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39" w:rsidRDefault="00444939" w:rsidP="00260C43">
      <w:pPr>
        <w:suppressLineNumbers/>
        <w:spacing w:after="0" w:line="240" w:lineRule="auto"/>
        <w:rPr>
          <w:rFonts w:ascii="Arial" w:hAnsi="Arial" w:cs="Arial"/>
          <w:b/>
          <w:bCs/>
          <w:sz w:val="24"/>
          <w:szCs w:val="24"/>
        </w:rPr>
      </w:pPr>
    </w:p>
    <w:p w:rsidR="00E30E81" w:rsidRDefault="00E30E81" w:rsidP="00260C43">
      <w:pPr>
        <w:suppressLineNumbers/>
        <w:spacing w:after="0" w:line="240" w:lineRule="auto"/>
        <w:rPr>
          <w:rFonts w:ascii="Arial" w:hAnsi="Arial" w:cs="Arial"/>
          <w:b/>
          <w:bCs/>
          <w:sz w:val="24"/>
          <w:szCs w:val="24"/>
        </w:rPr>
      </w:pPr>
    </w:p>
    <w:p w:rsidR="00E30E81" w:rsidRDefault="00E30E81" w:rsidP="00260C43">
      <w:pPr>
        <w:suppressLineNumbers/>
        <w:spacing w:after="0" w:line="240" w:lineRule="auto"/>
        <w:rPr>
          <w:rFonts w:ascii="Arial" w:hAnsi="Arial" w:cs="Arial"/>
          <w:b/>
          <w:bCs/>
          <w:sz w:val="24"/>
          <w:szCs w:val="24"/>
        </w:rPr>
      </w:pPr>
    </w:p>
    <w:p w:rsidR="00E30E81" w:rsidRDefault="00E30E81" w:rsidP="00260C43">
      <w:pPr>
        <w:suppressLineNumbers/>
        <w:spacing w:after="0" w:line="240" w:lineRule="auto"/>
        <w:rPr>
          <w:rFonts w:ascii="Arial" w:hAnsi="Arial" w:cs="Arial"/>
          <w:b/>
          <w:bCs/>
          <w:sz w:val="24"/>
          <w:szCs w:val="24"/>
        </w:rPr>
      </w:pPr>
    </w:p>
    <w:p w:rsidR="00E30E81" w:rsidRDefault="00E30E81" w:rsidP="00260C43">
      <w:pPr>
        <w:suppressLineNumbers/>
        <w:spacing w:after="0" w:line="240" w:lineRule="auto"/>
        <w:rPr>
          <w:rFonts w:ascii="Arial" w:hAnsi="Arial" w:cs="Arial"/>
          <w:b/>
          <w:bCs/>
          <w:sz w:val="24"/>
          <w:szCs w:val="24"/>
        </w:rPr>
      </w:pPr>
    </w:p>
    <w:p w:rsidR="00444939" w:rsidRDefault="00444939" w:rsidP="00260C43">
      <w:pPr>
        <w:suppressLineNumbers/>
        <w:spacing w:after="0" w:line="240" w:lineRule="auto"/>
        <w:rPr>
          <w:rFonts w:ascii="Arial" w:hAnsi="Arial" w:cs="Arial"/>
          <w:b/>
          <w:bCs/>
          <w:sz w:val="24"/>
          <w:szCs w:val="24"/>
        </w:rPr>
      </w:pPr>
    </w:p>
    <w:p w:rsidR="00444939" w:rsidRDefault="00444939" w:rsidP="00260C43">
      <w:pPr>
        <w:suppressLineNumbers/>
        <w:spacing w:after="0" w:line="240" w:lineRule="auto"/>
        <w:rPr>
          <w:rFonts w:ascii="Arial" w:hAnsi="Arial" w:cs="Arial"/>
          <w:b/>
          <w:bCs/>
          <w:sz w:val="24"/>
          <w:szCs w:val="24"/>
        </w:rPr>
      </w:pPr>
    </w:p>
    <w:p w:rsidR="00444939" w:rsidRDefault="00444939" w:rsidP="00260C43">
      <w:pPr>
        <w:suppressLineNumbers/>
        <w:spacing w:after="0" w:line="240" w:lineRule="auto"/>
        <w:rPr>
          <w:rFonts w:ascii="Arial" w:hAnsi="Arial" w:cs="Arial"/>
          <w:b/>
          <w:bCs/>
          <w:sz w:val="24"/>
          <w:szCs w:val="24"/>
        </w:rPr>
      </w:pPr>
    </w:p>
    <w:p w:rsidR="00444939" w:rsidRPr="007846FF" w:rsidRDefault="00444939" w:rsidP="00444939">
      <w:pPr>
        <w:suppressLineNumbers/>
        <w:spacing w:after="0" w:line="360" w:lineRule="auto"/>
        <w:rPr>
          <w:rFonts w:ascii="Arial" w:hAnsi="Arial" w:cs="Arial"/>
          <w:b/>
          <w:bCs/>
          <w:sz w:val="32"/>
          <w:szCs w:val="32"/>
        </w:rPr>
      </w:pPr>
      <w:r w:rsidRPr="007846FF">
        <w:rPr>
          <w:rFonts w:ascii="Arial" w:hAnsi="Arial" w:cs="Arial"/>
          <w:b/>
          <w:bCs/>
          <w:sz w:val="32"/>
          <w:szCs w:val="32"/>
        </w:rPr>
        <w:t xml:space="preserve">ASPRS Positional Accuracy Standards for </w:t>
      </w:r>
    </w:p>
    <w:p w:rsidR="00444939" w:rsidRPr="007846FF" w:rsidRDefault="00444939" w:rsidP="00444939">
      <w:pPr>
        <w:suppressLineNumbers/>
        <w:spacing w:after="0" w:line="360" w:lineRule="auto"/>
        <w:rPr>
          <w:rFonts w:ascii="Arial" w:hAnsi="Arial" w:cs="Arial"/>
          <w:b/>
          <w:bCs/>
          <w:sz w:val="32"/>
          <w:szCs w:val="32"/>
        </w:rPr>
      </w:pPr>
      <w:r w:rsidRPr="007846FF">
        <w:rPr>
          <w:rFonts w:ascii="Arial" w:hAnsi="Arial" w:cs="Arial"/>
          <w:b/>
          <w:bCs/>
          <w:sz w:val="32"/>
          <w:szCs w:val="32"/>
        </w:rPr>
        <w:t>Digital Geospatial Data</w:t>
      </w:r>
    </w:p>
    <w:p w:rsidR="00444939" w:rsidRPr="007846FF" w:rsidRDefault="00444939" w:rsidP="00444939">
      <w:pPr>
        <w:suppressLineNumbers/>
        <w:spacing w:after="0" w:line="360" w:lineRule="auto"/>
        <w:rPr>
          <w:rFonts w:ascii="Arial" w:hAnsi="Arial" w:cs="Arial"/>
          <w:b/>
          <w:bCs/>
          <w:sz w:val="32"/>
          <w:szCs w:val="32"/>
        </w:rPr>
      </w:pPr>
    </w:p>
    <w:p w:rsidR="00444939" w:rsidRDefault="00444939" w:rsidP="00444939">
      <w:pPr>
        <w:suppressLineNumbers/>
        <w:spacing w:after="0" w:line="360" w:lineRule="auto"/>
        <w:rPr>
          <w:rFonts w:ascii="Arial" w:hAnsi="Arial" w:cs="Arial"/>
          <w:b/>
          <w:bCs/>
          <w:sz w:val="32"/>
          <w:szCs w:val="32"/>
        </w:rPr>
      </w:pPr>
      <w:r w:rsidRPr="007846FF">
        <w:rPr>
          <w:rFonts w:ascii="Arial" w:hAnsi="Arial" w:cs="Arial"/>
          <w:b/>
          <w:bCs/>
          <w:sz w:val="32"/>
          <w:szCs w:val="32"/>
        </w:rPr>
        <w:t xml:space="preserve">REVISION </w:t>
      </w:r>
      <w:r w:rsidR="002508AA">
        <w:rPr>
          <w:rFonts w:ascii="Arial" w:hAnsi="Arial" w:cs="Arial"/>
          <w:b/>
          <w:bCs/>
          <w:sz w:val="32"/>
          <w:szCs w:val="32"/>
        </w:rPr>
        <w:t>7</w:t>
      </w:r>
      <w:r w:rsidRPr="007846FF">
        <w:rPr>
          <w:rFonts w:ascii="Arial" w:hAnsi="Arial" w:cs="Arial"/>
          <w:b/>
          <w:bCs/>
          <w:sz w:val="32"/>
          <w:szCs w:val="32"/>
        </w:rPr>
        <w:t xml:space="preserve">, VERSION </w:t>
      </w:r>
      <w:r w:rsidR="002508AA">
        <w:rPr>
          <w:rFonts w:ascii="Arial" w:hAnsi="Arial" w:cs="Arial"/>
          <w:b/>
          <w:bCs/>
          <w:sz w:val="32"/>
          <w:szCs w:val="32"/>
        </w:rPr>
        <w:t>1</w:t>
      </w:r>
    </w:p>
    <w:p w:rsidR="00745A97" w:rsidRPr="007846FF" w:rsidRDefault="00745A97" w:rsidP="00444939">
      <w:pPr>
        <w:suppressLineNumbers/>
        <w:spacing w:after="0" w:line="360" w:lineRule="auto"/>
        <w:rPr>
          <w:rFonts w:ascii="Arial" w:hAnsi="Arial" w:cs="Arial"/>
          <w:b/>
          <w:bCs/>
          <w:sz w:val="32"/>
          <w:szCs w:val="32"/>
        </w:rPr>
      </w:pPr>
      <w:r>
        <w:rPr>
          <w:rFonts w:ascii="Arial" w:hAnsi="Arial" w:cs="Arial"/>
          <w:b/>
          <w:bCs/>
          <w:sz w:val="32"/>
          <w:szCs w:val="32"/>
        </w:rPr>
        <w:t>(FINAL DRAFT FOR BOARD APPROVAL)</w:t>
      </w:r>
    </w:p>
    <w:p w:rsidR="00444939" w:rsidRPr="007846FF" w:rsidRDefault="00444939" w:rsidP="00444939">
      <w:pPr>
        <w:suppressLineNumbers/>
        <w:spacing w:after="0" w:line="360" w:lineRule="auto"/>
        <w:rPr>
          <w:rFonts w:ascii="Arial" w:hAnsi="Arial" w:cs="Arial"/>
          <w:b/>
          <w:bCs/>
          <w:sz w:val="32"/>
          <w:szCs w:val="32"/>
        </w:rPr>
      </w:pPr>
    </w:p>
    <w:p w:rsidR="00444939" w:rsidRPr="007846FF" w:rsidRDefault="00C04F74" w:rsidP="00444939">
      <w:pPr>
        <w:suppressLineNumbers/>
        <w:spacing w:after="0" w:line="360" w:lineRule="auto"/>
        <w:rPr>
          <w:rFonts w:ascii="Arial" w:hAnsi="Arial" w:cs="Arial"/>
          <w:b/>
          <w:bCs/>
          <w:sz w:val="32"/>
          <w:szCs w:val="32"/>
        </w:rPr>
      </w:pPr>
      <w:r>
        <w:rPr>
          <w:rFonts w:ascii="Arial" w:hAnsi="Arial" w:cs="Arial"/>
          <w:b/>
          <w:bCs/>
          <w:sz w:val="32"/>
          <w:szCs w:val="32"/>
        </w:rPr>
        <w:t>NOVEMBER 1</w:t>
      </w:r>
      <w:r w:rsidR="00745A97">
        <w:rPr>
          <w:rFonts w:ascii="Arial" w:hAnsi="Arial" w:cs="Arial"/>
          <w:b/>
          <w:bCs/>
          <w:sz w:val="32"/>
          <w:szCs w:val="32"/>
        </w:rPr>
        <w:t>4</w:t>
      </w:r>
      <w:r>
        <w:rPr>
          <w:rFonts w:ascii="Arial" w:hAnsi="Arial" w:cs="Arial"/>
          <w:b/>
          <w:bCs/>
          <w:sz w:val="32"/>
          <w:szCs w:val="32"/>
        </w:rPr>
        <w:t>, 2014</w:t>
      </w:r>
    </w:p>
    <w:p w:rsidR="00444939" w:rsidRPr="007846FF" w:rsidRDefault="00444939" w:rsidP="00444939">
      <w:pPr>
        <w:suppressLineNumbers/>
        <w:spacing w:after="0" w:line="360" w:lineRule="auto"/>
        <w:rPr>
          <w:rFonts w:ascii="Arial" w:hAnsi="Arial" w:cs="Arial"/>
          <w:b/>
          <w:bCs/>
          <w:sz w:val="32"/>
          <w:szCs w:val="32"/>
        </w:rPr>
      </w:pPr>
    </w:p>
    <w:p w:rsidR="00444939" w:rsidRPr="007846FF" w:rsidRDefault="00444939" w:rsidP="00444939">
      <w:pPr>
        <w:suppressLineNumbers/>
        <w:spacing w:after="0" w:line="360" w:lineRule="auto"/>
        <w:rPr>
          <w:rFonts w:ascii="Arial" w:hAnsi="Arial" w:cs="Arial"/>
          <w:b/>
          <w:bCs/>
          <w:sz w:val="32"/>
          <w:szCs w:val="32"/>
        </w:rPr>
      </w:pPr>
    </w:p>
    <w:p w:rsidR="00444939" w:rsidRPr="007846FF" w:rsidRDefault="00444939" w:rsidP="00444939">
      <w:pPr>
        <w:suppressLineNumbers/>
        <w:spacing w:after="0" w:line="240" w:lineRule="auto"/>
        <w:rPr>
          <w:rFonts w:ascii="Arial" w:hAnsi="Arial" w:cs="Arial"/>
          <w:b/>
          <w:bCs/>
          <w:sz w:val="20"/>
          <w:szCs w:val="20"/>
        </w:rPr>
      </w:pPr>
    </w:p>
    <w:p w:rsidR="00444939" w:rsidRPr="007846FF" w:rsidRDefault="009E0D7E" w:rsidP="00444939">
      <w:pPr>
        <w:suppressLineNumbers/>
        <w:spacing w:after="0" w:line="240" w:lineRule="auto"/>
        <w:rPr>
          <w:rFonts w:ascii="Arial" w:hAnsi="Arial" w:cs="Arial"/>
          <w:bCs/>
          <w:sz w:val="20"/>
          <w:szCs w:val="20"/>
        </w:rPr>
      </w:pPr>
      <w:r w:rsidRPr="007846FF">
        <w:rPr>
          <w:rFonts w:ascii="Arial" w:hAnsi="Arial" w:cs="Arial"/>
          <w:bCs/>
          <w:sz w:val="20"/>
          <w:szCs w:val="20"/>
        </w:rPr>
        <w:t xml:space="preserve">Developed </w:t>
      </w:r>
      <w:r w:rsidR="00444939" w:rsidRPr="007846FF">
        <w:rPr>
          <w:rFonts w:ascii="Arial" w:hAnsi="Arial" w:cs="Arial"/>
          <w:bCs/>
          <w:sz w:val="20"/>
          <w:szCs w:val="20"/>
        </w:rPr>
        <w:t>by:</w:t>
      </w:r>
    </w:p>
    <w:p w:rsidR="009E0D7E" w:rsidRPr="007846FF" w:rsidRDefault="009E0D7E" w:rsidP="00444939">
      <w:pPr>
        <w:suppressLineNumbers/>
        <w:spacing w:after="0" w:line="240" w:lineRule="auto"/>
        <w:rPr>
          <w:rFonts w:ascii="Arial" w:hAnsi="Arial" w:cs="Arial"/>
          <w:bCs/>
          <w:sz w:val="20"/>
          <w:szCs w:val="20"/>
        </w:rPr>
      </w:pPr>
      <w:r w:rsidRPr="007846FF">
        <w:rPr>
          <w:rFonts w:ascii="Arial" w:hAnsi="Arial" w:cs="Arial"/>
          <w:bCs/>
          <w:sz w:val="20"/>
          <w:szCs w:val="20"/>
        </w:rPr>
        <w:t>ASPRS Map Accuracy Working Group</w:t>
      </w:r>
    </w:p>
    <w:p w:rsidR="009E0D7E" w:rsidRPr="007846FF" w:rsidRDefault="00E77E5F" w:rsidP="00444939">
      <w:pPr>
        <w:suppressLineNumbers/>
        <w:spacing w:after="0" w:line="240" w:lineRule="auto"/>
        <w:rPr>
          <w:rFonts w:ascii="Arial" w:hAnsi="Arial" w:cs="Arial"/>
          <w:bCs/>
          <w:sz w:val="20"/>
          <w:szCs w:val="20"/>
        </w:rPr>
      </w:pPr>
      <w:hyperlink r:id="rId9" w:history="1">
        <w:r w:rsidR="009E0D7E" w:rsidRPr="007846FF">
          <w:rPr>
            <w:rStyle w:val="Hyperlink"/>
            <w:rFonts w:ascii="Arial" w:hAnsi="Arial" w:cs="Arial"/>
            <w:bCs/>
            <w:sz w:val="20"/>
            <w:szCs w:val="20"/>
          </w:rPr>
          <w:t>http://www.asprs.org/PAD-Division/Map-Accuracy-Standards-Working-Group.html</w:t>
        </w:r>
      </w:hyperlink>
    </w:p>
    <w:p w:rsidR="009E0D7E" w:rsidRPr="007846FF" w:rsidRDefault="009E0D7E" w:rsidP="00444939">
      <w:pPr>
        <w:suppressLineNumbers/>
        <w:spacing w:after="0" w:line="240" w:lineRule="auto"/>
        <w:rPr>
          <w:rFonts w:ascii="Arial" w:hAnsi="Arial" w:cs="Arial"/>
          <w:bCs/>
          <w:sz w:val="20"/>
          <w:szCs w:val="20"/>
        </w:rPr>
      </w:pPr>
    </w:p>
    <w:p w:rsidR="005B26BA" w:rsidRPr="007846FF" w:rsidRDefault="005B26BA" w:rsidP="00444939">
      <w:pPr>
        <w:suppressLineNumbers/>
        <w:spacing w:after="0" w:line="240" w:lineRule="auto"/>
        <w:rPr>
          <w:rFonts w:ascii="Arial" w:hAnsi="Arial" w:cs="Arial"/>
          <w:b/>
          <w:bCs/>
          <w:sz w:val="24"/>
          <w:szCs w:val="24"/>
        </w:rPr>
      </w:pPr>
    </w:p>
    <w:p w:rsidR="00441434" w:rsidRDefault="006344AF" w:rsidP="00B02053">
      <w:pPr>
        <w:suppressLineNumbers/>
        <w:spacing w:after="0" w:line="240" w:lineRule="auto"/>
        <w:rPr>
          <w:rFonts w:ascii="Arial" w:hAnsi="Arial" w:cs="Arial"/>
          <w:b/>
          <w:bCs/>
          <w:sz w:val="24"/>
          <w:szCs w:val="24"/>
        </w:rPr>
      </w:pPr>
      <w:r>
        <w:rPr>
          <w:rFonts w:ascii="Arial" w:hAnsi="Arial" w:cs="Arial"/>
          <w:b/>
          <w:bCs/>
          <w:sz w:val="24"/>
          <w:szCs w:val="24"/>
        </w:rPr>
        <w:t xml:space="preserve">NOTE: </w:t>
      </w:r>
      <w:r w:rsidR="00605A7B">
        <w:rPr>
          <w:rFonts w:ascii="Arial" w:hAnsi="Arial" w:cs="Arial"/>
          <w:b/>
          <w:bCs/>
          <w:sz w:val="24"/>
          <w:szCs w:val="24"/>
        </w:rPr>
        <w:t xml:space="preserve">THIS REVISION IS CONSIDERED THE FINAL DRAFT FOR CONSIDERATION AND APPROVAL BY THE BOARD OF DIRECTORS.  A PUBLIC REVIEW, INCLUDING OUTSIDE AGENCIES, WAS CONCLUDED SEPT. 15, 2014 FOR REVISION 5, VERSION 1 DATED JULY 2014.  REVISION 6 INCORPORATED SOME SIGNIFICANT RESTRUCTURING BASED ON THOSE COMMENTS; PRIMARILY, THE APPROACH TO HORIZONTAL ACCURACY CLASSES WAS REVISED TO PARALLEL THE RMSE NAMING SCHEME USED FOR VERTICAL CLASSES AND TO MOVE AWAY FROM SCALE-BASED AND NUMERICAL CLASS NAMING SCHEMES INHERITED FROM THE 1990 STANDARD.  </w:t>
      </w:r>
      <w:r w:rsidR="00B02053">
        <w:rPr>
          <w:rFonts w:ascii="Arial" w:hAnsi="Arial" w:cs="Arial"/>
          <w:b/>
          <w:bCs/>
          <w:sz w:val="24"/>
          <w:szCs w:val="24"/>
        </w:rPr>
        <w:t xml:space="preserve">AN INTERIM COPY OF REVISION 6, DATED OCT. 15, 2014, </w:t>
      </w:r>
      <w:r w:rsidR="00605A7B">
        <w:rPr>
          <w:rFonts w:ascii="Arial" w:hAnsi="Arial" w:cs="Arial"/>
          <w:b/>
          <w:bCs/>
          <w:sz w:val="24"/>
          <w:szCs w:val="24"/>
        </w:rPr>
        <w:t>WAS SUBMITTED TO THE BOARD AND ALL INDIVIDUALS WHO HAD PROVIDED PRIOR COMMENT OR INPUT.  REVISION 7</w:t>
      </w:r>
      <w:r w:rsidR="00B02053">
        <w:rPr>
          <w:rFonts w:ascii="Arial" w:hAnsi="Arial" w:cs="Arial"/>
          <w:b/>
          <w:bCs/>
          <w:sz w:val="24"/>
          <w:szCs w:val="24"/>
        </w:rPr>
        <w:t>, SUBMITTED HERE FOR BOARD APPROVAL, INCORPORATES REMAINING COMMENTS FROM THE OCT. 15, 2014 REVIEW.  COMMENTS AND RESPONSES FOR THIS AND ALL PAST REVIEWS ARE DOCUMENTED ON THE WORKING GROUP WEB PAGE.</w:t>
      </w:r>
    </w:p>
    <w:p w:rsidR="00441434" w:rsidRDefault="00441434" w:rsidP="00B02053">
      <w:pPr>
        <w:suppressLineNumbers/>
        <w:spacing w:after="0" w:line="240" w:lineRule="auto"/>
        <w:rPr>
          <w:rFonts w:ascii="Arial" w:hAnsi="Arial" w:cs="Arial"/>
          <w:b/>
          <w:bCs/>
          <w:sz w:val="24"/>
          <w:szCs w:val="24"/>
        </w:rPr>
      </w:pPr>
    </w:p>
    <w:p w:rsidR="00E44BDB" w:rsidRDefault="00E44BDB">
      <w:pPr>
        <w:spacing w:after="0" w:line="240" w:lineRule="auto"/>
        <w:rPr>
          <w:rFonts w:ascii="Arial" w:hAnsi="Arial" w:cs="Arial"/>
          <w:b/>
          <w:sz w:val="28"/>
          <w:szCs w:val="28"/>
        </w:rPr>
      </w:pPr>
      <w:r>
        <w:rPr>
          <w:rFonts w:ascii="Arial" w:hAnsi="Arial" w:cs="Arial"/>
          <w:b/>
          <w:sz w:val="28"/>
          <w:szCs w:val="28"/>
        </w:rPr>
        <w:br w:type="page"/>
      </w:r>
    </w:p>
    <w:p w:rsidR="00CA10B0" w:rsidRPr="00E44BDB" w:rsidRDefault="00CA10B0" w:rsidP="00B02053">
      <w:pPr>
        <w:suppressLineNumbers/>
        <w:spacing w:after="0" w:line="240" w:lineRule="auto"/>
        <w:rPr>
          <w:rFonts w:ascii="Arial" w:hAnsi="Arial" w:cs="Arial"/>
          <w:b/>
          <w:sz w:val="28"/>
          <w:szCs w:val="28"/>
        </w:rPr>
      </w:pPr>
      <w:r w:rsidRPr="00E44BDB">
        <w:rPr>
          <w:rFonts w:ascii="Arial" w:hAnsi="Arial" w:cs="Arial"/>
          <w:b/>
          <w:sz w:val="28"/>
          <w:szCs w:val="28"/>
        </w:rPr>
        <w:lastRenderedPageBreak/>
        <w:t>Contents</w:t>
      </w:r>
    </w:p>
    <w:p w:rsidR="00CA10B0" w:rsidRPr="00E44BDB" w:rsidRDefault="00CA10B0" w:rsidP="00CA10B0">
      <w:pPr>
        <w:spacing w:after="0" w:line="240" w:lineRule="auto"/>
        <w:rPr>
          <w:rFonts w:ascii="Arial" w:hAnsi="Arial" w:cs="Arial"/>
          <w:b/>
          <w:sz w:val="28"/>
          <w:szCs w:val="28"/>
        </w:rPr>
      </w:pPr>
    </w:p>
    <w:p w:rsidR="00CA10B0" w:rsidRPr="00E44BDB" w:rsidRDefault="00CA10B0" w:rsidP="00CA10B0">
      <w:pPr>
        <w:spacing w:after="0" w:line="240" w:lineRule="auto"/>
        <w:rPr>
          <w:rFonts w:ascii="Arial" w:hAnsi="Arial" w:cs="Arial"/>
          <w:b/>
          <w:sz w:val="20"/>
          <w:szCs w:val="20"/>
        </w:rPr>
      </w:pPr>
      <w:r w:rsidRPr="00E44BDB">
        <w:rPr>
          <w:rFonts w:ascii="Arial" w:hAnsi="Arial" w:cs="Arial"/>
          <w:b/>
          <w:sz w:val="20"/>
          <w:szCs w:val="20"/>
        </w:rPr>
        <w:t>1 Purpose</w:t>
      </w:r>
    </w:p>
    <w:p w:rsidR="00CA10B0" w:rsidRPr="00E44BDB" w:rsidRDefault="00CA10B0" w:rsidP="00846CDC">
      <w:pPr>
        <w:tabs>
          <w:tab w:val="left" w:pos="360"/>
          <w:tab w:val="left" w:leader="dot" w:pos="8370"/>
        </w:tabs>
        <w:spacing w:after="0" w:line="240" w:lineRule="auto"/>
        <w:rPr>
          <w:rFonts w:ascii="Arial" w:hAnsi="Arial" w:cs="Arial"/>
          <w:b/>
          <w:sz w:val="20"/>
          <w:szCs w:val="20"/>
        </w:rPr>
      </w:pPr>
      <w:r w:rsidRPr="00E44BDB">
        <w:rPr>
          <w:rFonts w:ascii="Arial" w:hAnsi="Arial" w:cs="Arial"/>
          <w:b/>
          <w:sz w:val="20"/>
          <w:szCs w:val="20"/>
        </w:rPr>
        <w:tab/>
        <w:t>1.1 Scope and applicability</w:t>
      </w:r>
      <w:r w:rsidRPr="00E44BDB">
        <w:rPr>
          <w:rFonts w:ascii="Arial" w:hAnsi="Arial" w:cs="Arial"/>
          <w:b/>
          <w:sz w:val="20"/>
          <w:szCs w:val="20"/>
        </w:rPr>
        <w:tab/>
        <w:t>1</w:t>
      </w:r>
    </w:p>
    <w:p w:rsidR="00CA10B0" w:rsidRPr="00E44BDB" w:rsidRDefault="00CA10B0" w:rsidP="00846CDC">
      <w:pPr>
        <w:tabs>
          <w:tab w:val="left" w:pos="360"/>
          <w:tab w:val="left" w:leader="dot" w:pos="8370"/>
        </w:tabs>
        <w:spacing w:after="0" w:line="240" w:lineRule="auto"/>
        <w:rPr>
          <w:rFonts w:ascii="Arial" w:hAnsi="Arial" w:cs="Arial"/>
          <w:b/>
          <w:sz w:val="20"/>
          <w:szCs w:val="20"/>
        </w:rPr>
      </w:pPr>
      <w:r w:rsidRPr="00E44BDB">
        <w:rPr>
          <w:rFonts w:ascii="Arial" w:hAnsi="Arial" w:cs="Arial"/>
          <w:b/>
          <w:sz w:val="20"/>
          <w:szCs w:val="20"/>
        </w:rPr>
        <w:tab/>
        <w:t>1.2 Limitations</w:t>
      </w:r>
      <w:r w:rsidRPr="00E44BDB">
        <w:rPr>
          <w:rFonts w:ascii="Arial" w:hAnsi="Arial" w:cs="Arial"/>
          <w:b/>
          <w:sz w:val="20"/>
          <w:szCs w:val="20"/>
        </w:rPr>
        <w:tab/>
        <w:t>1</w:t>
      </w:r>
    </w:p>
    <w:p w:rsidR="00CA10B0" w:rsidRPr="00E44BDB" w:rsidRDefault="00CA10B0" w:rsidP="00846CDC">
      <w:pPr>
        <w:tabs>
          <w:tab w:val="left" w:pos="360"/>
          <w:tab w:val="left" w:leader="dot" w:pos="8370"/>
        </w:tabs>
        <w:spacing w:after="0" w:line="240" w:lineRule="auto"/>
        <w:rPr>
          <w:rFonts w:ascii="Arial" w:hAnsi="Arial" w:cs="Arial"/>
          <w:b/>
          <w:sz w:val="20"/>
          <w:szCs w:val="20"/>
        </w:rPr>
      </w:pPr>
      <w:r w:rsidRPr="00E44BDB">
        <w:rPr>
          <w:rFonts w:ascii="Arial" w:hAnsi="Arial" w:cs="Arial"/>
          <w:b/>
          <w:sz w:val="20"/>
          <w:szCs w:val="20"/>
        </w:rPr>
        <w:tab/>
        <w:t>1.3 Structure and format</w:t>
      </w:r>
      <w:r w:rsidRPr="00E44BDB">
        <w:rPr>
          <w:rFonts w:ascii="Arial" w:hAnsi="Arial" w:cs="Arial"/>
          <w:b/>
          <w:sz w:val="20"/>
          <w:szCs w:val="20"/>
        </w:rPr>
        <w:tab/>
        <w:t>2</w:t>
      </w:r>
    </w:p>
    <w:p w:rsidR="00CA10B0" w:rsidRPr="00E44BDB" w:rsidRDefault="00CA10B0" w:rsidP="00846CDC">
      <w:pPr>
        <w:tabs>
          <w:tab w:val="left" w:pos="720"/>
          <w:tab w:val="left" w:leader="dot" w:pos="8370"/>
        </w:tabs>
        <w:spacing w:after="0" w:line="240" w:lineRule="auto"/>
        <w:rPr>
          <w:rFonts w:ascii="Arial" w:hAnsi="Arial" w:cs="Arial"/>
          <w:b/>
          <w:sz w:val="20"/>
          <w:szCs w:val="20"/>
        </w:rPr>
      </w:pPr>
    </w:p>
    <w:p w:rsidR="00CA10B0" w:rsidRPr="00E44BDB" w:rsidRDefault="00CA10B0" w:rsidP="00846CDC">
      <w:pPr>
        <w:tabs>
          <w:tab w:val="left" w:pos="720"/>
          <w:tab w:val="left" w:leader="dot" w:pos="8370"/>
        </w:tabs>
        <w:spacing w:after="0" w:line="240" w:lineRule="auto"/>
        <w:rPr>
          <w:rFonts w:ascii="Arial" w:hAnsi="Arial" w:cs="Arial"/>
          <w:b/>
          <w:sz w:val="20"/>
          <w:szCs w:val="20"/>
        </w:rPr>
      </w:pPr>
      <w:r w:rsidRPr="00E44BDB">
        <w:rPr>
          <w:rFonts w:ascii="Arial" w:hAnsi="Arial" w:cs="Arial"/>
          <w:b/>
          <w:sz w:val="20"/>
          <w:szCs w:val="20"/>
        </w:rPr>
        <w:t>2 Conformance</w:t>
      </w:r>
      <w:r w:rsidRPr="00E44BDB">
        <w:rPr>
          <w:rFonts w:ascii="Arial" w:hAnsi="Arial" w:cs="Arial"/>
          <w:b/>
          <w:sz w:val="20"/>
          <w:szCs w:val="20"/>
        </w:rPr>
        <w:tab/>
        <w:t>2</w:t>
      </w:r>
    </w:p>
    <w:p w:rsidR="00CA10B0" w:rsidRPr="00E44BDB" w:rsidRDefault="00CA10B0" w:rsidP="00846CDC">
      <w:pPr>
        <w:tabs>
          <w:tab w:val="left" w:pos="720"/>
          <w:tab w:val="left" w:leader="dot" w:pos="8370"/>
        </w:tabs>
        <w:spacing w:after="0" w:line="240" w:lineRule="auto"/>
        <w:rPr>
          <w:rFonts w:ascii="Arial" w:hAnsi="Arial" w:cs="Arial"/>
          <w:b/>
          <w:sz w:val="20"/>
          <w:szCs w:val="20"/>
        </w:rPr>
      </w:pPr>
    </w:p>
    <w:p w:rsidR="00CA10B0" w:rsidRPr="00E44BDB" w:rsidRDefault="00CA10B0" w:rsidP="00846CDC">
      <w:pPr>
        <w:tabs>
          <w:tab w:val="left" w:pos="720"/>
          <w:tab w:val="left" w:leader="dot" w:pos="8370"/>
        </w:tabs>
        <w:spacing w:after="0" w:line="240" w:lineRule="auto"/>
        <w:rPr>
          <w:rFonts w:ascii="Arial" w:hAnsi="Arial" w:cs="Arial"/>
          <w:b/>
          <w:sz w:val="20"/>
          <w:szCs w:val="20"/>
        </w:rPr>
      </w:pPr>
      <w:r w:rsidRPr="00E44BDB">
        <w:rPr>
          <w:rFonts w:ascii="Arial" w:hAnsi="Arial" w:cs="Arial"/>
          <w:b/>
          <w:sz w:val="20"/>
          <w:szCs w:val="20"/>
        </w:rPr>
        <w:t>3 References</w:t>
      </w:r>
      <w:r w:rsidRPr="00E44BDB">
        <w:rPr>
          <w:rFonts w:ascii="Arial" w:hAnsi="Arial" w:cs="Arial"/>
          <w:b/>
          <w:sz w:val="20"/>
          <w:szCs w:val="20"/>
        </w:rPr>
        <w:tab/>
        <w:t>2</w:t>
      </w:r>
    </w:p>
    <w:p w:rsidR="00CA10B0" w:rsidRPr="00E44BDB" w:rsidRDefault="00CA10B0" w:rsidP="00846CDC">
      <w:pPr>
        <w:tabs>
          <w:tab w:val="left" w:pos="720"/>
          <w:tab w:val="left" w:leader="dot" w:pos="8370"/>
        </w:tabs>
        <w:spacing w:after="0" w:line="240" w:lineRule="auto"/>
        <w:rPr>
          <w:rFonts w:ascii="Arial" w:hAnsi="Arial" w:cs="Arial"/>
          <w:b/>
          <w:sz w:val="20"/>
          <w:szCs w:val="20"/>
        </w:rPr>
      </w:pPr>
    </w:p>
    <w:p w:rsidR="00CA10B0" w:rsidRPr="00E44BDB" w:rsidRDefault="00CA10B0" w:rsidP="00846CDC">
      <w:pPr>
        <w:tabs>
          <w:tab w:val="left" w:pos="720"/>
          <w:tab w:val="left" w:leader="dot" w:pos="8370"/>
        </w:tabs>
        <w:spacing w:after="0" w:line="240" w:lineRule="auto"/>
        <w:rPr>
          <w:rFonts w:ascii="Arial" w:hAnsi="Arial" w:cs="Arial"/>
          <w:b/>
          <w:sz w:val="20"/>
          <w:szCs w:val="20"/>
        </w:rPr>
      </w:pPr>
      <w:r w:rsidRPr="00E44BDB">
        <w:rPr>
          <w:rFonts w:ascii="Arial" w:hAnsi="Arial" w:cs="Arial"/>
          <w:b/>
          <w:sz w:val="20"/>
          <w:szCs w:val="20"/>
        </w:rPr>
        <w:t>4 Authority</w:t>
      </w:r>
      <w:r w:rsidRPr="00E44BDB">
        <w:rPr>
          <w:rFonts w:ascii="Arial" w:hAnsi="Arial" w:cs="Arial"/>
          <w:b/>
          <w:sz w:val="20"/>
          <w:szCs w:val="20"/>
        </w:rPr>
        <w:tab/>
        <w:t>3</w:t>
      </w:r>
    </w:p>
    <w:p w:rsidR="00CA10B0" w:rsidRPr="00E44BDB" w:rsidRDefault="00CA10B0" w:rsidP="00846CDC">
      <w:pPr>
        <w:tabs>
          <w:tab w:val="left" w:pos="720"/>
          <w:tab w:val="left" w:leader="dot" w:pos="8370"/>
        </w:tabs>
        <w:spacing w:after="0" w:line="240" w:lineRule="auto"/>
        <w:rPr>
          <w:rFonts w:ascii="Arial" w:hAnsi="Arial" w:cs="Arial"/>
          <w:b/>
          <w:sz w:val="20"/>
          <w:szCs w:val="20"/>
        </w:rPr>
      </w:pPr>
    </w:p>
    <w:p w:rsidR="00CA10B0" w:rsidRPr="00E44BDB" w:rsidRDefault="00CA10B0" w:rsidP="00846CDC">
      <w:pPr>
        <w:tabs>
          <w:tab w:val="left" w:pos="720"/>
          <w:tab w:val="left" w:leader="dot" w:pos="8370"/>
        </w:tabs>
        <w:spacing w:after="0" w:line="240" w:lineRule="auto"/>
        <w:rPr>
          <w:rFonts w:ascii="Arial" w:hAnsi="Arial" w:cs="Arial"/>
          <w:b/>
          <w:sz w:val="20"/>
          <w:szCs w:val="20"/>
        </w:rPr>
      </w:pPr>
      <w:r w:rsidRPr="00E44BDB">
        <w:rPr>
          <w:rFonts w:ascii="Arial" w:hAnsi="Arial" w:cs="Arial"/>
          <w:b/>
          <w:sz w:val="20"/>
          <w:szCs w:val="20"/>
        </w:rPr>
        <w:t>5 Terms and definitions</w:t>
      </w:r>
      <w:r w:rsidRPr="00E44BDB">
        <w:rPr>
          <w:rFonts w:ascii="Arial" w:hAnsi="Arial" w:cs="Arial"/>
          <w:b/>
          <w:sz w:val="20"/>
          <w:szCs w:val="20"/>
        </w:rPr>
        <w:tab/>
        <w:t>3</w:t>
      </w:r>
    </w:p>
    <w:p w:rsidR="00CA10B0" w:rsidRPr="00E44BDB" w:rsidRDefault="00CA10B0" w:rsidP="00846CDC">
      <w:pPr>
        <w:tabs>
          <w:tab w:val="left" w:pos="720"/>
          <w:tab w:val="left" w:leader="dot" w:pos="8370"/>
        </w:tabs>
        <w:spacing w:after="0" w:line="240" w:lineRule="auto"/>
        <w:rPr>
          <w:rFonts w:ascii="Arial" w:hAnsi="Arial" w:cs="Arial"/>
          <w:b/>
          <w:sz w:val="20"/>
          <w:szCs w:val="20"/>
        </w:rPr>
      </w:pPr>
    </w:p>
    <w:p w:rsidR="00CA10B0" w:rsidRPr="00E44BDB" w:rsidRDefault="00CA10B0" w:rsidP="00846CDC">
      <w:pPr>
        <w:tabs>
          <w:tab w:val="left" w:pos="720"/>
          <w:tab w:val="left" w:leader="dot" w:pos="8370"/>
        </w:tabs>
        <w:spacing w:after="0" w:line="240" w:lineRule="auto"/>
        <w:rPr>
          <w:rFonts w:ascii="Arial" w:hAnsi="Arial" w:cs="Arial"/>
          <w:b/>
          <w:sz w:val="20"/>
          <w:szCs w:val="20"/>
        </w:rPr>
      </w:pPr>
      <w:r w:rsidRPr="00E44BDB">
        <w:rPr>
          <w:rFonts w:ascii="Arial" w:hAnsi="Arial" w:cs="Arial"/>
          <w:b/>
          <w:sz w:val="20"/>
          <w:szCs w:val="20"/>
        </w:rPr>
        <w:t>6 Symbols, abbreviated terms, and notations</w:t>
      </w:r>
      <w:r w:rsidRPr="00E44BDB">
        <w:rPr>
          <w:rFonts w:ascii="Arial" w:hAnsi="Arial" w:cs="Arial"/>
          <w:b/>
          <w:sz w:val="20"/>
          <w:szCs w:val="20"/>
        </w:rPr>
        <w:tab/>
        <w:t>5</w:t>
      </w:r>
    </w:p>
    <w:p w:rsidR="00CA10B0" w:rsidRPr="00E44BDB" w:rsidRDefault="00CA10B0" w:rsidP="00846CDC">
      <w:pPr>
        <w:tabs>
          <w:tab w:val="left" w:pos="720"/>
          <w:tab w:val="left" w:leader="dot" w:pos="8370"/>
        </w:tabs>
        <w:spacing w:after="0" w:line="240" w:lineRule="auto"/>
        <w:rPr>
          <w:rFonts w:ascii="Arial" w:hAnsi="Arial" w:cs="Arial"/>
          <w:b/>
          <w:sz w:val="20"/>
          <w:szCs w:val="20"/>
        </w:rPr>
      </w:pPr>
    </w:p>
    <w:p w:rsidR="00CA10B0" w:rsidRPr="00E44BDB" w:rsidRDefault="00CA10B0" w:rsidP="00846CDC">
      <w:pPr>
        <w:tabs>
          <w:tab w:val="left" w:pos="720"/>
          <w:tab w:val="left" w:leader="dot" w:pos="8370"/>
        </w:tabs>
        <w:spacing w:after="0" w:line="240" w:lineRule="auto"/>
        <w:rPr>
          <w:rFonts w:ascii="Arial" w:hAnsi="Arial" w:cs="Arial"/>
          <w:b/>
          <w:sz w:val="20"/>
          <w:szCs w:val="20"/>
        </w:rPr>
      </w:pPr>
      <w:r w:rsidRPr="00E44BDB">
        <w:rPr>
          <w:rFonts w:ascii="Arial" w:hAnsi="Arial" w:cs="Arial"/>
          <w:b/>
          <w:sz w:val="20"/>
          <w:szCs w:val="20"/>
        </w:rPr>
        <w:t>7 Specific requirements</w:t>
      </w:r>
      <w:r w:rsidRPr="00E44BDB">
        <w:rPr>
          <w:rFonts w:ascii="Arial" w:hAnsi="Arial" w:cs="Arial"/>
          <w:b/>
          <w:sz w:val="20"/>
          <w:szCs w:val="20"/>
        </w:rPr>
        <w:tab/>
        <w:t>6</w:t>
      </w:r>
    </w:p>
    <w:p w:rsidR="00CA10B0" w:rsidRPr="00E44BDB" w:rsidRDefault="00CA10B0" w:rsidP="006F1052">
      <w:pPr>
        <w:tabs>
          <w:tab w:val="left" w:pos="360"/>
          <w:tab w:val="left" w:pos="8370"/>
        </w:tabs>
        <w:spacing w:after="0" w:line="240" w:lineRule="auto"/>
        <w:rPr>
          <w:rFonts w:ascii="Arial" w:hAnsi="Arial" w:cs="Arial"/>
          <w:b/>
          <w:sz w:val="20"/>
          <w:szCs w:val="20"/>
        </w:rPr>
      </w:pPr>
      <w:r w:rsidRPr="00E44BDB">
        <w:rPr>
          <w:rFonts w:ascii="Arial" w:hAnsi="Arial" w:cs="Arial"/>
          <w:b/>
          <w:sz w:val="20"/>
          <w:szCs w:val="20"/>
        </w:rPr>
        <w:tab/>
        <w:t>7.</w:t>
      </w:r>
      <w:r w:rsidR="006F1052" w:rsidRPr="00E44BDB">
        <w:rPr>
          <w:rFonts w:ascii="Arial" w:hAnsi="Arial" w:cs="Arial"/>
          <w:b/>
          <w:sz w:val="20"/>
          <w:szCs w:val="20"/>
        </w:rPr>
        <w:t>1</w:t>
      </w:r>
      <w:r w:rsidRPr="00E44BDB">
        <w:rPr>
          <w:rFonts w:ascii="Arial" w:hAnsi="Arial" w:cs="Arial"/>
          <w:b/>
          <w:sz w:val="20"/>
          <w:szCs w:val="20"/>
        </w:rPr>
        <w:t xml:space="preserve"> Statistical assessment of horizontal and vertical accuracies</w:t>
      </w:r>
      <w:r w:rsidRPr="00E44BDB">
        <w:rPr>
          <w:rFonts w:ascii="Arial" w:hAnsi="Arial" w:cs="Arial"/>
          <w:b/>
          <w:sz w:val="20"/>
          <w:szCs w:val="20"/>
        </w:rPr>
        <w:tab/>
        <w:t>7</w:t>
      </w:r>
    </w:p>
    <w:p w:rsidR="00CA10B0" w:rsidRPr="00E44BDB" w:rsidRDefault="00CA10B0" w:rsidP="006F1052">
      <w:pPr>
        <w:tabs>
          <w:tab w:val="left" w:pos="360"/>
          <w:tab w:val="left" w:pos="8370"/>
        </w:tabs>
        <w:spacing w:after="0" w:line="240" w:lineRule="auto"/>
        <w:rPr>
          <w:rFonts w:ascii="Arial" w:hAnsi="Arial" w:cs="Arial"/>
          <w:b/>
          <w:sz w:val="20"/>
          <w:szCs w:val="20"/>
        </w:rPr>
      </w:pPr>
      <w:r w:rsidRPr="00E44BDB">
        <w:rPr>
          <w:rFonts w:ascii="Arial" w:hAnsi="Arial" w:cs="Arial"/>
          <w:b/>
          <w:sz w:val="20"/>
          <w:szCs w:val="20"/>
        </w:rPr>
        <w:tab/>
        <w:t>7.</w:t>
      </w:r>
      <w:r w:rsidR="006F1052" w:rsidRPr="00E44BDB">
        <w:rPr>
          <w:rFonts w:ascii="Arial" w:hAnsi="Arial" w:cs="Arial"/>
          <w:b/>
          <w:sz w:val="20"/>
          <w:szCs w:val="20"/>
        </w:rPr>
        <w:t>2</w:t>
      </w:r>
      <w:r w:rsidRPr="00E44BDB">
        <w:rPr>
          <w:rFonts w:ascii="Arial" w:hAnsi="Arial" w:cs="Arial"/>
          <w:b/>
          <w:sz w:val="20"/>
          <w:szCs w:val="20"/>
        </w:rPr>
        <w:t xml:space="preserve"> Assumptions regarding systematic errors and acceptable</w:t>
      </w:r>
      <w:r w:rsidR="006F1052" w:rsidRPr="00E44BDB">
        <w:rPr>
          <w:rFonts w:ascii="Arial" w:hAnsi="Arial" w:cs="Arial"/>
          <w:b/>
          <w:sz w:val="20"/>
          <w:szCs w:val="20"/>
        </w:rPr>
        <w:t xml:space="preserve"> mean error</w:t>
      </w:r>
      <w:r w:rsidR="006F1052" w:rsidRPr="00E44BDB">
        <w:rPr>
          <w:rFonts w:ascii="Arial" w:hAnsi="Arial" w:cs="Arial"/>
          <w:b/>
          <w:sz w:val="20"/>
          <w:szCs w:val="20"/>
        </w:rPr>
        <w:tab/>
        <w:t>7</w:t>
      </w:r>
    </w:p>
    <w:p w:rsidR="00CA10B0" w:rsidRPr="00E44BDB" w:rsidRDefault="00CA10B0" w:rsidP="006F1052">
      <w:pPr>
        <w:tabs>
          <w:tab w:val="left" w:pos="360"/>
          <w:tab w:val="left" w:pos="8370"/>
        </w:tabs>
        <w:spacing w:after="0" w:line="240" w:lineRule="auto"/>
        <w:rPr>
          <w:rFonts w:ascii="Arial" w:hAnsi="Arial" w:cs="Arial"/>
          <w:b/>
          <w:sz w:val="20"/>
          <w:szCs w:val="20"/>
        </w:rPr>
      </w:pPr>
      <w:r w:rsidRPr="00E44BDB">
        <w:rPr>
          <w:rFonts w:ascii="Arial" w:hAnsi="Arial" w:cs="Arial"/>
          <w:b/>
          <w:sz w:val="20"/>
          <w:szCs w:val="20"/>
        </w:rPr>
        <w:tab/>
        <w:t>7.</w:t>
      </w:r>
      <w:r w:rsidR="006F1052" w:rsidRPr="00E44BDB">
        <w:rPr>
          <w:rFonts w:ascii="Arial" w:hAnsi="Arial" w:cs="Arial"/>
          <w:b/>
          <w:sz w:val="20"/>
          <w:szCs w:val="20"/>
        </w:rPr>
        <w:t>3</w:t>
      </w:r>
      <w:r w:rsidRPr="00E44BDB">
        <w:rPr>
          <w:rFonts w:ascii="Arial" w:hAnsi="Arial" w:cs="Arial"/>
          <w:b/>
          <w:sz w:val="20"/>
          <w:szCs w:val="20"/>
        </w:rPr>
        <w:t xml:space="preserve"> Horizontal accuracy requirements for </w:t>
      </w:r>
      <w:r w:rsidR="001532BA" w:rsidRPr="00E44BDB">
        <w:rPr>
          <w:rFonts w:ascii="Arial" w:hAnsi="Arial" w:cs="Arial"/>
          <w:b/>
          <w:sz w:val="20"/>
          <w:szCs w:val="20"/>
        </w:rPr>
        <w:t>geospatial data</w:t>
      </w:r>
      <w:r w:rsidRPr="00E44BDB">
        <w:rPr>
          <w:rFonts w:ascii="Arial" w:hAnsi="Arial" w:cs="Arial"/>
          <w:b/>
          <w:sz w:val="20"/>
          <w:szCs w:val="20"/>
        </w:rPr>
        <w:tab/>
      </w:r>
      <w:r w:rsidR="006F1052" w:rsidRPr="00E44BDB">
        <w:rPr>
          <w:rFonts w:ascii="Arial" w:hAnsi="Arial" w:cs="Arial"/>
          <w:b/>
          <w:sz w:val="20"/>
          <w:szCs w:val="20"/>
        </w:rPr>
        <w:t>7</w:t>
      </w:r>
    </w:p>
    <w:p w:rsidR="006F1052" w:rsidRPr="00E44BDB" w:rsidRDefault="00CA10B0" w:rsidP="006F1052">
      <w:pPr>
        <w:tabs>
          <w:tab w:val="left" w:pos="360"/>
          <w:tab w:val="left" w:pos="8370"/>
        </w:tabs>
        <w:spacing w:after="0" w:line="240" w:lineRule="auto"/>
        <w:rPr>
          <w:rFonts w:ascii="Arial" w:hAnsi="Arial" w:cs="Arial"/>
          <w:b/>
          <w:sz w:val="20"/>
          <w:szCs w:val="20"/>
        </w:rPr>
      </w:pPr>
      <w:r w:rsidRPr="00E44BDB">
        <w:rPr>
          <w:rFonts w:ascii="Arial" w:hAnsi="Arial" w:cs="Arial"/>
          <w:b/>
          <w:sz w:val="20"/>
          <w:szCs w:val="20"/>
        </w:rPr>
        <w:tab/>
        <w:t>7.</w:t>
      </w:r>
      <w:r w:rsidR="006F1052" w:rsidRPr="00E44BDB">
        <w:rPr>
          <w:rFonts w:ascii="Arial" w:hAnsi="Arial" w:cs="Arial"/>
          <w:b/>
          <w:sz w:val="20"/>
          <w:szCs w:val="20"/>
        </w:rPr>
        <w:t>4</w:t>
      </w:r>
      <w:r w:rsidRPr="00E44BDB">
        <w:rPr>
          <w:rFonts w:ascii="Arial" w:hAnsi="Arial" w:cs="Arial"/>
          <w:b/>
          <w:sz w:val="20"/>
          <w:szCs w:val="20"/>
        </w:rPr>
        <w:t xml:space="preserve"> </w:t>
      </w:r>
      <w:r w:rsidR="001532BA" w:rsidRPr="00E44BDB">
        <w:rPr>
          <w:rFonts w:ascii="Arial" w:hAnsi="Arial" w:cs="Arial"/>
          <w:b/>
          <w:sz w:val="20"/>
          <w:szCs w:val="20"/>
        </w:rPr>
        <w:t>Vertical accuracy</w:t>
      </w:r>
      <w:r w:rsidR="006F1052" w:rsidRPr="00E44BDB">
        <w:rPr>
          <w:rFonts w:ascii="Arial" w:hAnsi="Arial" w:cs="Arial"/>
          <w:b/>
          <w:sz w:val="20"/>
          <w:szCs w:val="20"/>
        </w:rPr>
        <w:t xml:space="preserve"> standards for elevation data</w:t>
      </w:r>
      <w:r w:rsidR="006F1052" w:rsidRPr="00E44BDB">
        <w:rPr>
          <w:rFonts w:ascii="Arial" w:hAnsi="Arial" w:cs="Arial"/>
          <w:b/>
          <w:sz w:val="20"/>
          <w:szCs w:val="20"/>
        </w:rPr>
        <w:tab/>
        <w:t>8</w:t>
      </w:r>
    </w:p>
    <w:p w:rsidR="00CA10B0" w:rsidRPr="00E44BDB" w:rsidRDefault="00781139" w:rsidP="006F1052">
      <w:pPr>
        <w:tabs>
          <w:tab w:val="left" w:pos="360"/>
          <w:tab w:val="left" w:leader="dot" w:pos="8280"/>
          <w:tab w:val="left" w:pos="11070"/>
        </w:tabs>
        <w:spacing w:after="0" w:line="240" w:lineRule="auto"/>
        <w:rPr>
          <w:rFonts w:ascii="Arial" w:hAnsi="Arial" w:cs="Arial"/>
          <w:b/>
          <w:sz w:val="20"/>
          <w:szCs w:val="20"/>
        </w:rPr>
      </w:pPr>
      <w:r w:rsidRPr="00E44BDB">
        <w:rPr>
          <w:rFonts w:ascii="Arial" w:hAnsi="Arial" w:cs="Arial"/>
          <w:b/>
          <w:sz w:val="20"/>
          <w:szCs w:val="20"/>
        </w:rPr>
        <w:tab/>
        <w:t>7.</w:t>
      </w:r>
      <w:r w:rsidR="006F1052" w:rsidRPr="00E44BDB">
        <w:rPr>
          <w:rFonts w:ascii="Arial" w:hAnsi="Arial" w:cs="Arial"/>
          <w:b/>
          <w:sz w:val="20"/>
          <w:szCs w:val="20"/>
        </w:rPr>
        <w:t>5</w:t>
      </w:r>
      <w:r w:rsidR="00401D14" w:rsidRPr="00E44BDB">
        <w:rPr>
          <w:rFonts w:ascii="Arial" w:hAnsi="Arial" w:cs="Arial"/>
          <w:b/>
          <w:sz w:val="20"/>
          <w:szCs w:val="20"/>
        </w:rPr>
        <w:t xml:space="preserve"> </w:t>
      </w:r>
      <w:r w:rsidR="00CA10B0" w:rsidRPr="00E44BDB">
        <w:rPr>
          <w:rFonts w:ascii="Arial" w:hAnsi="Arial" w:cs="Arial"/>
          <w:b/>
          <w:sz w:val="20"/>
          <w:szCs w:val="20"/>
        </w:rPr>
        <w:t>Horizontal accuracy re</w:t>
      </w:r>
      <w:r w:rsidRPr="00E44BDB">
        <w:rPr>
          <w:rFonts w:ascii="Arial" w:hAnsi="Arial" w:cs="Arial"/>
          <w:b/>
          <w:sz w:val="20"/>
          <w:szCs w:val="20"/>
        </w:rPr>
        <w:t>quirements for ele</w:t>
      </w:r>
      <w:r w:rsidR="006F1052" w:rsidRPr="00E44BDB">
        <w:rPr>
          <w:rFonts w:ascii="Arial" w:hAnsi="Arial" w:cs="Arial"/>
          <w:b/>
          <w:sz w:val="20"/>
          <w:szCs w:val="20"/>
        </w:rPr>
        <w:t>vation data</w:t>
      </w:r>
      <w:r w:rsidR="006F1052" w:rsidRPr="00E44BDB">
        <w:rPr>
          <w:rFonts w:ascii="Arial" w:hAnsi="Arial" w:cs="Arial"/>
          <w:b/>
          <w:sz w:val="20"/>
          <w:szCs w:val="20"/>
        </w:rPr>
        <w:tab/>
        <w:t>10</w:t>
      </w:r>
    </w:p>
    <w:p w:rsidR="00CA10B0" w:rsidRPr="00E44BDB" w:rsidRDefault="00781139" w:rsidP="006F1052">
      <w:pPr>
        <w:tabs>
          <w:tab w:val="left" w:pos="360"/>
          <w:tab w:val="left" w:leader="dot" w:pos="8280"/>
          <w:tab w:val="left" w:pos="11070"/>
        </w:tabs>
        <w:spacing w:after="0" w:line="240" w:lineRule="auto"/>
        <w:rPr>
          <w:rFonts w:ascii="Arial" w:hAnsi="Arial" w:cs="Arial"/>
          <w:b/>
          <w:sz w:val="20"/>
          <w:szCs w:val="20"/>
        </w:rPr>
      </w:pPr>
      <w:r w:rsidRPr="00E44BDB">
        <w:rPr>
          <w:rFonts w:ascii="Arial" w:hAnsi="Arial" w:cs="Arial"/>
          <w:b/>
          <w:sz w:val="20"/>
          <w:szCs w:val="20"/>
        </w:rPr>
        <w:tab/>
        <w:t>7.</w:t>
      </w:r>
      <w:r w:rsidR="006F1052" w:rsidRPr="00E44BDB">
        <w:rPr>
          <w:rFonts w:ascii="Arial" w:hAnsi="Arial" w:cs="Arial"/>
          <w:b/>
          <w:sz w:val="20"/>
          <w:szCs w:val="20"/>
        </w:rPr>
        <w:t>6</w:t>
      </w:r>
      <w:r w:rsidR="00CA10B0" w:rsidRPr="00E44BDB">
        <w:rPr>
          <w:rFonts w:ascii="Arial" w:hAnsi="Arial" w:cs="Arial"/>
          <w:b/>
          <w:sz w:val="20"/>
          <w:szCs w:val="20"/>
        </w:rPr>
        <w:t xml:space="preserve"> Low confid</w:t>
      </w:r>
      <w:r w:rsidR="00B26A80" w:rsidRPr="00E44BDB">
        <w:rPr>
          <w:rFonts w:ascii="Arial" w:hAnsi="Arial" w:cs="Arial"/>
          <w:b/>
          <w:sz w:val="20"/>
          <w:szCs w:val="20"/>
        </w:rPr>
        <w:t>ence areas for elevation data</w:t>
      </w:r>
      <w:r w:rsidR="00B26A80" w:rsidRPr="00E44BDB">
        <w:rPr>
          <w:rFonts w:ascii="Arial" w:hAnsi="Arial" w:cs="Arial"/>
          <w:b/>
          <w:sz w:val="20"/>
          <w:szCs w:val="20"/>
        </w:rPr>
        <w:tab/>
        <w:t>1</w:t>
      </w:r>
      <w:r w:rsidR="006F1052" w:rsidRPr="00E44BDB">
        <w:rPr>
          <w:rFonts w:ascii="Arial" w:hAnsi="Arial" w:cs="Arial"/>
          <w:b/>
          <w:sz w:val="20"/>
          <w:szCs w:val="20"/>
        </w:rPr>
        <w:t>1</w:t>
      </w:r>
    </w:p>
    <w:p w:rsidR="006F1052" w:rsidRPr="00E44BDB" w:rsidRDefault="006F1052" w:rsidP="006F1052">
      <w:pPr>
        <w:tabs>
          <w:tab w:val="left" w:pos="360"/>
          <w:tab w:val="left" w:pos="720"/>
          <w:tab w:val="left" w:leader="dot" w:pos="8280"/>
          <w:tab w:val="left" w:pos="11070"/>
        </w:tabs>
        <w:spacing w:after="0" w:line="240" w:lineRule="auto"/>
        <w:rPr>
          <w:rFonts w:ascii="Arial" w:hAnsi="Arial" w:cs="Arial"/>
          <w:b/>
          <w:sz w:val="20"/>
          <w:szCs w:val="20"/>
        </w:rPr>
      </w:pPr>
      <w:r w:rsidRPr="00E44BDB">
        <w:rPr>
          <w:rFonts w:ascii="Arial" w:hAnsi="Arial" w:cs="Arial"/>
          <w:b/>
          <w:sz w:val="20"/>
          <w:szCs w:val="20"/>
        </w:rPr>
        <w:tab/>
        <w:t>7.7</w:t>
      </w:r>
      <w:r w:rsidRPr="00E44BDB">
        <w:rPr>
          <w:rFonts w:ascii="Arial" w:hAnsi="Arial" w:cs="Arial"/>
          <w:b/>
          <w:sz w:val="20"/>
          <w:szCs w:val="20"/>
        </w:rPr>
        <w:tab/>
        <w:t xml:space="preserve">Accuracy requirements for aerial triangulation and </w:t>
      </w:r>
      <w:smartTag w:uri="urn:schemas-microsoft-com:office:smarttags" w:element="stockticker">
        <w:r w:rsidRPr="00E44BDB">
          <w:rPr>
            <w:rFonts w:ascii="Arial" w:hAnsi="Arial" w:cs="Arial"/>
            <w:b/>
            <w:sz w:val="20"/>
            <w:szCs w:val="20"/>
          </w:rPr>
          <w:t>INS</w:t>
        </w:r>
      </w:smartTag>
      <w:r w:rsidRPr="00E44BDB">
        <w:rPr>
          <w:rFonts w:ascii="Arial" w:hAnsi="Arial" w:cs="Arial"/>
          <w:b/>
          <w:sz w:val="20"/>
          <w:szCs w:val="20"/>
        </w:rPr>
        <w:t>-based</w:t>
      </w:r>
    </w:p>
    <w:p w:rsidR="006F1052" w:rsidRPr="00E44BDB" w:rsidRDefault="006F1052" w:rsidP="006F1052">
      <w:pPr>
        <w:tabs>
          <w:tab w:val="left" w:pos="360"/>
          <w:tab w:val="left" w:pos="720"/>
          <w:tab w:val="left" w:leader="dot" w:pos="8280"/>
          <w:tab w:val="left" w:pos="11070"/>
        </w:tabs>
        <w:spacing w:after="0" w:line="240" w:lineRule="auto"/>
        <w:rPr>
          <w:rFonts w:ascii="Arial" w:hAnsi="Arial" w:cs="Arial"/>
          <w:b/>
          <w:sz w:val="20"/>
          <w:szCs w:val="20"/>
        </w:rPr>
      </w:pPr>
      <w:r w:rsidRPr="00E44BDB">
        <w:rPr>
          <w:rFonts w:ascii="Arial" w:hAnsi="Arial" w:cs="Arial"/>
          <w:b/>
          <w:sz w:val="20"/>
          <w:szCs w:val="20"/>
        </w:rPr>
        <w:tab/>
      </w:r>
      <w:r w:rsidRPr="00E44BDB">
        <w:rPr>
          <w:rFonts w:ascii="Arial" w:hAnsi="Arial" w:cs="Arial"/>
          <w:b/>
          <w:sz w:val="20"/>
          <w:szCs w:val="20"/>
        </w:rPr>
        <w:tab/>
        <w:t>sensor orientation of digital imagery</w:t>
      </w:r>
      <w:r w:rsidRPr="00E44BDB">
        <w:rPr>
          <w:rFonts w:ascii="Arial" w:hAnsi="Arial" w:cs="Arial"/>
          <w:b/>
          <w:sz w:val="20"/>
          <w:szCs w:val="20"/>
        </w:rPr>
        <w:tab/>
        <w:t>11</w:t>
      </w:r>
    </w:p>
    <w:p w:rsidR="006F1052" w:rsidRPr="00E44BDB" w:rsidRDefault="006F1052" w:rsidP="006F1052">
      <w:pPr>
        <w:tabs>
          <w:tab w:val="left" w:pos="360"/>
          <w:tab w:val="left" w:leader="dot" w:pos="8280"/>
          <w:tab w:val="left" w:pos="11070"/>
        </w:tabs>
        <w:spacing w:after="0" w:line="240" w:lineRule="auto"/>
        <w:rPr>
          <w:rFonts w:ascii="Arial" w:hAnsi="Arial" w:cs="Arial"/>
          <w:b/>
          <w:sz w:val="20"/>
          <w:szCs w:val="20"/>
        </w:rPr>
      </w:pPr>
      <w:r w:rsidRPr="00E44BDB">
        <w:rPr>
          <w:rFonts w:ascii="Arial" w:hAnsi="Arial" w:cs="Arial"/>
          <w:b/>
          <w:sz w:val="20"/>
          <w:szCs w:val="20"/>
        </w:rPr>
        <w:tab/>
        <w:t>7.8 Accuracy requirements for ground control used for aerial triangulation</w:t>
      </w:r>
      <w:r w:rsidRPr="00E44BDB">
        <w:rPr>
          <w:rFonts w:ascii="Arial" w:hAnsi="Arial" w:cs="Arial"/>
          <w:b/>
          <w:sz w:val="20"/>
          <w:szCs w:val="20"/>
        </w:rPr>
        <w:tab/>
        <w:t>12</w:t>
      </w:r>
    </w:p>
    <w:p w:rsidR="006F1052" w:rsidRPr="00E44BDB" w:rsidRDefault="006F1052" w:rsidP="006F1052">
      <w:pPr>
        <w:tabs>
          <w:tab w:val="left" w:pos="360"/>
          <w:tab w:val="left" w:leader="dot" w:pos="8280"/>
          <w:tab w:val="left" w:pos="11070"/>
        </w:tabs>
        <w:spacing w:after="0" w:line="240" w:lineRule="auto"/>
        <w:rPr>
          <w:rFonts w:ascii="Arial" w:hAnsi="Arial" w:cs="Arial"/>
          <w:b/>
          <w:sz w:val="20"/>
          <w:szCs w:val="20"/>
        </w:rPr>
      </w:pPr>
      <w:r w:rsidRPr="00E44BDB">
        <w:rPr>
          <w:rFonts w:ascii="Arial" w:hAnsi="Arial" w:cs="Arial"/>
          <w:b/>
          <w:sz w:val="20"/>
          <w:szCs w:val="20"/>
        </w:rPr>
        <w:tab/>
        <w:t>7.9 Check point accuracy and placement requirements</w:t>
      </w:r>
      <w:r w:rsidRPr="00E44BDB">
        <w:rPr>
          <w:rFonts w:ascii="Arial" w:hAnsi="Arial" w:cs="Arial"/>
          <w:b/>
          <w:sz w:val="20"/>
          <w:szCs w:val="20"/>
        </w:rPr>
        <w:tab/>
        <w:t>12</w:t>
      </w:r>
    </w:p>
    <w:p w:rsidR="006F1052" w:rsidRPr="00E44BDB" w:rsidRDefault="006F1052" w:rsidP="006F1052">
      <w:pPr>
        <w:tabs>
          <w:tab w:val="left" w:pos="360"/>
          <w:tab w:val="left" w:leader="dot" w:pos="8280"/>
          <w:tab w:val="left" w:pos="11070"/>
        </w:tabs>
        <w:spacing w:after="0" w:line="240" w:lineRule="auto"/>
        <w:rPr>
          <w:rFonts w:ascii="Arial" w:hAnsi="Arial" w:cs="Arial"/>
          <w:b/>
          <w:sz w:val="20"/>
          <w:szCs w:val="20"/>
        </w:rPr>
      </w:pPr>
      <w:r w:rsidRPr="00E44BDB">
        <w:rPr>
          <w:rFonts w:ascii="Arial" w:hAnsi="Arial" w:cs="Arial"/>
          <w:b/>
          <w:sz w:val="20"/>
          <w:szCs w:val="20"/>
        </w:rPr>
        <w:tab/>
        <w:t>7.10 Check point density and distribution</w:t>
      </w:r>
      <w:r w:rsidRPr="00E44BDB">
        <w:rPr>
          <w:rFonts w:ascii="Arial" w:hAnsi="Arial" w:cs="Arial"/>
          <w:b/>
          <w:sz w:val="20"/>
          <w:szCs w:val="20"/>
        </w:rPr>
        <w:tab/>
        <w:t>13</w:t>
      </w:r>
    </w:p>
    <w:p w:rsidR="00CA10B0" w:rsidRPr="00E44BDB" w:rsidRDefault="00CA10B0" w:rsidP="006F1052">
      <w:pPr>
        <w:tabs>
          <w:tab w:val="left" w:pos="360"/>
          <w:tab w:val="left" w:leader="dot" w:pos="8280"/>
          <w:tab w:val="left" w:pos="11070"/>
        </w:tabs>
        <w:spacing w:after="0" w:line="240" w:lineRule="auto"/>
        <w:rPr>
          <w:rFonts w:ascii="Arial" w:hAnsi="Arial" w:cs="Arial"/>
          <w:b/>
          <w:sz w:val="20"/>
          <w:szCs w:val="20"/>
        </w:rPr>
      </w:pPr>
      <w:r w:rsidRPr="00E44BDB">
        <w:rPr>
          <w:rFonts w:ascii="Arial" w:hAnsi="Arial" w:cs="Arial"/>
          <w:b/>
          <w:sz w:val="20"/>
          <w:szCs w:val="20"/>
        </w:rPr>
        <w:tab/>
        <w:t>7.1</w:t>
      </w:r>
      <w:r w:rsidR="00781139" w:rsidRPr="00E44BDB">
        <w:rPr>
          <w:rFonts w:ascii="Arial" w:hAnsi="Arial" w:cs="Arial"/>
          <w:b/>
          <w:sz w:val="20"/>
          <w:szCs w:val="20"/>
        </w:rPr>
        <w:t>1</w:t>
      </w:r>
      <w:r w:rsidRPr="00E44BDB">
        <w:rPr>
          <w:rFonts w:ascii="Arial" w:hAnsi="Arial" w:cs="Arial"/>
          <w:b/>
          <w:sz w:val="20"/>
          <w:szCs w:val="20"/>
        </w:rPr>
        <w:t xml:space="preserve"> Relative acc</w:t>
      </w:r>
      <w:r w:rsidR="00B26A80" w:rsidRPr="00E44BDB">
        <w:rPr>
          <w:rFonts w:ascii="Arial" w:hAnsi="Arial" w:cs="Arial"/>
          <w:b/>
          <w:sz w:val="20"/>
          <w:szCs w:val="20"/>
        </w:rPr>
        <w:t>uracy of lidar and IFSAR data</w:t>
      </w:r>
      <w:r w:rsidR="00B26A80" w:rsidRPr="00E44BDB">
        <w:rPr>
          <w:rFonts w:ascii="Arial" w:hAnsi="Arial" w:cs="Arial"/>
          <w:b/>
          <w:sz w:val="20"/>
          <w:szCs w:val="20"/>
        </w:rPr>
        <w:tab/>
        <w:t>1</w:t>
      </w:r>
      <w:r w:rsidR="006F1052" w:rsidRPr="00E44BDB">
        <w:rPr>
          <w:rFonts w:ascii="Arial" w:hAnsi="Arial" w:cs="Arial"/>
          <w:b/>
          <w:sz w:val="20"/>
          <w:szCs w:val="20"/>
        </w:rPr>
        <w:t>3</w:t>
      </w:r>
    </w:p>
    <w:p w:rsidR="00CA10B0" w:rsidRPr="00E44BDB" w:rsidRDefault="00B26A8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7.1</w:t>
      </w:r>
      <w:r w:rsidR="00781139" w:rsidRPr="00E44BDB">
        <w:rPr>
          <w:rFonts w:ascii="Arial" w:hAnsi="Arial" w:cs="Arial"/>
          <w:b/>
          <w:sz w:val="20"/>
          <w:szCs w:val="20"/>
        </w:rPr>
        <w:t>2</w:t>
      </w:r>
      <w:r w:rsidRPr="00E44BDB">
        <w:rPr>
          <w:rFonts w:ascii="Arial" w:hAnsi="Arial" w:cs="Arial"/>
          <w:b/>
          <w:sz w:val="20"/>
          <w:szCs w:val="20"/>
        </w:rPr>
        <w:t xml:space="preserve"> Reporting</w:t>
      </w:r>
      <w:r w:rsidRPr="00E44BDB">
        <w:rPr>
          <w:rFonts w:ascii="Arial" w:hAnsi="Arial" w:cs="Arial"/>
          <w:b/>
          <w:sz w:val="20"/>
          <w:szCs w:val="20"/>
        </w:rPr>
        <w:tab/>
        <w:t>1</w:t>
      </w:r>
      <w:bookmarkStart w:id="0" w:name="_GoBack"/>
      <w:bookmarkEnd w:id="0"/>
      <w:r w:rsidR="006F1052" w:rsidRPr="00E44BDB">
        <w:rPr>
          <w:rFonts w:ascii="Arial" w:hAnsi="Arial" w:cs="Arial"/>
          <w:b/>
          <w:sz w:val="20"/>
          <w:szCs w:val="20"/>
        </w:rPr>
        <w:t>4</w:t>
      </w:r>
    </w:p>
    <w:p w:rsidR="00CA10B0" w:rsidRPr="00E44BDB"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p>
    <w:p w:rsidR="00CA10B0" w:rsidRPr="00E44BDB"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Annex</w:t>
      </w:r>
      <w:r w:rsidR="00B26A80" w:rsidRPr="00E44BDB">
        <w:rPr>
          <w:rFonts w:ascii="Arial" w:hAnsi="Arial" w:cs="Arial"/>
          <w:b/>
          <w:sz w:val="20"/>
          <w:szCs w:val="20"/>
        </w:rPr>
        <w:t xml:space="preserve"> A - Background (informative)</w:t>
      </w:r>
      <w:r w:rsidR="00B26A80" w:rsidRPr="00E44BDB">
        <w:rPr>
          <w:rFonts w:ascii="Arial" w:hAnsi="Arial" w:cs="Arial"/>
          <w:b/>
          <w:sz w:val="20"/>
          <w:szCs w:val="20"/>
        </w:rPr>
        <w:tab/>
        <w:t>15</w:t>
      </w:r>
    </w:p>
    <w:p w:rsidR="009005A8" w:rsidRPr="00E44BDB" w:rsidRDefault="009005A8"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A.1 Legacy Standards and Guidelines</w:t>
      </w:r>
      <w:r w:rsidRPr="00E44BDB">
        <w:rPr>
          <w:rFonts w:ascii="Arial" w:hAnsi="Arial" w:cs="Arial"/>
          <w:b/>
          <w:sz w:val="20"/>
          <w:szCs w:val="20"/>
        </w:rPr>
        <w:tab/>
        <w:t>15</w:t>
      </w:r>
    </w:p>
    <w:p w:rsidR="00C55D97" w:rsidRPr="00E44BDB" w:rsidRDefault="009005A8"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A.2 </w:t>
      </w:r>
      <w:r w:rsidRPr="00E44BDB">
        <w:rPr>
          <w:rFonts w:ascii="Arial" w:hAnsi="Arial" w:cs="Arial"/>
          <w:b/>
          <w:bCs/>
          <w:sz w:val="20"/>
          <w:szCs w:val="20"/>
        </w:rPr>
        <w:t>New Standard for New Era</w:t>
      </w:r>
      <w:r w:rsidRPr="00E44BDB">
        <w:rPr>
          <w:rFonts w:ascii="Arial" w:hAnsi="Arial" w:cs="Arial"/>
          <w:b/>
          <w:sz w:val="20"/>
          <w:szCs w:val="20"/>
        </w:rPr>
        <w:tab/>
        <w:t>16</w:t>
      </w:r>
      <w:r w:rsidRPr="00E44BDB">
        <w:rPr>
          <w:rFonts w:ascii="Arial" w:hAnsi="Arial" w:cs="Arial"/>
          <w:b/>
          <w:sz w:val="20"/>
          <w:szCs w:val="20"/>
        </w:rPr>
        <w:tab/>
      </w:r>
    </w:p>
    <w:p w:rsidR="009005A8" w:rsidRPr="00E44BDB" w:rsidRDefault="00C55D97"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009005A8" w:rsidRPr="00E44BDB">
        <w:rPr>
          <w:rFonts w:ascii="Arial" w:hAnsi="Arial" w:cs="Arial"/>
          <w:b/>
          <w:sz w:val="20"/>
          <w:szCs w:val="20"/>
        </w:rPr>
        <w:t xml:space="preserve">A.2.1 </w:t>
      </w:r>
      <w:r w:rsidR="009005A8" w:rsidRPr="00E44BDB">
        <w:rPr>
          <w:rFonts w:ascii="Arial" w:hAnsi="Arial" w:cs="Arial"/>
          <w:b/>
          <w:bCs/>
          <w:sz w:val="20"/>
          <w:szCs w:val="20"/>
        </w:rPr>
        <w:t>Mapping Practices During the Film-based Era</w:t>
      </w:r>
      <w:r w:rsidR="009005A8" w:rsidRPr="00E44BDB">
        <w:rPr>
          <w:rFonts w:ascii="Arial" w:hAnsi="Arial" w:cs="Arial"/>
          <w:b/>
          <w:sz w:val="20"/>
          <w:szCs w:val="20"/>
        </w:rPr>
        <w:tab/>
        <w:t>17</w:t>
      </w:r>
    </w:p>
    <w:p w:rsidR="00C55D97" w:rsidRPr="00E44BDB" w:rsidRDefault="009005A8"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A.2.2 </w:t>
      </w:r>
      <w:r w:rsidRPr="00E44BDB">
        <w:rPr>
          <w:rFonts w:ascii="Arial" w:hAnsi="Arial" w:cs="Arial"/>
          <w:b/>
          <w:bCs/>
          <w:sz w:val="20"/>
          <w:szCs w:val="20"/>
        </w:rPr>
        <w:t>Mapping Practices During the Softcopy Photogrammetry Era</w:t>
      </w:r>
      <w:r w:rsidRPr="00E44BDB">
        <w:rPr>
          <w:rFonts w:ascii="Arial" w:hAnsi="Arial" w:cs="Arial"/>
          <w:b/>
          <w:sz w:val="20"/>
          <w:szCs w:val="20"/>
        </w:rPr>
        <w:tab/>
        <w:t>17</w:t>
      </w:r>
    </w:p>
    <w:p w:rsidR="009005A8" w:rsidRPr="00E44BDB" w:rsidRDefault="009005A8"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A.2.3 </w:t>
      </w:r>
      <w:r w:rsidRPr="00E44BDB">
        <w:rPr>
          <w:rFonts w:ascii="Arial" w:hAnsi="Arial" w:cs="Arial"/>
          <w:b/>
          <w:bCs/>
          <w:sz w:val="20"/>
          <w:szCs w:val="20"/>
        </w:rPr>
        <w:t>Mapping Practices during the Digital Sensors Photogrammetry Era</w:t>
      </w:r>
      <w:r w:rsidRPr="00E44BDB">
        <w:rPr>
          <w:rFonts w:ascii="Arial" w:hAnsi="Arial" w:cs="Arial"/>
          <w:b/>
          <w:sz w:val="20"/>
          <w:szCs w:val="20"/>
        </w:rPr>
        <w:tab/>
        <w:t>18</w:t>
      </w:r>
    </w:p>
    <w:p w:rsidR="00CA10B0" w:rsidRPr="00E44BDB"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p>
    <w:p w:rsidR="00CA10B0" w:rsidRPr="00E44BDB"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Annex B - Data Accuracy and</w:t>
      </w:r>
      <w:r w:rsidR="00B26A80" w:rsidRPr="00E44BDB">
        <w:rPr>
          <w:rFonts w:ascii="Arial" w:hAnsi="Arial" w:cs="Arial"/>
          <w:b/>
          <w:sz w:val="20"/>
          <w:szCs w:val="20"/>
        </w:rPr>
        <w:t xml:space="preserve"> Quality Examples (normative)</w:t>
      </w:r>
      <w:r w:rsidR="00B26A80" w:rsidRPr="00E44BDB">
        <w:rPr>
          <w:rFonts w:ascii="Arial" w:hAnsi="Arial" w:cs="Arial"/>
          <w:b/>
          <w:sz w:val="20"/>
          <w:szCs w:val="20"/>
        </w:rPr>
        <w:tab/>
      </w:r>
      <w:r w:rsidR="009005A8" w:rsidRPr="00E44BDB">
        <w:rPr>
          <w:rFonts w:ascii="Arial" w:hAnsi="Arial" w:cs="Arial"/>
          <w:b/>
          <w:sz w:val="20"/>
          <w:szCs w:val="20"/>
        </w:rPr>
        <w:t>20</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B.1 Aerial Triangulation and Ground Control Accuracy </w:t>
      </w:r>
      <w:r w:rsidR="00B26A80" w:rsidRPr="00E44BDB">
        <w:rPr>
          <w:rFonts w:ascii="Arial" w:hAnsi="Arial" w:cs="Arial"/>
          <w:b/>
          <w:sz w:val="20"/>
          <w:szCs w:val="20"/>
        </w:rPr>
        <w:t>Examples</w:t>
      </w:r>
      <w:r w:rsidR="00F44FD0" w:rsidRPr="00E44BDB">
        <w:rPr>
          <w:rFonts w:ascii="Arial" w:hAnsi="Arial" w:cs="Arial"/>
          <w:b/>
          <w:sz w:val="20"/>
          <w:szCs w:val="20"/>
        </w:rPr>
        <w:tab/>
      </w:r>
      <w:r w:rsidR="009005A8" w:rsidRPr="00E44BDB">
        <w:rPr>
          <w:rFonts w:ascii="Arial" w:hAnsi="Arial" w:cs="Arial"/>
          <w:b/>
          <w:sz w:val="20"/>
          <w:szCs w:val="20"/>
        </w:rPr>
        <w:t>20</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B.2 Digital </w:t>
      </w:r>
      <w:r w:rsidR="00781139" w:rsidRPr="00E44BDB">
        <w:rPr>
          <w:rFonts w:ascii="Arial" w:hAnsi="Arial" w:cs="Arial"/>
          <w:b/>
          <w:sz w:val="20"/>
          <w:szCs w:val="20"/>
        </w:rPr>
        <w:t>Orthoimagery Horizontal Accuracy Classes</w:t>
      </w:r>
      <w:r w:rsidR="00B26A80" w:rsidRPr="00E44BDB">
        <w:rPr>
          <w:rFonts w:ascii="Arial" w:hAnsi="Arial" w:cs="Arial"/>
          <w:b/>
          <w:sz w:val="20"/>
          <w:szCs w:val="20"/>
        </w:rPr>
        <w:tab/>
      </w:r>
      <w:r w:rsidR="009005A8" w:rsidRPr="00E44BDB">
        <w:rPr>
          <w:rFonts w:ascii="Arial" w:hAnsi="Arial" w:cs="Arial"/>
          <w:b/>
          <w:sz w:val="20"/>
          <w:szCs w:val="20"/>
        </w:rPr>
        <w:t>20</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B.3 </w:t>
      </w:r>
      <w:r w:rsidR="00781139" w:rsidRPr="00E44BDB">
        <w:rPr>
          <w:rFonts w:ascii="Arial" w:hAnsi="Arial" w:cs="Arial"/>
          <w:b/>
          <w:sz w:val="20"/>
          <w:szCs w:val="20"/>
        </w:rPr>
        <w:t xml:space="preserve">Digital </w:t>
      </w:r>
      <w:r w:rsidRPr="00E44BDB">
        <w:rPr>
          <w:rFonts w:ascii="Arial" w:hAnsi="Arial" w:cs="Arial"/>
          <w:b/>
          <w:sz w:val="20"/>
          <w:szCs w:val="20"/>
        </w:rPr>
        <w:t>Plani</w:t>
      </w:r>
      <w:r w:rsidR="00B26A80" w:rsidRPr="00E44BDB">
        <w:rPr>
          <w:rFonts w:ascii="Arial" w:hAnsi="Arial" w:cs="Arial"/>
          <w:b/>
          <w:sz w:val="20"/>
          <w:szCs w:val="20"/>
        </w:rPr>
        <w:t xml:space="preserve">metric Data </w:t>
      </w:r>
      <w:r w:rsidR="00781139" w:rsidRPr="00E44BDB">
        <w:rPr>
          <w:rFonts w:ascii="Arial" w:hAnsi="Arial" w:cs="Arial"/>
          <w:b/>
          <w:sz w:val="20"/>
          <w:szCs w:val="20"/>
        </w:rPr>
        <w:t xml:space="preserve">Horizontal </w:t>
      </w:r>
      <w:r w:rsidR="00B26A80" w:rsidRPr="00E44BDB">
        <w:rPr>
          <w:rFonts w:ascii="Arial" w:hAnsi="Arial" w:cs="Arial"/>
          <w:b/>
          <w:sz w:val="20"/>
          <w:szCs w:val="20"/>
        </w:rPr>
        <w:t xml:space="preserve">Accuracy </w:t>
      </w:r>
      <w:r w:rsidR="00781139" w:rsidRPr="00E44BDB">
        <w:rPr>
          <w:rFonts w:ascii="Arial" w:hAnsi="Arial" w:cs="Arial"/>
          <w:b/>
          <w:sz w:val="20"/>
          <w:szCs w:val="20"/>
        </w:rPr>
        <w:t>Classes</w:t>
      </w:r>
      <w:r w:rsidR="00B26A80" w:rsidRPr="00E44BDB">
        <w:rPr>
          <w:rFonts w:ascii="Arial" w:hAnsi="Arial" w:cs="Arial"/>
          <w:b/>
          <w:sz w:val="20"/>
          <w:szCs w:val="20"/>
        </w:rPr>
        <w:tab/>
      </w:r>
      <w:r w:rsidR="009005A8" w:rsidRPr="00E44BDB">
        <w:rPr>
          <w:rFonts w:ascii="Arial" w:hAnsi="Arial" w:cs="Arial"/>
          <w:b/>
          <w:sz w:val="20"/>
          <w:szCs w:val="20"/>
        </w:rPr>
        <w:t>25</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B.4 </w:t>
      </w:r>
      <w:r w:rsidR="00781139" w:rsidRPr="00E44BDB">
        <w:rPr>
          <w:rFonts w:ascii="Arial" w:hAnsi="Arial" w:cs="Arial"/>
          <w:b/>
          <w:sz w:val="20"/>
          <w:szCs w:val="20"/>
        </w:rPr>
        <w:t>Digital Elevation Data Vertical Accuracy Classes</w:t>
      </w:r>
      <w:r w:rsidR="00F44FD0" w:rsidRPr="00E44BDB">
        <w:rPr>
          <w:rFonts w:ascii="Arial" w:hAnsi="Arial" w:cs="Arial"/>
          <w:b/>
          <w:sz w:val="20"/>
          <w:szCs w:val="20"/>
        </w:rPr>
        <w:tab/>
      </w:r>
      <w:r w:rsidR="009005A8" w:rsidRPr="00E44BDB">
        <w:rPr>
          <w:rFonts w:ascii="Arial" w:hAnsi="Arial" w:cs="Arial"/>
          <w:b/>
          <w:sz w:val="20"/>
          <w:szCs w:val="20"/>
        </w:rPr>
        <w:t>25</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B.5 </w:t>
      </w:r>
      <w:r w:rsidR="007E0B78" w:rsidRPr="00E44BDB">
        <w:rPr>
          <w:rFonts w:ascii="Arial" w:hAnsi="Arial" w:cs="Arial"/>
          <w:b/>
          <w:sz w:val="20"/>
          <w:szCs w:val="20"/>
        </w:rPr>
        <w:t>Converting ASPRS 2014 Accuracy Values to Legacy ASPRS 1990 Values</w:t>
      </w:r>
      <w:r w:rsidR="00B26A80" w:rsidRPr="00E44BDB">
        <w:rPr>
          <w:rFonts w:ascii="Arial" w:hAnsi="Arial" w:cs="Arial"/>
          <w:b/>
          <w:sz w:val="20"/>
          <w:szCs w:val="20"/>
        </w:rPr>
        <w:tab/>
      </w:r>
      <w:r w:rsidR="00E55EFF" w:rsidRPr="00E44BDB">
        <w:rPr>
          <w:rFonts w:ascii="Arial" w:hAnsi="Arial" w:cs="Arial"/>
          <w:b/>
          <w:sz w:val="20"/>
          <w:szCs w:val="20"/>
        </w:rPr>
        <w:t>28</w:t>
      </w:r>
    </w:p>
    <w:p w:rsidR="007E0B78" w:rsidRPr="00E44BDB" w:rsidRDefault="007E0B78"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B.6 Converting ASPRS 2014 Accuracy Values to Legacy NMAS 1947 Values…………</w:t>
      </w:r>
      <w:r w:rsidR="00E55EFF" w:rsidRPr="00E44BDB">
        <w:rPr>
          <w:rFonts w:ascii="Arial" w:hAnsi="Arial" w:cs="Arial"/>
          <w:b/>
          <w:sz w:val="20"/>
          <w:szCs w:val="20"/>
        </w:rPr>
        <w:t>29</w:t>
      </w:r>
    </w:p>
    <w:p w:rsidR="00F44FA7" w:rsidRPr="00E44BDB" w:rsidRDefault="00E55EFF" w:rsidP="00FF18AE">
      <w:pPr>
        <w:tabs>
          <w:tab w:val="left" w:leader="dot" w:pos="-630"/>
          <w:tab w:val="left" w:pos="360"/>
          <w:tab w:val="left" w:leader="dot" w:pos="8280"/>
        </w:tabs>
        <w:spacing w:after="0" w:line="240" w:lineRule="auto"/>
        <w:ind w:left="720" w:hanging="720"/>
        <w:rPr>
          <w:rFonts w:ascii="Arial" w:hAnsi="Arial" w:cs="Arial"/>
          <w:b/>
          <w:bCs/>
          <w:sz w:val="20"/>
          <w:szCs w:val="20"/>
        </w:rPr>
      </w:pPr>
      <w:r w:rsidRPr="00E44BDB">
        <w:rPr>
          <w:rFonts w:ascii="Arial" w:hAnsi="Arial" w:cs="Arial"/>
          <w:b/>
          <w:sz w:val="20"/>
          <w:szCs w:val="20"/>
        </w:rPr>
        <w:tab/>
        <w:t xml:space="preserve">B.7 </w:t>
      </w:r>
      <w:r w:rsidRPr="00E44BDB">
        <w:rPr>
          <w:rFonts w:ascii="Arial" w:hAnsi="Arial" w:cs="Arial"/>
          <w:b/>
          <w:bCs/>
          <w:sz w:val="20"/>
          <w:szCs w:val="20"/>
        </w:rPr>
        <w:t xml:space="preserve">Expressing the ASPRS 2014 Accuracy Values according to the FGDC </w:t>
      </w:r>
    </w:p>
    <w:p w:rsidR="00E55EFF" w:rsidRPr="00E44BDB" w:rsidRDefault="00F44FA7"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bCs/>
          <w:sz w:val="20"/>
          <w:szCs w:val="20"/>
        </w:rPr>
        <w:tab/>
      </w:r>
      <w:r w:rsidRPr="00E44BDB">
        <w:rPr>
          <w:rFonts w:ascii="Arial" w:hAnsi="Arial" w:cs="Arial"/>
          <w:b/>
          <w:bCs/>
          <w:sz w:val="20"/>
          <w:szCs w:val="20"/>
        </w:rPr>
        <w:tab/>
      </w:r>
      <w:r w:rsidR="00E55EFF" w:rsidRPr="00E44BDB">
        <w:rPr>
          <w:rFonts w:ascii="Arial" w:hAnsi="Arial" w:cs="Arial"/>
          <w:b/>
          <w:bCs/>
          <w:sz w:val="20"/>
          <w:szCs w:val="20"/>
        </w:rPr>
        <w:t>National Standard for Spatial Data Accuracy (NSSDA)</w:t>
      </w:r>
      <w:r w:rsidR="00E55EFF" w:rsidRPr="00E44BDB">
        <w:rPr>
          <w:rFonts w:ascii="Arial" w:hAnsi="Arial" w:cs="Arial"/>
          <w:b/>
          <w:sz w:val="20"/>
          <w:szCs w:val="20"/>
        </w:rPr>
        <w:tab/>
        <w:t>30</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B.</w:t>
      </w:r>
      <w:r w:rsidR="00E55EFF" w:rsidRPr="00E44BDB">
        <w:rPr>
          <w:rFonts w:ascii="Arial" w:hAnsi="Arial" w:cs="Arial"/>
          <w:b/>
          <w:sz w:val="20"/>
          <w:szCs w:val="20"/>
        </w:rPr>
        <w:t xml:space="preserve">8 </w:t>
      </w:r>
      <w:r w:rsidRPr="00E44BDB">
        <w:rPr>
          <w:rFonts w:ascii="Arial" w:hAnsi="Arial" w:cs="Arial"/>
          <w:b/>
          <w:sz w:val="20"/>
          <w:szCs w:val="20"/>
        </w:rPr>
        <w:t>Horizontal Acc</w:t>
      </w:r>
      <w:r w:rsidR="00B26A80" w:rsidRPr="00E44BDB">
        <w:rPr>
          <w:rFonts w:ascii="Arial" w:hAnsi="Arial" w:cs="Arial"/>
          <w:b/>
          <w:sz w:val="20"/>
          <w:szCs w:val="20"/>
        </w:rPr>
        <w:t>uracy Examples for Lidar Data</w:t>
      </w:r>
      <w:r w:rsidR="00B26A80" w:rsidRPr="00E44BDB">
        <w:rPr>
          <w:rFonts w:ascii="Arial" w:hAnsi="Arial" w:cs="Arial"/>
          <w:b/>
          <w:sz w:val="20"/>
          <w:szCs w:val="20"/>
        </w:rPr>
        <w:tab/>
      </w:r>
      <w:r w:rsidR="00E55EFF" w:rsidRPr="00E44BDB">
        <w:rPr>
          <w:rFonts w:ascii="Arial" w:hAnsi="Arial" w:cs="Arial"/>
          <w:b/>
          <w:sz w:val="20"/>
          <w:szCs w:val="20"/>
        </w:rPr>
        <w:t>31</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B.</w:t>
      </w:r>
      <w:r w:rsidR="00E55EFF" w:rsidRPr="00E44BDB">
        <w:rPr>
          <w:rFonts w:ascii="Arial" w:hAnsi="Arial" w:cs="Arial"/>
          <w:b/>
          <w:sz w:val="20"/>
          <w:szCs w:val="20"/>
        </w:rPr>
        <w:t xml:space="preserve">9 </w:t>
      </w:r>
      <w:r w:rsidRPr="00E44BDB">
        <w:rPr>
          <w:rFonts w:ascii="Arial" w:hAnsi="Arial" w:cs="Arial"/>
          <w:b/>
          <w:sz w:val="20"/>
          <w:szCs w:val="20"/>
        </w:rPr>
        <w:t xml:space="preserve">Elevation Data Accuracy </w:t>
      </w:r>
      <w:r w:rsidR="00B26A80" w:rsidRPr="00E44BDB">
        <w:rPr>
          <w:rFonts w:ascii="Arial" w:hAnsi="Arial" w:cs="Arial"/>
          <w:b/>
          <w:sz w:val="20"/>
          <w:szCs w:val="20"/>
        </w:rPr>
        <w:t>versus Elevation Data Quality</w:t>
      </w:r>
      <w:r w:rsidR="00B26A80" w:rsidRPr="00E44BDB">
        <w:rPr>
          <w:rFonts w:ascii="Arial" w:hAnsi="Arial" w:cs="Arial"/>
          <w:b/>
          <w:sz w:val="20"/>
          <w:szCs w:val="20"/>
        </w:rPr>
        <w:tab/>
      </w:r>
      <w:r w:rsidR="00E55EFF" w:rsidRPr="00E44BDB">
        <w:rPr>
          <w:rFonts w:ascii="Arial" w:hAnsi="Arial" w:cs="Arial"/>
          <w:b/>
          <w:sz w:val="20"/>
          <w:szCs w:val="20"/>
        </w:rPr>
        <w:t>32</w:t>
      </w:r>
    </w:p>
    <w:p w:rsidR="00CA10B0" w:rsidRPr="00E44BDB"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p>
    <w:p w:rsidR="00CA10B0" w:rsidRPr="00E44BDB"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Annex C - Accuracy Tes</w:t>
      </w:r>
      <w:r w:rsidR="00FA0CBF" w:rsidRPr="00E44BDB">
        <w:rPr>
          <w:rFonts w:ascii="Arial" w:hAnsi="Arial" w:cs="Arial"/>
          <w:b/>
          <w:sz w:val="20"/>
          <w:szCs w:val="20"/>
        </w:rPr>
        <w:t>t</w:t>
      </w:r>
      <w:r w:rsidRPr="00E44BDB">
        <w:rPr>
          <w:rFonts w:ascii="Arial" w:hAnsi="Arial" w:cs="Arial"/>
          <w:b/>
          <w:sz w:val="20"/>
          <w:szCs w:val="20"/>
        </w:rPr>
        <w:t>ing and Reporting Guidelines</w:t>
      </w:r>
      <w:r w:rsidR="00E55EFF" w:rsidRPr="00E44BDB">
        <w:rPr>
          <w:rFonts w:ascii="Arial" w:hAnsi="Arial" w:cs="Arial"/>
          <w:b/>
          <w:sz w:val="20"/>
          <w:szCs w:val="20"/>
        </w:rPr>
        <w:t xml:space="preserve"> (normative)</w:t>
      </w:r>
      <w:r w:rsidRPr="00E44BDB">
        <w:rPr>
          <w:rFonts w:ascii="Arial" w:hAnsi="Arial" w:cs="Arial"/>
          <w:b/>
          <w:sz w:val="20"/>
          <w:szCs w:val="20"/>
        </w:rPr>
        <w:tab/>
      </w:r>
      <w:r w:rsidR="00E55EFF" w:rsidRPr="00E44BDB">
        <w:rPr>
          <w:rFonts w:ascii="Arial" w:hAnsi="Arial" w:cs="Arial"/>
          <w:b/>
          <w:sz w:val="20"/>
          <w:szCs w:val="20"/>
        </w:rPr>
        <w:t>33</w:t>
      </w:r>
    </w:p>
    <w:p w:rsidR="00CA10B0" w:rsidRPr="00E44BDB" w:rsidRDefault="00B26A8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C.1 Check Point Requirements</w:t>
      </w:r>
      <w:r w:rsidRPr="00E44BDB">
        <w:rPr>
          <w:rFonts w:ascii="Arial" w:hAnsi="Arial" w:cs="Arial"/>
          <w:b/>
          <w:sz w:val="20"/>
          <w:szCs w:val="20"/>
        </w:rPr>
        <w:tab/>
      </w:r>
      <w:r w:rsidR="00E55EFF" w:rsidRPr="00E44BDB">
        <w:rPr>
          <w:rFonts w:ascii="Arial" w:hAnsi="Arial" w:cs="Arial"/>
          <w:b/>
          <w:sz w:val="20"/>
          <w:szCs w:val="20"/>
        </w:rPr>
        <w:t>33</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C.2 Nu</w:t>
      </w:r>
      <w:r w:rsidR="00B26A80" w:rsidRPr="00E44BDB">
        <w:rPr>
          <w:rFonts w:ascii="Arial" w:hAnsi="Arial" w:cs="Arial"/>
          <w:b/>
          <w:sz w:val="20"/>
          <w:szCs w:val="20"/>
        </w:rPr>
        <w:t>mber of Check Points Required</w:t>
      </w:r>
      <w:r w:rsidR="00B26A80" w:rsidRPr="00E44BDB">
        <w:rPr>
          <w:rFonts w:ascii="Arial" w:hAnsi="Arial" w:cs="Arial"/>
          <w:b/>
          <w:sz w:val="20"/>
          <w:szCs w:val="20"/>
        </w:rPr>
        <w:tab/>
      </w:r>
      <w:r w:rsidR="00E55EFF" w:rsidRPr="00E44BDB">
        <w:rPr>
          <w:rFonts w:ascii="Arial" w:hAnsi="Arial" w:cs="Arial"/>
          <w:b/>
          <w:sz w:val="20"/>
          <w:szCs w:val="20"/>
        </w:rPr>
        <w:t>33</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C.3 Distribution of Vertical Check P</w:t>
      </w:r>
      <w:r w:rsidR="00B26A80" w:rsidRPr="00E44BDB">
        <w:rPr>
          <w:rFonts w:ascii="Arial" w:hAnsi="Arial" w:cs="Arial"/>
          <w:b/>
          <w:sz w:val="20"/>
          <w:szCs w:val="20"/>
        </w:rPr>
        <w:t>oints across Land Cover Types</w:t>
      </w:r>
      <w:r w:rsidR="00B26A80" w:rsidRPr="00E44BDB">
        <w:rPr>
          <w:rFonts w:ascii="Arial" w:hAnsi="Arial" w:cs="Arial"/>
          <w:b/>
          <w:sz w:val="20"/>
          <w:szCs w:val="20"/>
        </w:rPr>
        <w:tab/>
      </w:r>
      <w:r w:rsidR="00E55EFF" w:rsidRPr="00E44BDB">
        <w:rPr>
          <w:rFonts w:ascii="Arial" w:hAnsi="Arial" w:cs="Arial"/>
          <w:b/>
          <w:sz w:val="20"/>
          <w:szCs w:val="20"/>
        </w:rPr>
        <w:t>34</w:t>
      </w:r>
    </w:p>
    <w:p w:rsidR="00F44FD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C.4 NSSDA Methodology for Check Point Distribution </w:t>
      </w:r>
    </w:p>
    <w:p w:rsidR="00F44FD0" w:rsidRPr="00E44BDB" w:rsidRDefault="00F44FD0" w:rsidP="00FF18AE">
      <w:pPr>
        <w:tabs>
          <w:tab w:val="left" w:leader="dot" w:pos="-630"/>
          <w:tab w:val="left" w:pos="72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00CA10B0" w:rsidRPr="00E44BDB">
        <w:rPr>
          <w:rFonts w:ascii="Arial" w:hAnsi="Arial" w:cs="Arial"/>
          <w:b/>
          <w:sz w:val="20"/>
          <w:szCs w:val="20"/>
        </w:rPr>
        <w:t>(Horizontal</w:t>
      </w:r>
      <w:r w:rsidRPr="00E44BDB">
        <w:rPr>
          <w:rFonts w:ascii="Arial" w:hAnsi="Arial" w:cs="Arial"/>
          <w:b/>
          <w:sz w:val="20"/>
          <w:szCs w:val="20"/>
        </w:rPr>
        <w:t xml:space="preserve"> </w:t>
      </w:r>
      <w:r w:rsidR="00B26A80" w:rsidRPr="00E44BDB">
        <w:rPr>
          <w:rFonts w:ascii="Arial" w:hAnsi="Arial" w:cs="Arial"/>
          <w:b/>
          <w:sz w:val="20"/>
          <w:szCs w:val="20"/>
        </w:rPr>
        <w:t>and Vertical Testing)</w:t>
      </w:r>
      <w:r w:rsidRPr="00E44BDB">
        <w:rPr>
          <w:rFonts w:ascii="Arial" w:hAnsi="Arial" w:cs="Arial"/>
          <w:b/>
          <w:sz w:val="20"/>
          <w:szCs w:val="20"/>
        </w:rPr>
        <w:t xml:space="preserve"> </w:t>
      </w:r>
      <w:r w:rsidRPr="00E44BDB">
        <w:rPr>
          <w:rFonts w:ascii="Arial" w:hAnsi="Arial" w:cs="Arial"/>
          <w:b/>
          <w:sz w:val="20"/>
          <w:szCs w:val="20"/>
        </w:rPr>
        <w:tab/>
      </w:r>
      <w:r w:rsidR="00E55EFF" w:rsidRPr="00E44BDB">
        <w:rPr>
          <w:rFonts w:ascii="Arial" w:hAnsi="Arial" w:cs="Arial"/>
          <w:b/>
          <w:sz w:val="20"/>
          <w:szCs w:val="20"/>
        </w:rPr>
        <w:t>34</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C.5 </w:t>
      </w:r>
      <w:r w:rsidR="00B26A80" w:rsidRPr="00E44BDB">
        <w:rPr>
          <w:rFonts w:ascii="Arial" w:hAnsi="Arial" w:cs="Arial"/>
          <w:b/>
          <w:sz w:val="20"/>
          <w:szCs w:val="20"/>
        </w:rPr>
        <w:t>Vertical Check Point Accuracy</w:t>
      </w:r>
      <w:r w:rsidR="00B26A80" w:rsidRPr="00E44BDB">
        <w:rPr>
          <w:rFonts w:ascii="Arial" w:hAnsi="Arial" w:cs="Arial"/>
          <w:b/>
          <w:sz w:val="20"/>
          <w:szCs w:val="20"/>
        </w:rPr>
        <w:tab/>
      </w:r>
      <w:r w:rsidR="00E55EFF" w:rsidRPr="00E44BDB">
        <w:rPr>
          <w:rFonts w:ascii="Arial" w:hAnsi="Arial" w:cs="Arial"/>
          <w:b/>
          <w:sz w:val="20"/>
          <w:szCs w:val="20"/>
        </w:rPr>
        <w:t>35</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lastRenderedPageBreak/>
        <w:tab/>
        <w:t>C.6 Testing and Repor</w:t>
      </w:r>
      <w:r w:rsidR="00B26A80" w:rsidRPr="00E44BDB">
        <w:rPr>
          <w:rFonts w:ascii="Arial" w:hAnsi="Arial" w:cs="Arial"/>
          <w:b/>
          <w:sz w:val="20"/>
          <w:szCs w:val="20"/>
        </w:rPr>
        <w:t>ting of Horizontal Accuracies</w:t>
      </w:r>
      <w:r w:rsidR="00B26A80" w:rsidRPr="00E44BDB">
        <w:rPr>
          <w:rFonts w:ascii="Arial" w:hAnsi="Arial" w:cs="Arial"/>
          <w:b/>
          <w:sz w:val="20"/>
          <w:szCs w:val="20"/>
        </w:rPr>
        <w:tab/>
      </w:r>
      <w:r w:rsidR="00E55EFF" w:rsidRPr="00E44BDB">
        <w:rPr>
          <w:rFonts w:ascii="Arial" w:hAnsi="Arial" w:cs="Arial"/>
          <w:b/>
          <w:sz w:val="20"/>
          <w:szCs w:val="20"/>
        </w:rPr>
        <w:t>35</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C.7 Testing and Rep</w:t>
      </w:r>
      <w:r w:rsidR="00B26A80" w:rsidRPr="00E44BDB">
        <w:rPr>
          <w:rFonts w:ascii="Arial" w:hAnsi="Arial" w:cs="Arial"/>
          <w:b/>
          <w:sz w:val="20"/>
          <w:szCs w:val="20"/>
        </w:rPr>
        <w:t>orting of Vertical Accuracies</w:t>
      </w:r>
      <w:r w:rsidR="00B26A80" w:rsidRPr="00E44BDB">
        <w:rPr>
          <w:rFonts w:ascii="Arial" w:hAnsi="Arial" w:cs="Arial"/>
          <w:b/>
          <w:sz w:val="20"/>
          <w:szCs w:val="20"/>
        </w:rPr>
        <w:tab/>
      </w:r>
      <w:r w:rsidR="00E55EFF" w:rsidRPr="00E44BDB">
        <w:rPr>
          <w:rFonts w:ascii="Arial" w:hAnsi="Arial" w:cs="Arial"/>
          <w:b/>
          <w:sz w:val="20"/>
          <w:szCs w:val="20"/>
        </w:rPr>
        <w:t>35</w:t>
      </w:r>
    </w:p>
    <w:p w:rsidR="00CA10B0" w:rsidRPr="00E44BDB" w:rsidRDefault="00454A35"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C.8 Low Confidence Areas</w:t>
      </w:r>
      <w:r w:rsidRPr="00E44BDB">
        <w:rPr>
          <w:rFonts w:ascii="Arial" w:hAnsi="Arial" w:cs="Arial"/>
          <w:b/>
          <w:sz w:val="20"/>
          <w:szCs w:val="20"/>
        </w:rPr>
        <w:tab/>
      </w:r>
      <w:r w:rsidR="00E55EFF" w:rsidRPr="00E44BDB">
        <w:rPr>
          <w:rFonts w:ascii="Arial" w:hAnsi="Arial" w:cs="Arial"/>
          <w:b/>
          <w:sz w:val="20"/>
          <w:szCs w:val="20"/>
        </w:rPr>
        <w:t>36</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C.9 Erroneous Check Points</w:t>
      </w:r>
      <w:r w:rsidRPr="00E44BDB">
        <w:rPr>
          <w:rFonts w:ascii="Arial" w:hAnsi="Arial" w:cs="Arial"/>
          <w:b/>
          <w:sz w:val="20"/>
          <w:szCs w:val="20"/>
        </w:rPr>
        <w:tab/>
      </w:r>
      <w:r w:rsidR="00E55EFF" w:rsidRPr="00E44BDB">
        <w:rPr>
          <w:rFonts w:ascii="Arial" w:hAnsi="Arial" w:cs="Arial"/>
          <w:b/>
          <w:sz w:val="20"/>
          <w:szCs w:val="20"/>
        </w:rPr>
        <w:t>38</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C.10 Relative Accuracy Comparison Point Location and Criteria</w:t>
      </w:r>
    </w:p>
    <w:p w:rsidR="00CA10B0" w:rsidRPr="00E44BDB" w:rsidRDefault="00CA10B0" w:rsidP="00FF18AE">
      <w:pPr>
        <w:tabs>
          <w:tab w:val="left" w:leader="dot" w:pos="-630"/>
          <w:tab w:val="left" w:pos="360"/>
          <w:tab w:val="left" w:pos="72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00401D14" w:rsidRPr="00E44BDB">
        <w:rPr>
          <w:rFonts w:ascii="Arial" w:hAnsi="Arial" w:cs="Arial"/>
          <w:b/>
          <w:sz w:val="20"/>
          <w:szCs w:val="20"/>
        </w:rPr>
        <w:tab/>
      </w:r>
      <w:r w:rsidRPr="00E44BDB">
        <w:rPr>
          <w:rFonts w:ascii="Arial" w:hAnsi="Arial" w:cs="Arial"/>
          <w:b/>
          <w:sz w:val="20"/>
          <w:szCs w:val="20"/>
        </w:rPr>
        <w:t>for Lidar Swath-to-Swath Accuracy Assessment</w:t>
      </w:r>
      <w:r w:rsidRPr="00E44BDB">
        <w:rPr>
          <w:rFonts w:ascii="Arial" w:hAnsi="Arial" w:cs="Arial"/>
          <w:b/>
          <w:sz w:val="20"/>
          <w:szCs w:val="20"/>
        </w:rPr>
        <w:tab/>
      </w:r>
      <w:r w:rsidR="00E55EFF" w:rsidRPr="00E44BDB">
        <w:rPr>
          <w:rFonts w:ascii="Arial" w:hAnsi="Arial" w:cs="Arial"/>
          <w:b/>
          <w:sz w:val="20"/>
          <w:szCs w:val="20"/>
        </w:rPr>
        <w:t>38</w:t>
      </w:r>
    </w:p>
    <w:p w:rsidR="00FF18AE" w:rsidRPr="00E44BDB" w:rsidRDefault="007E0B78"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 xml:space="preserve">  </w:t>
      </w:r>
      <w:r w:rsidRPr="00E44BDB">
        <w:rPr>
          <w:rFonts w:ascii="Arial" w:hAnsi="Arial" w:cs="Arial"/>
          <w:b/>
          <w:sz w:val="20"/>
          <w:szCs w:val="20"/>
        </w:rPr>
        <w:tab/>
        <w:t xml:space="preserve">C.11 Interpolation of Elevation Represented Surface </w:t>
      </w:r>
      <w:r w:rsidR="00454A35" w:rsidRPr="00E44BDB">
        <w:rPr>
          <w:rFonts w:ascii="Arial" w:hAnsi="Arial" w:cs="Arial"/>
          <w:b/>
          <w:sz w:val="20"/>
          <w:szCs w:val="20"/>
        </w:rPr>
        <w:t xml:space="preserve">for Check </w:t>
      </w:r>
    </w:p>
    <w:p w:rsidR="007E0B78" w:rsidRPr="00E44BDB"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Pr="00E44BDB">
        <w:rPr>
          <w:rFonts w:ascii="Arial" w:hAnsi="Arial" w:cs="Arial"/>
          <w:b/>
          <w:sz w:val="20"/>
          <w:szCs w:val="20"/>
        </w:rPr>
        <w:tab/>
      </w:r>
      <w:r w:rsidR="00454A35" w:rsidRPr="00E44BDB">
        <w:rPr>
          <w:rFonts w:ascii="Arial" w:hAnsi="Arial" w:cs="Arial"/>
          <w:b/>
          <w:sz w:val="20"/>
          <w:szCs w:val="20"/>
        </w:rPr>
        <w:t>Point Comparisons</w:t>
      </w:r>
      <w:r w:rsidRPr="00E44BDB">
        <w:rPr>
          <w:rFonts w:ascii="Arial" w:hAnsi="Arial" w:cs="Arial"/>
          <w:b/>
          <w:sz w:val="20"/>
          <w:szCs w:val="20"/>
        </w:rPr>
        <w:tab/>
      </w:r>
      <w:r w:rsidR="00E55EFF" w:rsidRPr="00E44BDB">
        <w:rPr>
          <w:rFonts w:ascii="Arial" w:hAnsi="Arial" w:cs="Arial"/>
          <w:b/>
          <w:sz w:val="20"/>
          <w:szCs w:val="20"/>
        </w:rPr>
        <w:t>39</w:t>
      </w:r>
    </w:p>
    <w:p w:rsidR="00CA10B0" w:rsidRPr="00E44BDB"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p>
    <w:p w:rsidR="00CA10B0" w:rsidRPr="00E44BDB"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Annex D - Accuracy Statistics and Examp</w:t>
      </w:r>
      <w:r w:rsidR="009B0B25" w:rsidRPr="00E44BDB">
        <w:rPr>
          <w:rFonts w:ascii="Arial" w:hAnsi="Arial" w:cs="Arial"/>
          <w:b/>
          <w:sz w:val="20"/>
          <w:szCs w:val="20"/>
        </w:rPr>
        <w:t>le</w:t>
      </w:r>
      <w:r w:rsidR="00807223" w:rsidRPr="00E44BDB">
        <w:rPr>
          <w:rFonts w:ascii="Arial" w:hAnsi="Arial" w:cs="Arial"/>
          <w:b/>
          <w:sz w:val="20"/>
          <w:szCs w:val="20"/>
        </w:rPr>
        <w:t xml:space="preserve"> (normative)</w:t>
      </w:r>
      <w:r w:rsidR="009B0B25" w:rsidRPr="00E44BDB">
        <w:rPr>
          <w:rFonts w:ascii="Arial" w:hAnsi="Arial" w:cs="Arial"/>
          <w:b/>
          <w:sz w:val="20"/>
          <w:szCs w:val="20"/>
        </w:rPr>
        <w:tab/>
      </w:r>
      <w:r w:rsidR="00807223" w:rsidRPr="00E44BDB">
        <w:rPr>
          <w:rFonts w:ascii="Arial" w:hAnsi="Arial" w:cs="Arial"/>
          <w:b/>
          <w:sz w:val="20"/>
          <w:szCs w:val="20"/>
        </w:rPr>
        <w:t>40</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D.1 NSSDA </w:t>
      </w:r>
      <w:r w:rsidR="00454A35" w:rsidRPr="00E44BDB">
        <w:rPr>
          <w:rFonts w:ascii="Arial" w:hAnsi="Arial" w:cs="Arial"/>
          <w:b/>
          <w:sz w:val="20"/>
          <w:szCs w:val="20"/>
        </w:rPr>
        <w:t>Reporting Accuracy Statistics</w:t>
      </w:r>
      <w:r w:rsidR="00454A35" w:rsidRPr="00E44BDB">
        <w:rPr>
          <w:rFonts w:ascii="Arial" w:hAnsi="Arial" w:cs="Arial"/>
          <w:b/>
          <w:sz w:val="20"/>
          <w:szCs w:val="20"/>
        </w:rPr>
        <w:tab/>
      </w:r>
      <w:r w:rsidR="00807223" w:rsidRPr="00E44BDB">
        <w:rPr>
          <w:rFonts w:ascii="Arial" w:hAnsi="Arial" w:cs="Arial"/>
          <w:b/>
          <w:sz w:val="20"/>
          <w:szCs w:val="20"/>
        </w:rPr>
        <w:t>40</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D.2 Comparison with NDEP</w:t>
      </w:r>
      <w:r w:rsidR="00C63B55" w:rsidRPr="00E44BDB">
        <w:rPr>
          <w:rFonts w:ascii="Arial" w:hAnsi="Arial" w:cs="Arial"/>
          <w:b/>
          <w:sz w:val="20"/>
          <w:szCs w:val="20"/>
        </w:rPr>
        <w:t xml:space="preserve"> Vertical Accuracy Statistics</w:t>
      </w:r>
      <w:r w:rsidR="00C63B55" w:rsidRPr="00E44BDB">
        <w:rPr>
          <w:rFonts w:ascii="Arial" w:hAnsi="Arial" w:cs="Arial"/>
          <w:b/>
          <w:sz w:val="20"/>
          <w:szCs w:val="20"/>
        </w:rPr>
        <w:tab/>
      </w:r>
      <w:r w:rsidR="00807223" w:rsidRPr="00E44BDB">
        <w:rPr>
          <w:rFonts w:ascii="Arial" w:hAnsi="Arial" w:cs="Arial"/>
          <w:b/>
          <w:sz w:val="20"/>
          <w:szCs w:val="20"/>
        </w:rPr>
        <w:t>45</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00C63B55" w:rsidRPr="00E44BDB">
        <w:rPr>
          <w:rFonts w:ascii="Arial" w:hAnsi="Arial" w:cs="Arial"/>
          <w:b/>
          <w:sz w:val="20"/>
          <w:szCs w:val="20"/>
        </w:rPr>
        <w:t>D.3 Computation of Percentile</w:t>
      </w:r>
      <w:r w:rsidR="00C63B55" w:rsidRPr="00E44BDB">
        <w:rPr>
          <w:rFonts w:ascii="Arial" w:hAnsi="Arial" w:cs="Arial"/>
          <w:b/>
          <w:sz w:val="20"/>
          <w:szCs w:val="20"/>
        </w:rPr>
        <w:tab/>
      </w:r>
      <w:r w:rsidR="00807223" w:rsidRPr="00E44BDB">
        <w:rPr>
          <w:rFonts w:ascii="Arial" w:hAnsi="Arial" w:cs="Arial"/>
          <w:b/>
          <w:sz w:val="20"/>
          <w:szCs w:val="20"/>
        </w:rPr>
        <w:t>47</w:t>
      </w:r>
    </w:p>
    <w:p w:rsidR="00CA10B0" w:rsidRPr="00E44BDB"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p>
    <w:p w:rsidR="00CA10B0" w:rsidRPr="00E44BDB"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Figures</w:t>
      </w:r>
    </w:p>
    <w:p w:rsidR="007E0B78" w:rsidRPr="00E44BDB" w:rsidRDefault="00CA10B0" w:rsidP="00FF18AE">
      <w:pPr>
        <w:tabs>
          <w:tab w:val="left" w:leader="dot" w:pos="-630"/>
          <w:tab w:val="left" w:pos="360"/>
          <w:tab w:val="left" w:pos="144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007E0B78" w:rsidRPr="00E44BDB">
        <w:rPr>
          <w:rFonts w:ascii="Arial" w:hAnsi="Arial" w:cs="Arial"/>
          <w:b/>
          <w:sz w:val="20"/>
          <w:szCs w:val="20"/>
        </w:rPr>
        <w:t>Figure C.1 Topographic surface repres</w:t>
      </w:r>
      <w:r w:rsidR="00454A35" w:rsidRPr="00E44BDB">
        <w:rPr>
          <w:rFonts w:ascii="Arial" w:hAnsi="Arial" w:cs="Arial"/>
          <w:b/>
          <w:sz w:val="20"/>
          <w:szCs w:val="20"/>
        </w:rPr>
        <w:t>ented as a TIN……………………………………..</w:t>
      </w:r>
      <w:r w:rsidR="00807223" w:rsidRPr="00E44BDB">
        <w:rPr>
          <w:rFonts w:ascii="Arial" w:hAnsi="Arial" w:cs="Arial"/>
          <w:b/>
          <w:sz w:val="20"/>
          <w:szCs w:val="20"/>
        </w:rPr>
        <w:t>39</w:t>
      </w:r>
    </w:p>
    <w:p w:rsidR="007E0B78" w:rsidRPr="00E44BDB" w:rsidRDefault="007E0B78" w:rsidP="00FF18AE">
      <w:pPr>
        <w:tabs>
          <w:tab w:val="left" w:leader="dot" w:pos="-630"/>
          <w:tab w:val="left" w:pos="360"/>
          <w:tab w:val="left" w:pos="144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Figure C.2 Topographic surface represen</w:t>
      </w:r>
      <w:r w:rsidR="00454A35" w:rsidRPr="00E44BDB">
        <w:rPr>
          <w:rFonts w:ascii="Arial" w:hAnsi="Arial" w:cs="Arial"/>
          <w:b/>
          <w:sz w:val="20"/>
          <w:szCs w:val="20"/>
        </w:rPr>
        <w:t>ted as a raster DEM……………………………</w:t>
      </w:r>
      <w:r w:rsidR="00807223" w:rsidRPr="00E44BDB">
        <w:rPr>
          <w:rFonts w:ascii="Arial" w:hAnsi="Arial" w:cs="Arial"/>
          <w:b/>
          <w:sz w:val="20"/>
          <w:szCs w:val="20"/>
        </w:rPr>
        <w:t>39</w:t>
      </w:r>
    </w:p>
    <w:p w:rsidR="00CA10B0" w:rsidRPr="00E44BDB" w:rsidRDefault="007E0B78" w:rsidP="00FF18AE">
      <w:pPr>
        <w:tabs>
          <w:tab w:val="left" w:leader="dot" w:pos="-630"/>
          <w:tab w:val="left" w:pos="360"/>
          <w:tab w:val="left" w:pos="144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00CA10B0" w:rsidRPr="00E44BDB">
        <w:rPr>
          <w:rFonts w:ascii="Arial" w:hAnsi="Arial" w:cs="Arial"/>
          <w:b/>
          <w:sz w:val="20"/>
          <w:szCs w:val="20"/>
        </w:rPr>
        <w:t xml:space="preserve">Figure D.1 Error Histogram of Typical Elevation Data Set, </w:t>
      </w:r>
    </w:p>
    <w:p w:rsidR="00CA10B0" w:rsidRPr="00E44BDB" w:rsidRDefault="00CA10B0" w:rsidP="00FF18AE">
      <w:pPr>
        <w:tabs>
          <w:tab w:val="left" w:leader="dot" w:pos="-630"/>
          <w:tab w:val="left" w:pos="360"/>
          <w:tab w:val="left" w:pos="144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       Showing Two Outliers in Vegetated Areas</w:t>
      </w:r>
      <w:r w:rsidRPr="00E44BDB">
        <w:rPr>
          <w:rFonts w:ascii="Arial" w:hAnsi="Arial" w:cs="Arial"/>
          <w:b/>
          <w:sz w:val="20"/>
          <w:szCs w:val="20"/>
        </w:rPr>
        <w:tab/>
      </w:r>
      <w:r w:rsidR="00807223" w:rsidRPr="00E44BDB">
        <w:rPr>
          <w:rFonts w:ascii="Arial" w:hAnsi="Arial" w:cs="Arial"/>
          <w:b/>
          <w:sz w:val="20"/>
          <w:szCs w:val="20"/>
        </w:rPr>
        <w:t>45</w:t>
      </w:r>
    </w:p>
    <w:p w:rsidR="00CA10B0" w:rsidRPr="00E44BDB" w:rsidRDefault="00CA10B0" w:rsidP="00FF18AE">
      <w:pPr>
        <w:tabs>
          <w:tab w:val="left" w:leader="dot" w:pos="-630"/>
          <w:tab w:val="left" w:pos="360"/>
          <w:tab w:val="left" w:pos="720"/>
          <w:tab w:val="left" w:leader="dot" w:pos="8280"/>
        </w:tabs>
        <w:spacing w:after="0" w:line="240" w:lineRule="auto"/>
        <w:ind w:left="720" w:hanging="720"/>
        <w:rPr>
          <w:rFonts w:ascii="Arial" w:hAnsi="Arial" w:cs="Arial"/>
          <w:b/>
          <w:sz w:val="20"/>
          <w:szCs w:val="20"/>
        </w:rPr>
      </w:pPr>
    </w:p>
    <w:p w:rsidR="00CA10B0" w:rsidRPr="00E44BDB" w:rsidRDefault="00CA10B0" w:rsidP="00FF18AE">
      <w:pPr>
        <w:tabs>
          <w:tab w:val="left" w:leader="dot" w:pos="-630"/>
          <w:tab w:val="left" w:pos="360"/>
          <w:tab w:val="left" w:pos="72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Tables</w:t>
      </w:r>
    </w:p>
    <w:p w:rsidR="00CA10B0" w:rsidRPr="00E44BDB" w:rsidRDefault="00FF18AE" w:rsidP="006F1052">
      <w:pPr>
        <w:tabs>
          <w:tab w:val="left" w:leader="dot" w:pos="-630"/>
          <w:tab w:val="left" w:pos="360"/>
          <w:tab w:val="left" w:pos="720"/>
          <w:tab w:val="left" w:leader="dot" w:pos="8370"/>
        </w:tabs>
        <w:spacing w:after="0" w:line="240" w:lineRule="auto"/>
        <w:ind w:left="720" w:hanging="720"/>
        <w:rPr>
          <w:rFonts w:ascii="Arial" w:hAnsi="Arial" w:cs="Arial"/>
          <w:b/>
          <w:sz w:val="20"/>
          <w:szCs w:val="20"/>
        </w:rPr>
      </w:pPr>
      <w:r w:rsidRPr="00E44BDB">
        <w:rPr>
          <w:rFonts w:ascii="Arial" w:hAnsi="Arial" w:cs="Arial"/>
          <w:b/>
          <w:sz w:val="20"/>
          <w:szCs w:val="20"/>
        </w:rPr>
        <w:tab/>
      </w:r>
      <w:r w:rsidR="00CA10B0" w:rsidRPr="00E44BDB">
        <w:rPr>
          <w:rFonts w:ascii="Arial" w:hAnsi="Arial" w:cs="Arial"/>
          <w:b/>
          <w:sz w:val="20"/>
          <w:szCs w:val="20"/>
        </w:rPr>
        <w:t>Table 7.1 Horizontal</w:t>
      </w:r>
      <w:r w:rsidR="001532BA" w:rsidRPr="00E44BDB">
        <w:rPr>
          <w:rFonts w:ascii="Arial" w:hAnsi="Arial" w:cs="Arial"/>
          <w:b/>
          <w:sz w:val="20"/>
          <w:szCs w:val="20"/>
        </w:rPr>
        <w:t xml:space="preserve"> Accuracy </w:t>
      </w:r>
      <w:r w:rsidR="006F1052" w:rsidRPr="00E44BDB">
        <w:rPr>
          <w:rFonts w:ascii="Arial" w:hAnsi="Arial" w:cs="Arial"/>
          <w:b/>
          <w:sz w:val="20"/>
          <w:szCs w:val="20"/>
        </w:rPr>
        <w:t>Standards for Geospatial Data</w:t>
      </w:r>
      <w:r w:rsidR="006F1052" w:rsidRPr="00E44BDB">
        <w:rPr>
          <w:rFonts w:ascii="Arial" w:hAnsi="Arial" w:cs="Arial"/>
          <w:b/>
          <w:sz w:val="20"/>
          <w:szCs w:val="20"/>
        </w:rPr>
        <w:tab/>
        <w:t>8</w:t>
      </w:r>
    </w:p>
    <w:p w:rsidR="00C55D97" w:rsidRPr="00E44BDB" w:rsidRDefault="00FF18AE" w:rsidP="006F1052">
      <w:pPr>
        <w:tabs>
          <w:tab w:val="left" w:leader="dot" w:pos="-630"/>
          <w:tab w:val="left" w:pos="360"/>
          <w:tab w:val="left" w:leader="dot" w:pos="8370"/>
        </w:tabs>
        <w:spacing w:after="0"/>
        <w:ind w:left="720" w:hanging="720"/>
        <w:rPr>
          <w:rFonts w:ascii="Arial" w:hAnsi="Arial" w:cs="Arial"/>
          <w:b/>
          <w:sz w:val="20"/>
          <w:szCs w:val="20"/>
        </w:rPr>
      </w:pPr>
      <w:r w:rsidRPr="00E44BDB">
        <w:rPr>
          <w:rFonts w:ascii="Arial" w:hAnsi="Arial" w:cs="Arial"/>
          <w:b/>
          <w:sz w:val="20"/>
          <w:szCs w:val="20"/>
        </w:rPr>
        <w:tab/>
      </w:r>
      <w:r w:rsidR="00CA10B0" w:rsidRPr="00E44BDB">
        <w:rPr>
          <w:rFonts w:ascii="Arial" w:hAnsi="Arial" w:cs="Arial"/>
          <w:b/>
          <w:sz w:val="20"/>
          <w:szCs w:val="20"/>
        </w:rPr>
        <w:t xml:space="preserve">Table 7.2 </w:t>
      </w:r>
      <w:r w:rsidR="00781139" w:rsidRPr="00E44BDB">
        <w:rPr>
          <w:rFonts w:ascii="Arial" w:hAnsi="Arial" w:cs="Arial"/>
          <w:b/>
          <w:sz w:val="20"/>
          <w:szCs w:val="20"/>
        </w:rPr>
        <w:t xml:space="preserve">Vertical </w:t>
      </w:r>
      <w:r w:rsidR="00CA10B0" w:rsidRPr="00E44BDB">
        <w:rPr>
          <w:rFonts w:ascii="Arial" w:hAnsi="Arial" w:cs="Arial"/>
          <w:b/>
          <w:sz w:val="20"/>
          <w:szCs w:val="20"/>
        </w:rPr>
        <w:t xml:space="preserve">Accuracy Standards for Digital </w:t>
      </w:r>
      <w:r w:rsidR="00781139" w:rsidRPr="00E44BDB">
        <w:rPr>
          <w:rFonts w:ascii="Arial" w:hAnsi="Arial" w:cs="Arial"/>
          <w:b/>
          <w:sz w:val="20"/>
          <w:szCs w:val="20"/>
        </w:rPr>
        <w:t>Elevation</w:t>
      </w:r>
      <w:r w:rsidR="00CA10B0" w:rsidRPr="00E44BDB">
        <w:rPr>
          <w:rFonts w:ascii="Arial" w:hAnsi="Arial" w:cs="Arial"/>
          <w:b/>
          <w:sz w:val="20"/>
          <w:szCs w:val="20"/>
        </w:rPr>
        <w:t xml:space="preserve"> Data</w:t>
      </w:r>
      <w:r w:rsidR="00F44FD0" w:rsidRPr="00E44BDB">
        <w:rPr>
          <w:rFonts w:ascii="Arial" w:hAnsi="Arial" w:cs="Arial"/>
          <w:b/>
          <w:sz w:val="20"/>
          <w:szCs w:val="20"/>
        </w:rPr>
        <w:tab/>
      </w:r>
      <w:r w:rsidR="006F1052" w:rsidRPr="00E44BDB">
        <w:rPr>
          <w:rFonts w:ascii="Arial" w:hAnsi="Arial" w:cs="Arial"/>
          <w:b/>
          <w:sz w:val="20"/>
          <w:szCs w:val="20"/>
        </w:rPr>
        <w:t>9</w:t>
      </w:r>
    </w:p>
    <w:p w:rsidR="00F44FA7" w:rsidRPr="00E44BDB" w:rsidRDefault="00FF18AE" w:rsidP="00FF18AE">
      <w:pPr>
        <w:tabs>
          <w:tab w:val="left" w:leader="dot" w:pos="-630"/>
          <w:tab w:val="left" w:pos="360"/>
          <w:tab w:val="left" w:leader="dot" w:pos="8280"/>
        </w:tabs>
        <w:spacing w:after="0"/>
        <w:ind w:left="720" w:hanging="720"/>
        <w:rPr>
          <w:rFonts w:ascii="Arial" w:hAnsi="Arial" w:cs="Arial"/>
          <w:b/>
          <w:bCs/>
          <w:sz w:val="20"/>
          <w:szCs w:val="20"/>
        </w:rPr>
      </w:pPr>
      <w:r w:rsidRPr="00E44BDB">
        <w:rPr>
          <w:rFonts w:ascii="Arial" w:hAnsi="Arial" w:cs="Arial"/>
          <w:b/>
          <w:sz w:val="20"/>
          <w:szCs w:val="20"/>
        </w:rPr>
        <w:tab/>
      </w:r>
      <w:r w:rsidR="00807223" w:rsidRPr="00E44BDB">
        <w:rPr>
          <w:rFonts w:ascii="Arial" w:hAnsi="Arial" w:cs="Arial"/>
          <w:b/>
          <w:sz w:val="20"/>
          <w:szCs w:val="20"/>
        </w:rPr>
        <w:t xml:space="preserve">Table A.1 </w:t>
      </w:r>
      <w:r w:rsidR="00807223" w:rsidRPr="00E44BDB">
        <w:rPr>
          <w:rFonts w:ascii="Arial" w:hAnsi="Arial" w:cs="Arial"/>
          <w:b/>
          <w:bCs/>
          <w:sz w:val="20"/>
          <w:szCs w:val="20"/>
        </w:rPr>
        <w:t xml:space="preserve">Common Photography Scales using Camera with 9" film </w:t>
      </w:r>
    </w:p>
    <w:p w:rsidR="00807223" w:rsidRPr="00E44BDB" w:rsidRDefault="00F44FA7" w:rsidP="00FF18AE">
      <w:pPr>
        <w:tabs>
          <w:tab w:val="left" w:leader="dot" w:pos="-630"/>
          <w:tab w:val="left" w:pos="360"/>
          <w:tab w:val="left" w:leader="dot" w:pos="8280"/>
        </w:tabs>
        <w:spacing w:after="0"/>
        <w:ind w:left="720" w:hanging="720"/>
        <w:rPr>
          <w:rFonts w:ascii="Arial" w:hAnsi="Arial" w:cs="Arial"/>
          <w:b/>
          <w:bCs/>
          <w:sz w:val="20"/>
          <w:szCs w:val="20"/>
        </w:rPr>
      </w:pPr>
      <w:r w:rsidRPr="00E44BDB">
        <w:rPr>
          <w:rFonts w:ascii="Arial" w:hAnsi="Arial" w:cs="Arial"/>
          <w:b/>
          <w:bCs/>
          <w:sz w:val="20"/>
          <w:szCs w:val="20"/>
        </w:rPr>
        <w:tab/>
      </w:r>
      <w:r w:rsidR="00FF18AE" w:rsidRPr="00E44BDB">
        <w:rPr>
          <w:rFonts w:ascii="Arial" w:hAnsi="Arial" w:cs="Arial"/>
          <w:b/>
          <w:bCs/>
          <w:sz w:val="20"/>
          <w:szCs w:val="20"/>
        </w:rPr>
        <w:tab/>
      </w:r>
      <w:r w:rsidR="00807223" w:rsidRPr="00E44BDB">
        <w:rPr>
          <w:rFonts w:ascii="Arial" w:hAnsi="Arial" w:cs="Arial"/>
          <w:b/>
          <w:bCs/>
          <w:sz w:val="20"/>
          <w:szCs w:val="20"/>
        </w:rPr>
        <w:t>format and 6" lens</w:t>
      </w:r>
      <w:r w:rsidR="00807223" w:rsidRPr="00E44BDB">
        <w:rPr>
          <w:rFonts w:ascii="Arial" w:hAnsi="Arial" w:cs="Arial"/>
          <w:b/>
          <w:sz w:val="20"/>
          <w:szCs w:val="20"/>
        </w:rPr>
        <w:tab/>
        <w:t>17</w:t>
      </w:r>
    </w:p>
    <w:p w:rsidR="002A5C19" w:rsidRPr="00E44BDB" w:rsidRDefault="00FF18AE" w:rsidP="00FF18AE">
      <w:pPr>
        <w:tabs>
          <w:tab w:val="left" w:leader="dot" w:pos="-630"/>
          <w:tab w:val="left" w:pos="360"/>
          <w:tab w:val="left" w:leader="dot" w:pos="8280"/>
        </w:tabs>
        <w:spacing w:after="0"/>
        <w:ind w:left="720" w:hanging="720"/>
        <w:rPr>
          <w:rFonts w:ascii="Arial" w:hAnsi="Arial" w:cs="Arial"/>
          <w:b/>
          <w:sz w:val="20"/>
          <w:szCs w:val="20"/>
        </w:rPr>
      </w:pPr>
      <w:r w:rsidRPr="00E44BDB">
        <w:rPr>
          <w:rFonts w:ascii="Arial" w:hAnsi="Arial" w:cs="Arial"/>
          <w:b/>
          <w:sz w:val="20"/>
          <w:szCs w:val="20"/>
        </w:rPr>
        <w:tab/>
      </w:r>
      <w:r w:rsidR="00807223" w:rsidRPr="00E44BDB">
        <w:rPr>
          <w:rFonts w:ascii="Arial" w:hAnsi="Arial" w:cs="Arial"/>
          <w:b/>
          <w:sz w:val="20"/>
          <w:szCs w:val="20"/>
        </w:rPr>
        <w:t xml:space="preserve">Table A.2 </w:t>
      </w:r>
      <w:r w:rsidR="00DD266E" w:rsidRPr="00E44BDB">
        <w:rPr>
          <w:rFonts w:ascii="Arial" w:hAnsi="Arial"/>
          <w:b/>
          <w:sz w:val="20"/>
          <w:szCs w:val="20"/>
        </w:rPr>
        <w:t>Relationship between film scale and derived maps scale</w:t>
      </w:r>
      <w:r w:rsidR="00F95317" w:rsidRPr="00E44BDB">
        <w:rPr>
          <w:rFonts w:ascii="Arial" w:hAnsi="Arial" w:cs="Arial"/>
          <w:b/>
          <w:sz w:val="20"/>
          <w:szCs w:val="20"/>
        </w:rPr>
        <w:t>………………..</w:t>
      </w:r>
      <w:r w:rsidR="00807223" w:rsidRPr="00E44BDB">
        <w:rPr>
          <w:rFonts w:ascii="Arial" w:hAnsi="Arial" w:cs="Arial"/>
          <w:b/>
          <w:sz w:val="20"/>
          <w:szCs w:val="20"/>
        </w:rPr>
        <w:tab/>
        <w:t>18</w:t>
      </w:r>
    </w:p>
    <w:p w:rsidR="00EB7AF3" w:rsidRPr="00E44BDB" w:rsidRDefault="00FF18AE" w:rsidP="00FF18AE">
      <w:pPr>
        <w:tabs>
          <w:tab w:val="left" w:leader="dot" w:pos="-630"/>
          <w:tab w:val="left" w:pos="360"/>
          <w:tab w:val="left" w:pos="720"/>
          <w:tab w:val="left" w:pos="144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00CA10B0" w:rsidRPr="00E44BDB">
        <w:rPr>
          <w:rFonts w:ascii="Arial" w:hAnsi="Arial" w:cs="Arial"/>
          <w:b/>
          <w:sz w:val="20"/>
          <w:szCs w:val="20"/>
        </w:rPr>
        <w:t>Table B.1 Aerial Triangulation and Ground Control</w:t>
      </w:r>
      <w:r w:rsidR="00C63B55" w:rsidRPr="00E44BDB">
        <w:rPr>
          <w:rFonts w:ascii="Arial" w:hAnsi="Arial" w:cs="Arial"/>
          <w:b/>
          <w:sz w:val="20"/>
          <w:szCs w:val="20"/>
        </w:rPr>
        <w:t xml:space="preserve"> </w:t>
      </w:r>
      <w:r w:rsidR="00CA10B0" w:rsidRPr="00E44BDB">
        <w:rPr>
          <w:rFonts w:ascii="Arial" w:hAnsi="Arial" w:cs="Arial"/>
          <w:b/>
          <w:sz w:val="20"/>
          <w:szCs w:val="20"/>
        </w:rPr>
        <w:t xml:space="preserve">Accuracy Requirements, </w:t>
      </w:r>
    </w:p>
    <w:p w:rsidR="00CA10B0" w:rsidRPr="00E44BDB" w:rsidRDefault="00EB7AF3" w:rsidP="00FF18AE">
      <w:pPr>
        <w:tabs>
          <w:tab w:val="left" w:leader="dot" w:pos="-630"/>
          <w:tab w:val="left" w:pos="360"/>
          <w:tab w:val="left" w:pos="720"/>
          <w:tab w:val="left" w:pos="144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Pr="00E44BDB">
        <w:rPr>
          <w:rFonts w:ascii="Arial" w:hAnsi="Arial" w:cs="Arial"/>
          <w:b/>
          <w:sz w:val="20"/>
          <w:szCs w:val="20"/>
        </w:rPr>
        <w:tab/>
      </w:r>
      <w:r w:rsidR="00CA10B0" w:rsidRPr="00E44BDB">
        <w:rPr>
          <w:rFonts w:ascii="Arial" w:hAnsi="Arial" w:cs="Arial"/>
          <w:b/>
          <w:sz w:val="20"/>
          <w:szCs w:val="20"/>
        </w:rPr>
        <w:t>Ortho</w:t>
      </w:r>
      <w:r w:rsidR="003E6E68" w:rsidRPr="00E44BDB">
        <w:rPr>
          <w:rFonts w:ascii="Arial" w:hAnsi="Arial" w:cs="Arial"/>
          <w:b/>
          <w:sz w:val="20"/>
          <w:szCs w:val="20"/>
        </w:rPr>
        <w:t>imagery</w:t>
      </w:r>
      <w:r w:rsidR="00CA10B0" w:rsidRPr="00E44BDB">
        <w:rPr>
          <w:rFonts w:ascii="Arial" w:hAnsi="Arial" w:cs="Arial"/>
          <w:b/>
          <w:sz w:val="20"/>
          <w:szCs w:val="20"/>
        </w:rPr>
        <w:t xml:space="preserve"> and/or Planimetric </w:t>
      </w:r>
      <w:r w:rsidR="00C63B55" w:rsidRPr="00E44BDB">
        <w:rPr>
          <w:rFonts w:ascii="Arial" w:hAnsi="Arial" w:cs="Arial"/>
          <w:b/>
          <w:sz w:val="20"/>
          <w:szCs w:val="20"/>
        </w:rPr>
        <w:t>Data Only</w:t>
      </w:r>
      <w:r w:rsidRPr="00E44BDB">
        <w:rPr>
          <w:rFonts w:ascii="Arial" w:hAnsi="Arial" w:cs="Arial"/>
          <w:b/>
          <w:sz w:val="20"/>
          <w:szCs w:val="20"/>
        </w:rPr>
        <w:tab/>
      </w:r>
      <w:r w:rsidR="00807223" w:rsidRPr="00E44BDB">
        <w:rPr>
          <w:rFonts w:ascii="Arial" w:hAnsi="Arial" w:cs="Arial"/>
          <w:b/>
          <w:sz w:val="20"/>
          <w:szCs w:val="20"/>
        </w:rPr>
        <w:t>20</w:t>
      </w:r>
    </w:p>
    <w:p w:rsidR="00F44FD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Table B.2 Aerial Triangulation and Ground Control</w:t>
      </w:r>
      <w:r w:rsidR="00F44FD0" w:rsidRPr="00E44BDB">
        <w:rPr>
          <w:rFonts w:ascii="Arial" w:hAnsi="Arial" w:cs="Arial"/>
          <w:b/>
          <w:sz w:val="20"/>
          <w:szCs w:val="20"/>
        </w:rPr>
        <w:t xml:space="preserve"> </w:t>
      </w:r>
      <w:r w:rsidRPr="00E44BDB">
        <w:rPr>
          <w:rFonts w:ascii="Arial" w:hAnsi="Arial" w:cs="Arial"/>
          <w:b/>
          <w:sz w:val="20"/>
          <w:szCs w:val="20"/>
        </w:rPr>
        <w:t xml:space="preserve">Accuracy Requirements, </w:t>
      </w:r>
    </w:p>
    <w:p w:rsidR="00CA10B0" w:rsidRPr="00E44BDB" w:rsidRDefault="00F44FD0" w:rsidP="00FF18AE">
      <w:pPr>
        <w:tabs>
          <w:tab w:val="left" w:leader="dot" w:pos="-630"/>
          <w:tab w:val="left" w:pos="360"/>
          <w:tab w:val="left" w:pos="72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00CA10B0" w:rsidRPr="00E44BDB">
        <w:rPr>
          <w:rFonts w:ascii="Arial" w:hAnsi="Arial" w:cs="Arial"/>
          <w:b/>
          <w:sz w:val="20"/>
          <w:szCs w:val="20"/>
        </w:rPr>
        <w:t>Ortho</w:t>
      </w:r>
      <w:r w:rsidR="003E6E68" w:rsidRPr="00E44BDB">
        <w:rPr>
          <w:rFonts w:ascii="Arial" w:hAnsi="Arial" w:cs="Arial"/>
          <w:b/>
          <w:sz w:val="20"/>
          <w:szCs w:val="20"/>
        </w:rPr>
        <w:t>imagery</w:t>
      </w:r>
      <w:r w:rsidR="00CA10B0" w:rsidRPr="00E44BDB">
        <w:rPr>
          <w:rFonts w:ascii="Arial" w:hAnsi="Arial" w:cs="Arial"/>
          <w:b/>
          <w:sz w:val="20"/>
          <w:szCs w:val="20"/>
        </w:rPr>
        <w:t xml:space="preserve"> and/or Planimetric</w:t>
      </w:r>
      <w:r w:rsidR="00EB7AF3" w:rsidRPr="00E44BDB">
        <w:rPr>
          <w:rFonts w:ascii="Arial" w:hAnsi="Arial" w:cs="Arial"/>
          <w:b/>
          <w:sz w:val="20"/>
          <w:szCs w:val="20"/>
        </w:rPr>
        <w:t xml:space="preserve"> </w:t>
      </w:r>
      <w:r w:rsidR="00CA10B0" w:rsidRPr="00E44BDB">
        <w:rPr>
          <w:rFonts w:ascii="Arial" w:hAnsi="Arial" w:cs="Arial"/>
          <w:b/>
          <w:sz w:val="20"/>
          <w:szCs w:val="20"/>
        </w:rPr>
        <w:t xml:space="preserve">Data </w:t>
      </w:r>
      <w:r w:rsidR="002A5C19" w:rsidRPr="00E44BDB">
        <w:rPr>
          <w:rFonts w:ascii="Arial" w:hAnsi="Arial" w:cs="Arial"/>
          <w:b/>
          <w:sz w:val="20"/>
          <w:szCs w:val="20"/>
        </w:rPr>
        <w:t xml:space="preserve">and </w:t>
      </w:r>
      <w:r w:rsidR="00C63B55" w:rsidRPr="00E44BDB">
        <w:rPr>
          <w:rFonts w:ascii="Arial" w:hAnsi="Arial" w:cs="Arial"/>
          <w:b/>
          <w:sz w:val="20"/>
          <w:szCs w:val="20"/>
        </w:rPr>
        <w:t>Elevation Data</w:t>
      </w:r>
      <w:r w:rsidRPr="00E44BDB">
        <w:rPr>
          <w:rFonts w:ascii="Arial" w:hAnsi="Arial" w:cs="Arial"/>
          <w:b/>
          <w:sz w:val="20"/>
          <w:szCs w:val="20"/>
        </w:rPr>
        <w:tab/>
      </w:r>
      <w:r w:rsidR="00807223" w:rsidRPr="00E44BDB">
        <w:rPr>
          <w:rFonts w:ascii="Arial" w:hAnsi="Arial" w:cs="Arial"/>
          <w:b/>
          <w:sz w:val="20"/>
          <w:szCs w:val="20"/>
        </w:rPr>
        <w:t>20</w:t>
      </w:r>
    </w:p>
    <w:p w:rsidR="005D5A7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p>
    <w:p w:rsidR="00CA10B0" w:rsidRPr="00E44BDB" w:rsidRDefault="005D5A7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Table B.3 </w:t>
      </w:r>
      <w:r w:rsidRPr="00E44BDB">
        <w:rPr>
          <w:rFonts w:ascii="Arial" w:hAnsi="Arial" w:cs="Arial"/>
          <w:b/>
          <w:bCs/>
          <w:sz w:val="20"/>
          <w:szCs w:val="20"/>
        </w:rPr>
        <w:t>Common Horizontal Accuracy Classes according to the new standard</w:t>
      </w:r>
      <w:r w:rsidRPr="00E44BDB">
        <w:rPr>
          <w:rFonts w:ascii="Arial" w:hAnsi="Arial" w:cs="Arial"/>
          <w:b/>
          <w:sz w:val="20"/>
          <w:szCs w:val="20"/>
        </w:rPr>
        <w:tab/>
        <w:t>21</w:t>
      </w:r>
    </w:p>
    <w:p w:rsidR="00FF18AE" w:rsidRPr="00E44BDB" w:rsidRDefault="00454A35" w:rsidP="00FF18AE">
      <w:pPr>
        <w:tabs>
          <w:tab w:val="left" w:leader="dot" w:pos="-630"/>
          <w:tab w:val="left" w:pos="360"/>
          <w:tab w:val="left" w:leader="dot" w:pos="8280"/>
        </w:tabs>
        <w:spacing w:after="0" w:line="240" w:lineRule="auto"/>
        <w:ind w:left="720" w:hanging="720"/>
        <w:rPr>
          <w:rFonts w:ascii="Arial" w:hAnsi="Arial" w:cs="Arial"/>
          <w:b/>
          <w:bCs/>
          <w:sz w:val="20"/>
          <w:szCs w:val="20"/>
        </w:rPr>
      </w:pPr>
      <w:r w:rsidRPr="00E44BDB">
        <w:rPr>
          <w:rFonts w:ascii="Arial" w:hAnsi="Arial" w:cs="Arial"/>
          <w:b/>
          <w:sz w:val="20"/>
          <w:szCs w:val="20"/>
        </w:rPr>
        <w:tab/>
        <w:t xml:space="preserve">Table B.4 </w:t>
      </w:r>
      <w:r w:rsidR="002A5C19" w:rsidRPr="00E44BDB">
        <w:rPr>
          <w:rFonts w:ascii="Arial" w:hAnsi="Arial" w:cs="Arial"/>
          <w:b/>
          <w:bCs/>
          <w:sz w:val="20"/>
          <w:szCs w:val="20"/>
        </w:rPr>
        <w:t xml:space="preserve">Examples on Users Interpretation of the Horizontal Accuracy </w:t>
      </w:r>
    </w:p>
    <w:p w:rsidR="00454A35" w:rsidRPr="00E44BDB"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bCs/>
          <w:sz w:val="20"/>
          <w:szCs w:val="20"/>
        </w:rPr>
        <w:tab/>
      </w:r>
      <w:r w:rsidRPr="00E44BDB">
        <w:rPr>
          <w:rFonts w:ascii="Arial" w:hAnsi="Arial" w:cs="Arial"/>
          <w:b/>
          <w:bCs/>
          <w:sz w:val="20"/>
          <w:szCs w:val="20"/>
        </w:rPr>
        <w:tab/>
      </w:r>
      <w:r w:rsidR="002A5C19" w:rsidRPr="00E44BDB">
        <w:rPr>
          <w:rFonts w:ascii="Arial" w:hAnsi="Arial" w:cs="Arial"/>
          <w:b/>
          <w:bCs/>
          <w:sz w:val="20"/>
          <w:szCs w:val="20"/>
        </w:rPr>
        <w:t>for Digital Orthoimagery accordi</w:t>
      </w:r>
      <w:r w:rsidRPr="00E44BDB">
        <w:rPr>
          <w:rFonts w:ascii="Arial" w:hAnsi="Arial" w:cs="Arial"/>
          <w:b/>
          <w:bCs/>
          <w:sz w:val="20"/>
          <w:szCs w:val="20"/>
        </w:rPr>
        <w:t>ng to ASPRS 1990 Legacy Standard</w:t>
      </w:r>
      <w:r w:rsidRPr="00E44BDB">
        <w:rPr>
          <w:rFonts w:ascii="Arial" w:hAnsi="Arial" w:cs="Arial"/>
          <w:b/>
          <w:bCs/>
          <w:sz w:val="20"/>
          <w:szCs w:val="20"/>
        </w:rPr>
        <w:tab/>
      </w:r>
      <w:r w:rsidR="005D5A70" w:rsidRPr="00E44BDB">
        <w:rPr>
          <w:rFonts w:ascii="Arial" w:hAnsi="Arial" w:cs="Arial"/>
          <w:b/>
          <w:sz w:val="20"/>
          <w:szCs w:val="20"/>
        </w:rPr>
        <w:t>22</w:t>
      </w:r>
    </w:p>
    <w:p w:rsidR="00FF18AE" w:rsidRPr="00E44BDB" w:rsidRDefault="00454A35" w:rsidP="00FF18AE">
      <w:pPr>
        <w:tabs>
          <w:tab w:val="left" w:leader="dot" w:pos="-630"/>
          <w:tab w:val="left" w:pos="360"/>
          <w:tab w:val="left" w:leader="dot" w:pos="8280"/>
        </w:tabs>
        <w:spacing w:after="0" w:line="240" w:lineRule="auto"/>
        <w:ind w:left="720" w:hanging="720"/>
        <w:rPr>
          <w:rFonts w:ascii="Arial" w:hAnsi="Arial" w:cs="Arial"/>
          <w:b/>
          <w:bCs/>
          <w:sz w:val="20"/>
          <w:szCs w:val="20"/>
        </w:rPr>
      </w:pPr>
      <w:r w:rsidRPr="00E44BDB">
        <w:rPr>
          <w:rFonts w:ascii="Arial" w:hAnsi="Arial" w:cs="Arial"/>
          <w:b/>
          <w:sz w:val="20"/>
          <w:szCs w:val="20"/>
        </w:rPr>
        <w:tab/>
      </w:r>
      <w:r w:rsidR="005D5A70" w:rsidRPr="00E44BDB">
        <w:rPr>
          <w:rFonts w:ascii="Arial" w:hAnsi="Arial" w:cs="Arial"/>
          <w:b/>
          <w:sz w:val="20"/>
          <w:szCs w:val="20"/>
        </w:rPr>
        <w:t xml:space="preserve">Table B.5 </w:t>
      </w:r>
      <w:r w:rsidR="005D5A70" w:rsidRPr="00E44BDB">
        <w:rPr>
          <w:rFonts w:ascii="Arial" w:hAnsi="Arial" w:cs="Arial"/>
          <w:b/>
          <w:bCs/>
          <w:sz w:val="20"/>
          <w:szCs w:val="20"/>
        </w:rPr>
        <w:t xml:space="preserve">Digital Orthoimagery Accuracy Examples for Current Metric </w:t>
      </w:r>
    </w:p>
    <w:p w:rsidR="00F44FD0" w:rsidRPr="00E44BDB"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bCs/>
          <w:sz w:val="20"/>
          <w:szCs w:val="20"/>
        </w:rPr>
        <w:tab/>
      </w:r>
      <w:r w:rsidRPr="00E44BDB">
        <w:rPr>
          <w:rFonts w:ascii="Arial" w:hAnsi="Arial" w:cs="Arial"/>
          <w:b/>
          <w:bCs/>
          <w:sz w:val="20"/>
          <w:szCs w:val="20"/>
        </w:rPr>
        <w:tab/>
      </w:r>
      <w:r w:rsidR="005D5A70" w:rsidRPr="00E44BDB">
        <w:rPr>
          <w:rFonts w:ascii="Arial" w:hAnsi="Arial" w:cs="Arial"/>
          <w:b/>
          <w:bCs/>
          <w:sz w:val="20"/>
          <w:szCs w:val="20"/>
        </w:rPr>
        <w:t>Large and Medium Format Cameras</w:t>
      </w:r>
      <w:r w:rsidR="005D5A70" w:rsidRPr="00E44BDB">
        <w:rPr>
          <w:rFonts w:ascii="Arial" w:hAnsi="Arial" w:cs="Arial"/>
          <w:b/>
          <w:sz w:val="20"/>
          <w:szCs w:val="20"/>
        </w:rPr>
        <w:tab/>
        <w:t>23</w:t>
      </w:r>
    </w:p>
    <w:p w:rsidR="00FF18AE" w:rsidRPr="00E44BDB" w:rsidRDefault="00454A35" w:rsidP="00FF18AE">
      <w:pPr>
        <w:tabs>
          <w:tab w:val="left" w:leader="dot" w:pos="-630"/>
          <w:tab w:val="left" w:pos="360"/>
          <w:tab w:val="left" w:leader="dot" w:pos="8280"/>
        </w:tabs>
        <w:spacing w:after="0" w:line="240" w:lineRule="auto"/>
        <w:ind w:left="720" w:hanging="720"/>
        <w:rPr>
          <w:rFonts w:ascii="Arial" w:hAnsi="Arial" w:cs="Arial"/>
          <w:b/>
          <w:bCs/>
          <w:sz w:val="20"/>
          <w:szCs w:val="20"/>
        </w:rPr>
      </w:pPr>
      <w:r w:rsidRPr="00E44BDB">
        <w:rPr>
          <w:rFonts w:ascii="Arial" w:hAnsi="Arial" w:cs="Arial"/>
          <w:b/>
          <w:sz w:val="20"/>
          <w:szCs w:val="20"/>
        </w:rPr>
        <w:tab/>
      </w:r>
      <w:r w:rsidR="005D5A70" w:rsidRPr="00E44BDB">
        <w:rPr>
          <w:rFonts w:ascii="Arial" w:hAnsi="Arial" w:cs="Arial"/>
          <w:b/>
          <w:sz w:val="20"/>
          <w:szCs w:val="20"/>
        </w:rPr>
        <w:t xml:space="preserve">Table B.6 </w:t>
      </w:r>
      <w:r w:rsidR="005D5A70" w:rsidRPr="00E44BDB">
        <w:rPr>
          <w:rFonts w:ascii="Arial" w:hAnsi="Arial" w:cs="Arial"/>
          <w:b/>
          <w:bCs/>
          <w:sz w:val="20"/>
          <w:szCs w:val="20"/>
        </w:rPr>
        <w:t xml:space="preserve">Horizontal Accuracy/Quality Examples for High Accuracy </w:t>
      </w:r>
    </w:p>
    <w:p w:rsidR="00CA10B0" w:rsidRPr="00E44BDB"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bCs/>
          <w:sz w:val="20"/>
          <w:szCs w:val="20"/>
        </w:rPr>
        <w:tab/>
      </w:r>
      <w:r w:rsidRPr="00E44BDB">
        <w:rPr>
          <w:rFonts w:ascii="Arial" w:hAnsi="Arial" w:cs="Arial"/>
          <w:b/>
          <w:bCs/>
          <w:sz w:val="20"/>
          <w:szCs w:val="20"/>
        </w:rPr>
        <w:tab/>
      </w:r>
      <w:r w:rsidR="005D5A70" w:rsidRPr="00E44BDB">
        <w:rPr>
          <w:rFonts w:ascii="Arial" w:hAnsi="Arial" w:cs="Arial"/>
          <w:b/>
          <w:bCs/>
          <w:sz w:val="20"/>
          <w:szCs w:val="20"/>
        </w:rPr>
        <w:t>Digital Planimetric Data</w:t>
      </w:r>
      <w:r w:rsidR="005D5A70" w:rsidRPr="00E44BDB">
        <w:rPr>
          <w:rFonts w:ascii="Arial" w:hAnsi="Arial" w:cs="Arial"/>
          <w:b/>
          <w:sz w:val="20"/>
          <w:szCs w:val="20"/>
        </w:rPr>
        <w:tab/>
        <w:t>25</w:t>
      </w:r>
    </w:p>
    <w:p w:rsidR="00CA10B0" w:rsidRPr="00E44BDB" w:rsidRDefault="00454A35"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Table B.7</w:t>
      </w:r>
      <w:r w:rsidR="00CA10B0" w:rsidRPr="00E44BDB">
        <w:rPr>
          <w:rFonts w:ascii="Arial" w:hAnsi="Arial" w:cs="Arial"/>
          <w:b/>
          <w:sz w:val="20"/>
          <w:szCs w:val="20"/>
        </w:rPr>
        <w:t xml:space="preserve"> </w:t>
      </w:r>
      <w:r w:rsidR="00F33B99" w:rsidRPr="00E44BDB">
        <w:rPr>
          <w:rFonts w:ascii="Arial" w:hAnsi="Arial" w:cs="Arial"/>
          <w:b/>
          <w:bCs/>
          <w:sz w:val="20"/>
          <w:szCs w:val="20"/>
        </w:rPr>
        <w:t>Vertical Accuracy/Quality Examples for Digital Elevation Data</w:t>
      </w:r>
      <w:r w:rsidRPr="00E44BDB">
        <w:rPr>
          <w:rFonts w:ascii="Arial" w:hAnsi="Arial" w:cs="Arial"/>
          <w:b/>
          <w:sz w:val="20"/>
          <w:szCs w:val="20"/>
        </w:rPr>
        <w:tab/>
      </w:r>
      <w:r w:rsidR="005D5A70" w:rsidRPr="00E44BDB">
        <w:rPr>
          <w:rFonts w:ascii="Arial" w:hAnsi="Arial" w:cs="Arial"/>
          <w:b/>
          <w:sz w:val="20"/>
          <w:szCs w:val="20"/>
        </w:rPr>
        <w:t>26</w:t>
      </w:r>
    </w:p>
    <w:p w:rsidR="00FF18AE" w:rsidRPr="00E44BDB" w:rsidRDefault="00454A35" w:rsidP="00FF18AE">
      <w:pPr>
        <w:tabs>
          <w:tab w:val="left" w:leader="dot" w:pos="-630"/>
          <w:tab w:val="left" w:pos="360"/>
          <w:tab w:val="left" w:leader="dot" w:pos="8280"/>
        </w:tabs>
        <w:spacing w:after="0" w:line="240" w:lineRule="auto"/>
        <w:ind w:left="720" w:hanging="720"/>
        <w:rPr>
          <w:rFonts w:ascii="Arial" w:eastAsia="Calibri" w:hAnsi="Arial" w:cs="Arial"/>
          <w:b/>
          <w:bCs/>
          <w:sz w:val="20"/>
          <w:szCs w:val="20"/>
        </w:rPr>
      </w:pPr>
      <w:r w:rsidRPr="00E44BDB">
        <w:rPr>
          <w:rFonts w:ascii="Arial" w:hAnsi="Arial" w:cs="Arial"/>
          <w:b/>
          <w:sz w:val="20"/>
          <w:szCs w:val="20"/>
        </w:rPr>
        <w:tab/>
        <w:t>Table B.8</w:t>
      </w:r>
      <w:r w:rsidR="00CA10B0" w:rsidRPr="00E44BDB">
        <w:rPr>
          <w:rFonts w:ascii="Arial" w:hAnsi="Arial" w:cs="Arial"/>
          <w:b/>
          <w:sz w:val="20"/>
          <w:szCs w:val="20"/>
        </w:rPr>
        <w:t xml:space="preserve"> </w:t>
      </w:r>
      <w:r w:rsidR="00F33B99" w:rsidRPr="00E44BDB">
        <w:rPr>
          <w:rFonts w:ascii="Arial" w:eastAsia="Calibri" w:hAnsi="Arial" w:cs="Arial"/>
          <w:b/>
          <w:bCs/>
          <w:sz w:val="20"/>
          <w:szCs w:val="20"/>
        </w:rPr>
        <w:t xml:space="preserve">Relating the vertical accuracy of the new ASPRS 2014 standard </w:t>
      </w:r>
    </w:p>
    <w:p w:rsidR="00CA10B0" w:rsidRPr="00E44BDB"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Pr="00E44BDB">
        <w:rPr>
          <w:rFonts w:ascii="Arial" w:hAnsi="Arial" w:cs="Arial"/>
          <w:b/>
          <w:sz w:val="20"/>
          <w:szCs w:val="20"/>
        </w:rPr>
        <w:tab/>
      </w:r>
      <w:r w:rsidR="00F33B99" w:rsidRPr="00E44BDB">
        <w:rPr>
          <w:rFonts w:ascii="Arial" w:eastAsia="Calibri" w:hAnsi="Arial" w:cs="Arial"/>
          <w:b/>
          <w:bCs/>
          <w:sz w:val="20"/>
          <w:szCs w:val="20"/>
        </w:rPr>
        <w:t>to the legacy stan</w:t>
      </w:r>
      <w:r w:rsidRPr="00E44BDB">
        <w:rPr>
          <w:rFonts w:ascii="Arial" w:eastAsia="Calibri" w:hAnsi="Arial" w:cs="Arial"/>
          <w:b/>
          <w:bCs/>
          <w:sz w:val="20"/>
          <w:szCs w:val="20"/>
        </w:rPr>
        <w:t>dards of ASPRS 1990 and NMAS of 1</w:t>
      </w:r>
      <w:r w:rsidR="00F33B99" w:rsidRPr="00E44BDB">
        <w:rPr>
          <w:rFonts w:ascii="Arial" w:eastAsia="Calibri" w:hAnsi="Arial" w:cs="Arial"/>
          <w:b/>
          <w:bCs/>
          <w:sz w:val="20"/>
          <w:szCs w:val="20"/>
        </w:rPr>
        <w:t>947</w:t>
      </w:r>
      <w:r w:rsidRPr="00E44BDB">
        <w:rPr>
          <w:rFonts w:ascii="Arial" w:eastAsia="Calibri" w:hAnsi="Arial" w:cs="Arial"/>
          <w:b/>
          <w:bCs/>
          <w:sz w:val="20"/>
          <w:szCs w:val="20"/>
        </w:rPr>
        <w:tab/>
      </w:r>
      <w:r w:rsidR="005D5A70" w:rsidRPr="00E44BDB">
        <w:rPr>
          <w:rFonts w:ascii="Arial" w:hAnsi="Arial" w:cs="Arial"/>
          <w:b/>
          <w:sz w:val="20"/>
          <w:szCs w:val="20"/>
        </w:rPr>
        <w:t>26</w:t>
      </w:r>
    </w:p>
    <w:p w:rsidR="00FF18AE" w:rsidRPr="00E44BDB" w:rsidRDefault="00454A35" w:rsidP="00FF18AE">
      <w:pPr>
        <w:tabs>
          <w:tab w:val="left" w:leader="dot" w:pos="-630"/>
          <w:tab w:val="left" w:pos="360"/>
          <w:tab w:val="left" w:leader="dot" w:pos="8280"/>
        </w:tabs>
        <w:spacing w:after="0" w:line="240" w:lineRule="auto"/>
        <w:ind w:left="720" w:hanging="720"/>
        <w:rPr>
          <w:rFonts w:ascii="Arial" w:hAnsi="Arial" w:cs="Arial"/>
          <w:b/>
          <w:bCs/>
          <w:sz w:val="20"/>
          <w:szCs w:val="20"/>
        </w:rPr>
      </w:pPr>
      <w:r w:rsidRPr="00E44BDB">
        <w:rPr>
          <w:rFonts w:ascii="Arial" w:hAnsi="Arial" w:cs="Arial"/>
          <w:b/>
          <w:sz w:val="20"/>
          <w:szCs w:val="20"/>
        </w:rPr>
        <w:tab/>
        <w:t>Table B.9</w:t>
      </w:r>
      <w:r w:rsidR="00CA10B0" w:rsidRPr="00E44BDB">
        <w:rPr>
          <w:rFonts w:ascii="Arial" w:hAnsi="Arial" w:cs="Arial"/>
          <w:b/>
          <w:sz w:val="20"/>
          <w:szCs w:val="20"/>
        </w:rPr>
        <w:t xml:space="preserve"> </w:t>
      </w:r>
      <w:r w:rsidR="00F33B99" w:rsidRPr="00E44BDB">
        <w:rPr>
          <w:rFonts w:ascii="Arial" w:hAnsi="Arial" w:cs="Arial"/>
          <w:b/>
          <w:bCs/>
          <w:sz w:val="20"/>
          <w:szCs w:val="20"/>
        </w:rPr>
        <w:t xml:space="preserve">Examples on Vertical Accuracy and Recommended Lidar Points </w:t>
      </w:r>
    </w:p>
    <w:p w:rsidR="00CA10B0" w:rsidRPr="00E44BDB"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bCs/>
          <w:sz w:val="20"/>
          <w:szCs w:val="20"/>
        </w:rPr>
        <w:tab/>
      </w:r>
      <w:r w:rsidRPr="00E44BDB">
        <w:rPr>
          <w:rFonts w:ascii="Arial" w:hAnsi="Arial" w:cs="Arial"/>
          <w:b/>
          <w:bCs/>
          <w:sz w:val="20"/>
          <w:szCs w:val="20"/>
        </w:rPr>
        <w:tab/>
      </w:r>
      <w:r w:rsidR="00F33B99" w:rsidRPr="00E44BDB">
        <w:rPr>
          <w:rFonts w:ascii="Arial" w:hAnsi="Arial" w:cs="Arial"/>
          <w:b/>
          <w:bCs/>
          <w:sz w:val="20"/>
          <w:szCs w:val="20"/>
        </w:rPr>
        <w:t>Density</w:t>
      </w:r>
      <w:r w:rsidR="005D5A70" w:rsidRPr="00E44BDB">
        <w:rPr>
          <w:rFonts w:ascii="Arial" w:hAnsi="Arial" w:cs="Arial"/>
          <w:b/>
          <w:bCs/>
          <w:sz w:val="20"/>
          <w:szCs w:val="20"/>
        </w:rPr>
        <w:t xml:space="preserve"> </w:t>
      </w:r>
      <w:r w:rsidR="00F33B99" w:rsidRPr="00E44BDB">
        <w:rPr>
          <w:rFonts w:ascii="Arial" w:hAnsi="Arial" w:cs="Arial"/>
          <w:b/>
          <w:bCs/>
          <w:sz w:val="20"/>
          <w:szCs w:val="20"/>
        </w:rPr>
        <w:t>for Digital Elevation Data according to the new ASPRS 2014 standard</w:t>
      </w:r>
      <w:r w:rsidR="00454A35" w:rsidRPr="00E44BDB">
        <w:rPr>
          <w:rFonts w:ascii="Arial" w:hAnsi="Arial" w:cs="Arial"/>
          <w:b/>
          <w:sz w:val="20"/>
          <w:szCs w:val="20"/>
        </w:rPr>
        <w:tab/>
      </w:r>
      <w:r w:rsidR="005D5A70" w:rsidRPr="00E44BDB">
        <w:rPr>
          <w:rFonts w:ascii="Arial" w:hAnsi="Arial" w:cs="Arial"/>
          <w:b/>
          <w:sz w:val="20"/>
          <w:szCs w:val="20"/>
        </w:rPr>
        <w:t>27</w:t>
      </w:r>
    </w:p>
    <w:p w:rsidR="00FF18AE" w:rsidRPr="00E44BDB" w:rsidRDefault="00F33B99" w:rsidP="00FF18AE">
      <w:pPr>
        <w:tabs>
          <w:tab w:val="left" w:leader="dot" w:pos="-630"/>
          <w:tab w:val="left" w:pos="360"/>
          <w:tab w:val="left" w:leader="dot" w:pos="8280"/>
        </w:tabs>
        <w:spacing w:after="0" w:line="240" w:lineRule="auto"/>
        <w:ind w:left="720" w:hanging="720"/>
        <w:rPr>
          <w:rFonts w:ascii="Arial" w:hAnsi="Arial" w:cs="Arial"/>
          <w:b/>
          <w:bCs/>
          <w:sz w:val="20"/>
          <w:szCs w:val="20"/>
        </w:rPr>
      </w:pPr>
      <w:r w:rsidRPr="00E44BDB">
        <w:rPr>
          <w:rFonts w:ascii="Arial" w:hAnsi="Arial" w:cs="Arial"/>
          <w:b/>
          <w:sz w:val="20"/>
          <w:szCs w:val="20"/>
        </w:rPr>
        <w:tab/>
      </w:r>
      <w:r w:rsidRPr="00E44BDB">
        <w:rPr>
          <w:rFonts w:ascii="Arial" w:hAnsi="Arial" w:cs="Arial"/>
          <w:b/>
          <w:bCs/>
          <w:sz w:val="20"/>
          <w:szCs w:val="20"/>
        </w:rPr>
        <w:t>Table B.10 Expected horizontal errors (RMSE</w:t>
      </w:r>
      <w:r w:rsidRPr="00E44BDB">
        <w:rPr>
          <w:rFonts w:ascii="Arial" w:hAnsi="Arial" w:cs="Arial"/>
          <w:b/>
          <w:bCs/>
          <w:sz w:val="24"/>
          <w:szCs w:val="24"/>
          <w:vertAlign w:val="subscript"/>
        </w:rPr>
        <w:t>r</w:t>
      </w:r>
      <w:r w:rsidRPr="00E44BDB">
        <w:rPr>
          <w:rFonts w:ascii="Arial" w:hAnsi="Arial" w:cs="Arial"/>
          <w:b/>
          <w:bCs/>
          <w:sz w:val="20"/>
          <w:szCs w:val="20"/>
        </w:rPr>
        <w:t xml:space="preserve">) for Lidar data in terms of </w:t>
      </w:r>
    </w:p>
    <w:p w:rsidR="00F33B99" w:rsidRPr="00E44BDB"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bCs/>
          <w:sz w:val="20"/>
          <w:szCs w:val="20"/>
        </w:rPr>
        <w:tab/>
      </w:r>
      <w:r w:rsidRPr="00E44BDB">
        <w:rPr>
          <w:rFonts w:ascii="Arial" w:hAnsi="Arial" w:cs="Arial"/>
          <w:b/>
          <w:bCs/>
          <w:sz w:val="20"/>
          <w:szCs w:val="20"/>
        </w:rPr>
        <w:tab/>
      </w:r>
      <w:r w:rsidR="00F33B99" w:rsidRPr="00E44BDB">
        <w:rPr>
          <w:rFonts w:ascii="Arial" w:hAnsi="Arial" w:cs="Arial"/>
          <w:b/>
          <w:bCs/>
          <w:sz w:val="20"/>
          <w:szCs w:val="20"/>
        </w:rPr>
        <w:t>flying altitude</w:t>
      </w:r>
      <w:r w:rsidRPr="00E44BDB">
        <w:rPr>
          <w:rFonts w:ascii="Arial" w:hAnsi="Arial" w:cs="Arial"/>
          <w:b/>
          <w:bCs/>
          <w:sz w:val="20"/>
          <w:szCs w:val="20"/>
        </w:rPr>
        <w:tab/>
      </w:r>
      <w:r w:rsidR="005D5A70" w:rsidRPr="00E44BDB">
        <w:rPr>
          <w:rFonts w:ascii="Arial" w:hAnsi="Arial" w:cs="Arial"/>
          <w:b/>
          <w:bCs/>
          <w:sz w:val="20"/>
          <w:szCs w:val="20"/>
        </w:rPr>
        <w:t>32</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Table C.1 Recommended Number of check Points Based on Area</w:t>
      </w:r>
      <w:r w:rsidRPr="00E44BDB">
        <w:rPr>
          <w:rFonts w:ascii="Arial" w:hAnsi="Arial" w:cs="Arial"/>
          <w:b/>
          <w:sz w:val="20"/>
          <w:szCs w:val="20"/>
        </w:rPr>
        <w:tab/>
      </w:r>
      <w:r w:rsidR="005D5A70" w:rsidRPr="00E44BDB">
        <w:rPr>
          <w:rFonts w:ascii="Arial" w:hAnsi="Arial" w:cs="Arial"/>
          <w:b/>
          <w:sz w:val="20"/>
          <w:szCs w:val="20"/>
        </w:rPr>
        <w:t>33</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Table C.2 Low Confidence Areas</w:t>
      </w:r>
      <w:r w:rsidRPr="00E44BDB">
        <w:rPr>
          <w:rFonts w:ascii="Arial" w:hAnsi="Arial" w:cs="Arial"/>
          <w:b/>
          <w:sz w:val="20"/>
          <w:szCs w:val="20"/>
        </w:rPr>
        <w:tab/>
      </w:r>
      <w:r w:rsidR="003902A8" w:rsidRPr="00E44BDB">
        <w:rPr>
          <w:rFonts w:ascii="Arial" w:hAnsi="Arial" w:cs="Arial"/>
          <w:b/>
          <w:sz w:val="20"/>
          <w:szCs w:val="20"/>
        </w:rPr>
        <w:t>37</w:t>
      </w:r>
    </w:p>
    <w:p w:rsidR="00413EA1"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Table D.1 NSSDA Accuracy Statistics for Example Data Set with</w:t>
      </w:r>
      <w:r w:rsidR="00413EA1" w:rsidRPr="00E44BDB">
        <w:rPr>
          <w:rFonts w:ascii="Arial" w:hAnsi="Arial" w:cs="Arial"/>
          <w:b/>
          <w:sz w:val="20"/>
          <w:szCs w:val="20"/>
        </w:rPr>
        <w:t xml:space="preserve"> </w:t>
      </w:r>
      <w:r w:rsidRPr="00E44BDB">
        <w:rPr>
          <w:rFonts w:ascii="Arial" w:hAnsi="Arial" w:cs="Arial"/>
          <w:b/>
          <w:sz w:val="20"/>
          <w:szCs w:val="20"/>
        </w:rPr>
        <w:t>3D Coordinates</w:t>
      </w:r>
      <w:r w:rsidR="00413EA1" w:rsidRPr="00E44BDB">
        <w:rPr>
          <w:rFonts w:ascii="Arial" w:hAnsi="Arial" w:cs="Arial"/>
          <w:b/>
          <w:sz w:val="20"/>
          <w:szCs w:val="20"/>
        </w:rPr>
        <w:tab/>
      </w:r>
      <w:r w:rsidR="003902A8" w:rsidRPr="00E44BDB">
        <w:rPr>
          <w:rFonts w:ascii="Arial" w:hAnsi="Arial" w:cs="Arial"/>
          <w:b/>
          <w:sz w:val="20"/>
          <w:szCs w:val="20"/>
        </w:rPr>
        <w:t>40</w:t>
      </w:r>
    </w:p>
    <w:p w:rsidR="00CA10B0" w:rsidRPr="00E44BDB" w:rsidRDefault="00413EA1"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r>
      <w:r w:rsidR="00CA10B0" w:rsidRPr="00E44BDB">
        <w:rPr>
          <w:rFonts w:ascii="Arial" w:hAnsi="Arial" w:cs="Arial"/>
          <w:b/>
          <w:sz w:val="20"/>
          <w:szCs w:val="20"/>
        </w:rPr>
        <w:t>Table D.2 Traditional Error Statistics for Example Elevation Data Set</w:t>
      </w:r>
      <w:r w:rsidR="00CA10B0" w:rsidRPr="00E44BDB">
        <w:rPr>
          <w:rFonts w:ascii="Arial" w:hAnsi="Arial" w:cs="Arial"/>
          <w:b/>
          <w:sz w:val="20"/>
          <w:szCs w:val="20"/>
        </w:rPr>
        <w:tab/>
      </w:r>
      <w:r w:rsidR="003902A8" w:rsidRPr="00E44BDB">
        <w:rPr>
          <w:rFonts w:ascii="Arial" w:hAnsi="Arial" w:cs="Arial"/>
          <w:b/>
          <w:sz w:val="20"/>
          <w:szCs w:val="20"/>
        </w:rPr>
        <w:t>46</w:t>
      </w:r>
    </w:p>
    <w:p w:rsidR="00CA10B0" w:rsidRPr="00E44BDB"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E44BDB">
        <w:rPr>
          <w:rFonts w:ascii="Arial" w:hAnsi="Arial" w:cs="Arial"/>
          <w:b/>
          <w:sz w:val="20"/>
          <w:szCs w:val="20"/>
        </w:rPr>
        <w:tab/>
        <w:t xml:space="preserve">Table D.3 Comparison of NSSDA, NDEP and ASPRS Statistics </w:t>
      </w:r>
    </w:p>
    <w:p w:rsidR="00C25130" w:rsidRPr="00E44BDB" w:rsidRDefault="00CA10B0" w:rsidP="00FF18AE">
      <w:pPr>
        <w:tabs>
          <w:tab w:val="left" w:leader="dot" w:pos="-630"/>
          <w:tab w:val="left" w:pos="720"/>
          <w:tab w:val="left" w:leader="dot" w:pos="8280"/>
        </w:tabs>
        <w:spacing w:after="0" w:line="240" w:lineRule="auto"/>
        <w:ind w:left="720" w:hanging="720"/>
        <w:rPr>
          <w:rFonts w:ascii="Arial" w:hAnsi="Arial" w:cs="Arial"/>
          <w:b/>
          <w:sz w:val="24"/>
          <w:szCs w:val="24"/>
        </w:rPr>
      </w:pPr>
      <w:r w:rsidRPr="00E44BDB">
        <w:rPr>
          <w:rFonts w:ascii="Arial" w:hAnsi="Arial" w:cs="Arial"/>
          <w:b/>
          <w:sz w:val="20"/>
          <w:szCs w:val="20"/>
        </w:rPr>
        <w:tab/>
        <w:t xml:space="preserve">       for Example Elevation Data Set</w:t>
      </w:r>
      <w:r w:rsidRPr="00E44BDB">
        <w:rPr>
          <w:rFonts w:ascii="Arial" w:hAnsi="Arial" w:cs="Arial"/>
          <w:b/>
          <w:sz w:val="20"/>
          <w:szCs w:val="20"/>
        </w:rPr>
        <w:tab/>
      </w:r>
      <w:r w:rsidR="003902A8" w:rsidRPr="00E44BDB">
        <w:rPr>
          <w:rFonts w:ascii="Arial" w:hAnsi="Arial" w:cs="Arial"/>
          <w:b/>
          <w:sz w:val="20"/>
          <w:szCs w:val="20"/>
        </w:rPr>
        <w:t>46</w:t>
      </w:r>
    </w:p>
    <w:p w:rsidR="00C25130" w:rsidRPr="00E44BDB" w:rsidRDefault="00C25130" w:rsidP="00456368">
      <w:pPr>
        <w:spacing w:after="0" w:line="240" w:lineRule="auto"/>
        <w:rPr>
          <w:rFonts w:ascii="Arial" w:hAnsi="Arial" w:cs="Arial"/>
          <w:b/>
          <w:sz w:val="24"/>
          <w:szCs w:val="24"/>
        </w:rPr>
      </w:pPr>
      <w:r w:rsidRPr="00E44BDB">
        <w:rPr>
          <w:rFonts w:ascii="Arial" w:hAnsi="Arial" w:cs="Arial"/>
          <w:b/>
          <w:sz w:val="24"/>
          <w:szCs w:val="24"/>
        </w:rPr>
        <w:br w:type="page"/>
      </w:r>
    </w:p>
    <w:p w:rsidR="00C25130" w:rsidRPr="00E44BDB" w:rsidRDefault="00C25130" w:rsidP="00456368">
      <w:pPr>
        <w:spacing w:after="0" w:line="240" w:lineRule="auto"/>
        <w:rPr>
          <w:rFonts w:ascii="Arial" w:hAnsi="Arial" w:cs="Arial"/>
          <w:sz w:val="20"/>
          <w:szCs w:val="20"/>
        </w:rPr>
      </w:pPr>
      <w:r w:rsidRPr="00E44BDB">
        <w:rPr>
          <w:rFonts w:ascii="Arial" w:hAnsi="Arial" w:cs="Arial"/>
          <w:sz w:val="20"/>
          <w:szCs w:val="20"/>
        </w:rPr>
        <w:lastRenderedPageBreak/>
        <w:t>For</w:t>
      </w:r>
      <w:r w:rsidR="00FF18AE" w:rsidRPr="00E44BDB">
        <w:rPr>
          <w:rFonts w:ascii="Arial" w:hAnsi="Arial" w:cs="Arial"/>
          <w:sz w:val="20"/>
          <w:szCs w:val="20"/>
        </w:rPr>
        <w:t>e</w:t>
      </w:r>
      <w:r w:rsidRPr="00E44BDB">
        <w:rPr>
          <w:rFonts w:ascii="Arial" w:hAnsi="Arial" w:cs="Arial"/>
          <w:sz w:val="20"/>
          <w:szCs w:val="20"/>
        </w:rPr>
        <w:t>w</w:t>
      </w:r>
      <w:r w:rsidR="00ED68FA" w:rsidRPr="00E44BDB">
        <w:rPr>
          <w:rFonts w:ascii="Arial" w:hAnsi="Arial" w:cs="Arial"/>
          <w:sz w:val="20"/>
          <w:szCs w:val="20"/>
        </w:rPr>
        <w:t>o</w:t>
      </w:r>
      <w:r w:rsidRPr="00E44BDB">
        <w:rPr>
          <w:rFonts w:ascii="Arial" w:hAnsi="Arial" w:cs="Arial"/>
          <w:sz w:val="20"/>
          <w:szCs w:val="20"/>
        </w:rPr>
        <w:t>rd</w:t>
      </w:r>
    </w:p>
    <w:p w:rsidR="00C25130" w:rsidRPr="00E44BDB" w:rsidRDefault="00C25130" w:rsidP="00456368">
      <w:pPr>
        <w:spacing w:after="0" w:line="240" w:lineRule="auto"/>
        <w:rPr>
          <w:rFonts w:ascii="Arial" w:hAnsi="Arial" w:cs="Arial"/>
          <w:sz w:val="20"/>
          <w:szCs w:val="20"/>
        </w:rPr>
      </w:pPr>
    </w:p>
    <w:p w:rsidR="00C25130" w:rsidRPr="00E44BDB" w:rsidRDefault="00C25130" w:rsidP="00456368">
      <w:pPr>
        <w:spacing w:after="0" w:line="240" w:lineRule="auto"/>
        <w:rPr>
          <w:rFonts w:ascii="Arial" w:hAnsi="Arial" w:cs="Arial"/>
          <w:sz w:val="20"/>
          <w:szCs w:val="20"/>
        </w:rPr>
      </w:pPr>
      <w:r w:rsidRPr="00E44BDB">
        <w:rPr>
          <w:rFonts w:ascii="Arial" w:hAnsi="Arial" w:cs="Arial"/>
          <w:sz w:val="20"/>
          <w:szCs w:val="20"/>
        </w:rPr>
        <w:t>The goal of American Society for Photogrammetry and Remote sensing (ASPRS) is to advance the science of photogrammetry and remote sensing: to educate individuals in the science of photogrammetry and remote sensing; to foster the exchange of information pertaining to the science of photogrammetry and remote sensing; to develop, place into practice and maintain standards and ethics applicable to aspects of the science; to provide a means for the exchange of ideas among those interested in the sciences; to encourage, publish and distribute books, periodicals, treatises, and other scholarly and practical works to further the science of photogrammetry and remote sensing.</w:t>
      </w:r>
    </w:p>
    <w:p w:rsidR="0013421B" w:rsidRPr="00E44BDB" w:rsidRDefault="0013421B" w:rsidP="00456368">
      <w:pPr>
        <w:spacing w:after="0" w:line="240" w:lineRule="auto"/>
        <w:rPr>
          <w:rFonts w:ascii="Arial" w:hAnsi="Arial" w:cs="Arial"/>
          <w:sz w:val="20"/>
          <w:szCs w:val="20"/>
        </w:rPr>
      </w:pPr>
    </w:p>
    <w:p w:rsidR="00C25130" w:rsidRPr="00E44BDB" w:rsidRDefault="0013421B" w:rsidP="00456368">
      <w:pPr>
        <w:spacing w:after="0" w:line="240" w:lineRule="auto"/>
        <w:rPr>
          <w:rFonts w:ascii="Arial" w:hAnsi="Arial" w:cs="Arial"/>
          <w:b/>
          <w:bCs/>
          <w:sz w:val="24"/>
          <w:szCs w:val="24"/>
        </w:rPr>
        <w:sectPr w:rsidR="00C25130" w:rsidRPr="00E44BDB" w:rsidSect="00456368">
          <w:headerReference w:type="default" r:id="rId10"/>
          <w:footerReference w:type="default" r:id="rId11"/>
          <w:type w:val="continuous"/>
          <w:pgSz w:w="12240" w:h="15840" w:code="1"/>
          <w:pgMar w:top="1152" w:right="1440" w:bottom="864" w:left="1440" w:header="576" w:footer="576" w:gutter="0"/>
          <w:pgNumType w:fmt="lowerRoman" w:start="1"/>
          <w:cols w:space="720"/>
          <w:docGrid w:linePitch="360"/>
        </w:sectPr>
      </w:pPr>
      <w:r w:rsidRPr="00E44BDB">
        <w:rPr>
          <w:rFonts w:ascii="Arial" w:hAnsi="Arial" w:cs="Arial"/>
          <w:sz w:val="20"/>
          <w:szCs w:val="20"/>
        </w:rPr>
        <w:t>This standard was developed by the ASPRS Map Accuracy Standards Working Group, a joint committee under the Photogrammetric Applications Division, Primary Data Acquisition Division and Lidar Division</w:t>
      </w:r>
      <w:r w:rsidR="00457962" w:rsidRPr="00E44BDB">
        <w:rPr>
          <w:rFonts w:ascii="Arial" w:hAnsi="Arial" w:cs="Arial"/>
          <w:sz w:val="20"/>
          <w:szCs w:val="20"/>
        </w:rPr>
        <w:t>,</w:t>
      </w:r>
      <w:r w:rsidRPr="00E44BDB">
        <w:rPr>
          <w:rFonts w:ascii="Arial" w:hAnsi="Arial" w:cs="Arial"/>
          <w:sz w:val="20"/>
          <w:szCs w:val="20"/>
        </w:rPr>
        <w:t xml:space="preserve"> which was formed for </w:t>
      </w:r>
      <w:r w:rsidR="008056F6" w:rsidRPr="00E44BDB">
        <w:rPr>
          <w:rFonts w:ascii="Arial" w:hAnsi="Arial" w:cs="Arial"/>
          <w:sz w:val="20"/>
          <w:szCs w:val="20"/>
        </w:rPr>
        <w:t xml:space="preserve">the </w:t>
      </w:r>
      <w:r w:rsidRPr="00E44BDB">
        <w:rPr>
          <w:rFonts w:ascii="Arial" w:hAnsi="Arial" w:cs="Arial"/>
          <w:sz w:val="20"/>
          <w:szCs w:val="20"/>
        </w:rPr>
        <w:t xml:space="preserve">purpose of reviewing and updating ASPRS map accuracy standards to reflect current technologies.  Detailed background information can be found on the Map Accuracy Working Group web page:  </w:t>
      </w:r>
      <w:hyperlink r:id="rId12" w:history="1">
        <w:r w:rsidRPr="00E44BDB">
          <w:rPr>
            <w:rStyle w:val="Hyperlink"/>
            <w:rFonts w:ascii="Arial" w:hAnsi="Arial" w:cs="Arial"/>
            <w:sz w:val="20"/>
            <w:szCs w:val="20"/>
          </w:rPr>
          <w:t>http://www.asprs.org/PAD-Division/Map-Accuracy-Standards-Working-Group.html</w:t>
        </w:r>
      </w:hyperlink>
    </w:p>
    <w:p w:rsidR="0086569C" w:rsidRPr="00E44BDB" w:rsidRDefault="00AD7364" w:rsidP="00015AE2">
      <w:pPr>
        <w:jc w:val="center"/>
        <w:rPr>
          <w:rFonts w:ascii="Arial" w:hAnsi="Arial" w:cs="Arial"/>
          <w:b/>
          <w:bCs/>
          <w:sz w:val="24"/>
          <w:szCs w:val="24"/>
        </w:rPr>
      </w:pPr>
      <w:r w:rsidRPr="00E44BDB">
        <w:rPr>
          <w:rFonts w:ascii="Arial" w:hAnsi="Arial" w:cs="Arial"/>
          <w:b/>
          <w:bCs/>
          <w:sz w:val="24"/>
          <w:szCs w:val="24"/>
        </w:rPr>
        <w:lastRenderedPageBreak/>
        <w:t xml:space="preserve">ASPRS </w:t>
      </w:r>
      <w:r w:rsidR="00393621" w:rsidRPr="00E44BDB">
        <w:rPr>
          <w:rFonts w:ascii="Arial" w:hAnsi="Arial" w:cs="Arial"/>
          <w:b/>
          <w:bCs/>
          <w:sz w:val="24"/>
          <w:szCs w:val="24"/>
        </w:rPr>
        <w:t>Positional</w:t>
      </w:r>
      <w:r w:rsidR="00FF18AE" w:rsidRPr="00E44BDB">
        <w:rPr>
          <w:rFonts w:ascii="Arial" w:hAnsi="Arial" w:cs="Arial"/>
          <w:b/>
          <w:bCs/>
          <w:sz w:val="24"/>
          <w:szCs w:val="24"/>
        </w:rPr>
        <w:t xml:space="preserve"> </w:t>
      </w:r>
      <w:r w:rsidRPr="00E44BDB">
        <w:rPr>
          <w:rFonts w:ascii="Arial" w:hAnsi="Arial" w:cs="Arial"/>
          <w:b/>
          <w:bCs/>
          <w:sz w:val="24"/>
          <w:szCs w:val="24"/>
        </w:rPr>
        <w:t>Accuracy Standards for Digital Geospatial Data</w:t>
      </w:r>
    </w:p>
    <w:p w:rsidR="0085477D" w:rsidRPr="00E44BDB" w:rsidRDefault="0085477D" w:rsidP="00015AE2">
      <w:pPr>
        <w:rPr>
          <w:rFonts w:ascii="Arial" w:hAnsi="Arial" w:cs="Arial"/>
          <w:b/>
          <w:bCs/>
          <w:sz w:val="20"/>
          <w:szCs w:val="20"/>
        </w:rPr>
      </w:pPr>
    </w:p>
    <w:p w:rsidR="0086569C" w:rsidRPr="00E44BDB" w:rsidRDefault="0086569C" w:rsidP="00015AE2">
      <w:pPr>
        <w:rPr>
          <w:rFonts w:ascii="Arial" w:hAnsi="Arial" w:cs="Arial"/>
          <w:b/>
          <w:bCs/>
          <w:sz w:val="20"/>
          <w:szCs w:val="20"/>
        </w:rPr>
      </w:pPr>
      <w:r w:rsidRPr="00E44BDB">
        <w:rPr>
          <w:rFonts w:ascii="Arial" w:hAnsi="Arial" w:cs="Arial"/>
          <w:b/>
          <w:bCs/>
          <w:sz w:val="20"/>
          <w:szCs w:val="20"/>
        </w:rPr>
        <w:t>1 Purpose</w:t>
      </w:r>
    </w:p>
    <w:p w:rsidR="0086569C" w:rsidRPr="00E44BDB" w:rsidRDefault="0086569C" w:rsidP="00747145">
      <w:pPr>
        <w:rPr>
          <w:rFonts w:ascii="Arial" w:hAnsi="Arial" w:cs="Arial"/>
          <w:sz w:val="20"/>
          <w:szCs w:val="20"/>
        </w:rPr>
      </w:pPr>
      <w:r w:rsidRPr="00E44BDB">
        <w:rPr>
          <w:rFonts w:ascii="Arial" w:hAnsi="Arial" w:cs="Arial"/>
          <w:sz w:val="20"/>
          <w:szCs w:val="20"/>
        </w:rPr>
        <w:t xml:space="preserve">The objective of the </w:t>
      </w:r>
      <w:r w:rsidRPr="00E44BDB">
        <w:rPr>
          <w:rFonts w:ascii="Arial" w:hAnsi="Arial" w:cs="Arial"/>
          <w:i/>
          <w:iCs/>
          <w:sz w:val="20"/>
          <w:szCs w:val="20"/>
        </w:rPr>
        <w:t xml:space="preserve">ASPRS </w:t>
      </w:r>
      <w:r w:rsidR="009E0E10" w:rsidRPr="00E44BDB">
        <w:rPr>
          <w:rFonts w:ascii="Arial" w:hAnsi="Arial" w:cs="Arial"/>
          <w:i/>
          <w:iCs/>
          <w:sz w:val="20"/>
          <w:szCs w:val="20"/>
        </w:rPr>
        <w:t xml:space="preserve">Positional </w:t>
      </w:r>
      <w:r w:rsidRPr="00E44BDB">
        <w:rPr>
          <w:rFonts w:ascii="Arial" w:hAnsi="Arial" w:cs="Arial"/>
          <w:i/>
          <w:iCs/>
          <w:sz w:val="20"/>
          <w:szCs w:val="20"/>
        </w:rPr>
        <w:t>Accuracy Standards for Digital Geospatial Data</w:t>
      </w:r>
      <w:r w:rsidRPr="00E44BDB">
        <w:rPr>
          <w:rFonts w:ascii="Arial" w:hAnsi="Arial" w:cs="Arial"/>
          <w:sz w:val="20"/>
          <w:szCs w:val="20"/>
        </w:rPr>
        <w:t xml:space="preserve"> is to replace the existing </w:t>
      </w:r>
      <w:r w:rsidRPr="00E44BDB">
        <w:rPr>
          <w:rFonts w:ascii="Arial" w:hAnsi="Arial" w:cs="Arial"/>
          <w:i/>
          <w:iCs/>
          <w:sz w:val="20"/>
          <w:szCs w:val="20"/>
        </w:rPr>
        <w:t>ASPRS Accuracy Standards for Large-Scale Maps</w:t>
      </w:r>
      <w:r w:rsidRPr="00E44BDB">
        <w:rPr>
          <w:rFonts w:ascii="Arial" w:hAnsi="Arial" w:cs="Arial"/>
          <w:sz w:val="20"/>
          <w:szCs w:val="20"/>
        </w:rPr>
        <w:t xml:space="preserve"> (1990), and the </w:t>
      </w:r>
      <w:r w:rsidRPr="00E44BDB">
        <w:rPr>
          <w:rFonts w:ascii="Arial" w:hAnsi="Arial" w:cs="Arial"/>
          <w:i/>
          <w:iCs/>
          <w:sz w:val="20"/>
          <w:szCs w:val="20"/>
        </w:rPr>
        <w:t>ASPRS Guidelines, Vertical Accuracy Reporting for Lidar Data</w:t>
      </w:r>
      <w:r w:rsidRPr="00E44BDB">
        <w:rPr>
          <w:rFonts w:ascii="Arial" w:hAnsi="Arial" w:cs="Arial"/>
          <w:sz w:val="20"/>
          <w:szCs w:val="20"/>
        </w:rPr>
        <w:t xml:space="preserve"> (2004) to better address current technologies.</w:t>
      </w:r>
    </w:p>
    <w:p w:rsidR="0086569C" w:rsidRPr="00E44BDB" w:rsidRDefault="0086569C" w:rsidP="007044A0">
      <w:pPr>
        <w:pStyle w:val="ListParagraph"/>
        <w:ind w:left="0"/>
        <w:rPr>
          <w:rFonts w:ascii="Arial" w:hAnsi="Arial" w:cs="Arial"/>
          <w:sz w:val="20"/>
          <w:szCs w:val="20"/>
        </w:rPr>
      </w:pPr>
      <w:r w:rsidRPr="00E44BDB">
        <w:rPr>
          <w:rFonts w:ascii="Arial" w:hAnsi="Arial" w:cs="Arial"/>
          <w:sz w:val="20"/>
          <w:szCs w:val="20"/>
        </w:rPr>
        <w:t xml:space="preserve">This standard includes </w:t>
      </w:r>
      <w:r w:rsidR="00F335D3" w:rsidRPr="00E44BDB">
        <w:rPr>
          <w:rFonts w:ascii="Arial" w:hAnsi="Arial" w:cs="Arial"/>
          <w:sz w:val="20"/>
          <w:szCs w:val="20"/>
        </w:rPr>
        <w:t xml:space="preserve">positional </w:t>
      </w:r>
      <w:r w:rsidRPr="00E44BDB">
        <w:rPr>
          <w:rFonts w:ascii="Arial" w:hAnsi="Arial" w:cs="Arial"/>
          <w:sz w:val="20"/>
          <w:szCs w:val="20"/>
        </w:rPr>
        <w:t xml:space="preserve">accuracy </w:t>
      </w:r>
      <w:r w:rsidR="007801A7" w:rsidRPr="00E44BDB">
        <w:rPr>
          <w:rFonts w:ascii="Arial" w:hAnsi="Arial" w:cs="Arial"/>
          <w:sz w:val="20"/>
          <w:szCs w:val="20"/>
        </w:rPr>
        <w:t xml:space="preserve">standards for </w:t>
      </w:r>
      <w:r w:rsidRPr="00E44BDB">
        <w:rPr>
          <w:rFonts w:ascii="Arial" w:hAnsi="Arial" w:cs="Arial"/>
          <w:sz w:val="20"/>
          <w:szCs w:val="20"/>
        </w:rPr>
        <w:t xml:space="preserve">digital </w:t>
      </w:r>
      <w:r w:rsidR="001819AE" w:rsidRPr="00E44BDB">
        <w:rPr>
          <w:rFonts w:ascii="Arial" w:hAnsi="Arial" w:cs="Arial"/>
          <w:sz w:val="20"/>
          <w:szCs w:val="20"/>
        </w:rPr>
        <w:t>ortho</w:t>
      </w:r>
      <w:r w:rsidR="003E6E68" w:rsidRPr="00E44BDB">
        <w:rPr>
          <w:rFonts w:ascii="Arial" w:hAnsi="Arial" w:cs="Arial"/>
          <w:sz w:val="20"/>
          <w:szCs w:val="20"/>
        </w:rPr>
        <w:t>imagery</w:t>
      </w:r>
      <w:r w:rsidR="00BB73D9" w:rsidRPr="00E44BDB">
        <w:rPr>
          <w:rFonts w:ascii="Arial" w:hAnsi="Arial" w:cs="Arial"/>
          <w:sz w:val="20"/>
          <w:szCs w:val="20"/>
        </w:rPr>
        <w:t>, digital planimetric data</w:t>
      </w:r>
      <w:r w:rsidRPr="00E44BDB">
        <w:rPr>
          <w:rFonts w:ascii="Arial" w:hAnsi="Arial" w:cs="Arial"/>
          <w:sz w:val="20"/>
          <w:szCs w:val="20"/>
        </w:rPr>
        <w:t xml:space="preserve"> and digital elevation data</w:t>
      </w:r>
      <w:r w:rsidR="00FB5D73" w:rsidRPr="00E44BDB">
        <w:rPr>
          <w:rFonts w:ascii="Arial" w:hAnsi="Arial" w:cs="Arial"/>
          <w:sz w:val="20"/>
          <w:szCs w:val="20"/>
        </w:rPr>
        <w:t xml:space="preserve">.  </w:t>
      </w:r>
      <w:r w:rsidRPr="00E44BDB">
        <w:rPr>
          <w:rFonts w:ascii="Arial" w:hAnsi="Arial" w:cs="Arial"/>
          <w:sz w:val="20"/>
          <w:szCs w:val="20"/>
        </w:rPr>
        <w:t>Accuracy classes</w:t>
      </w:r>
      <w:r w:rsidR="00BB73D9" w:rsidRPr="00E44BDB">
        <w:rPr>
          <w:rFonts w:ascii="Arial" w:hAnsi="Arial" w:cs="Arial"/>
          <w:sz w:val="20"/>
          <w:szCs w:val="20"/>
        </w:rPr>
        <w:t>, based on RMSE values,</w:t>
      </w:r>
      <w:r w:rsidRPr="00E44BDB">
        <w:rPr>
          <w:rFonts w:ascii="Arial" w:hAnsi="Arial" w:cs="Arial"/>
          <w:sz w:val="20"/>
          <w:szCs w:val="20"/>
        </w:rPr>
        <w:t xml:space="preserve"> have been revised and upgraded from the 1990 standard to address the higher accuracies achievable with newer technologies</w:t>
      </w:r>
      <w:r w:rsidR="00FB5D73" w:rsidRPr="00E44BDB">
        <w:rPr>
          <w:rFonts w:ascii="Arial" w:hAnsi="Arial" w:cs="Arial"/>
          <w:sz w:val="20"/>
          <w:szCs w:val="20"/>
        </w:rPr>
        <w:t xml:space="preserve">.  </w:t>
      </w:r>
      <w:r w:rsidRPr="00E44BDB">
        <w:rPr>
          <w:rFonts w:ascii="Arial" w:hAnsi="Arial" w:cs="Arial"/>
          <w:sz w:val="20"/>
          <w:szCs w:val="20"/>
        </w:rPr>
        <w:t xml:space="preserve">The standard also includes additional accuracy measures, such as </w:t>
      </w:r>
      <w:r w:rsidR="003E6E68" w:rsidRPr="00E44BDB">
        <w:rPr>
          <w:rFonts w:ascii="Arial" w:hAnsi="Arial" w:cs="Arial"/>
          <w:sz w:val="20"/>
          <w:szCs w:val="20"/>
        </w:rPr>
        <w:t>orthoimagery</w:t>
      </w:r>
      <w:r w:rsidRPr="00E44BDB">
        <w:rPr>
          <w:rFonts w:ascii="Arial" w:hAnsi="Arial" w:cs="Arial"/>
          <w:sz w:val="20"/>
          <w:szCs w:val="20"/>
        </w:rPr>
        <w:t xml:space="preserve"> seam lines, aerial triangulation accuracy, lidar relative swath-to-swath accuracy, recommended minimum Nominal Pulse Density (NPD), horizontal accuracy of elevation data, delineation of low confidence areas for vertical data, and the required number and spatial distribution of check points based on project area.</w:t>
      </w:r>
    </w:p>
    <w:p w:rsidR="0086569C" w:rsidRPr="00E44BDB" w:rsidRDefault="0086569C" w:rsidP="00013A0E">
      <w:pPr>
        <w:rPr>
          <w:rFonts w:ascii="Arial" w:hAnsi="Arial" w:cs="Arial"/>
          <w:b/>
          <w:bCs/>
          <w:sz w:val="20"/>
          <w:szCs w:val="20"/>
        </w:rPr>
      </w:pPr>
      <w:r w:rsidRPr="00E44BDB">
        <w:rPr>
          <w:rFonts w:ascii="Arial" w:hAnsi="Arial" w:cs="Arial"/>
          <w:b/>
          <w:bCs/>
          <w:sz w:val="20"/>
          <w:szCs w:val="20"/>
        </w:rPr>
        <w:t xml:space="preserve">1.1 Scope and </w:t>
      </w:r>
      <w:r w:rsidR="007C2AE8" w:rsidRPr="00E44BDB">
        <w:rPr>
          <w:rFonts w:ascii="Arial" w:hAnsi="Arial" w:cs="Arial"/>
          <w:b/>
          <w:bCs/>
          <w:sz w:val="20"/>
          <w:szCs w:val="20"/>
        </w:rPr>
        <w:t>a</w:t>
      </w:r>
      <w:r w:rsidRPr="00E44BDB">
        <w:rPr>
          <w:rFonts w:ascii="Arial" w:hAnsi="Arial" w:cs="Arial"/>
          <w:b/>
          <w:bCs/>
          <w:sz w:val="20"/>
          <w:szCs w:val="20"/>
        </w:rPr>
        <w:t xml:space="preserve">pplicability </w:t>
      </w:r>
    </w:p>
    <w:p w:rsidR="0086569C" w:rsidRPr="00E44BDB" w:rsidRDefault="0086569C" w:rsidP="00747145">
      <w:pPr>
        <w:rPr>
          <w:rFonts w:ascii="Arial" w:hAnsi="Arial" w:cs="Arial"/>
          <w:sz w:val="20"/>
          <w:szCs w:val="20"/>
        </w:rPr>
      </w:pPr>
      <w:r w:rsidRPr="00E44BDB">
        <w:rPr>
          <w:rFonts w:ascii="Arial" w:hAnsi="Arial" w:cs="Arial"/>
          <w:sz w:val="20"/>
          <w:szCs w:val="20"/>
        </w:rPr>
        <w:t xml:space="preserve">This standard addresses geo-location accuracies of geospatial products and it is not </w:t>
      </w:r>
      <w:r w:rsidR="00A7400D" w:rsidRPr="00E44BDB">
        <w:rPr>
          <w:rFonts w:ascii="Arial" w:hAnsi="Arial" w:cs="Arial"/>
          <w:sz w:val="20"/>
          <w:szCs w:val="20"/>
        </w:rPr>
        <w:t xml:space="preserve">intended to cover </w:t>
      </w:r>
      <w:r w:rsidRPr="00E44BDB">
        <w:rPr>
          <w:rFonts w:ascii="Arial" w:hAnsi="Arial" w:cs="Arial"/>
          <w:sz w:val="20"/>
          <w:szCs w:val="20"/>
        </w:rPr>
        <w:t>classification accuracy of thematic maps</w:t>
      </w:r>
      <w:r w:rsidR="00FB5D73" w:rsidRPr="00E44BDB">
        <w:rPr>
          <w:rFonts w:ascii="Arial" w:hAnsi="Arial" w:cs="Arial"/>
          <w:sz w:val="20"/>
          <w:szCs w:val="20"/>
        </w:rPr>
        <w:t xml:space="preserve">.  </w:t>
      </w:r>
      <w:r w:rsidRPr="00E44BDB">
        <w:rPr>
          <w:rFonts w:ascii="Arial" w:hAnsi="Arial" w:cs="Arial"/>
          <w:sz w:val="20"/>
          <w:szCs w:val="20"/>
        </w:rPr>
        <w:t>Further, the standard does not specify the best practices or methodologies needed to meet the accuracy thresholds stated herein</w:t>
      </w:r>
      <w:r w:rsidR="00FB5D73" w:rsidRPr="00E44BDB">
        <w:rPr>
          <w:rFonts w:ascii="Arial" w:hAnsi="Arial" w:cs="Arial"/>
          <w:sz w:val="20"/>
          <w:szCs w:val="20"/>
        </w:rPr>
        <w:t xml:space="preserve">.  </w:t>
      </w:r>
      <w:r w:rsidRPr="00E44BDB">
        <w:rPr>
          <w:rFonts w:ascii="Arial" w:hAnsi="Arial" w:cs="Arial"/>
          <w:sz w:val="20"/>
          <w:szCs w:val="20"/>
        </w:rPr>
        <w:t>Specific requirements for the testing methodologies are specified as are some of the key elemental steps that are critical to the development of data if they are to meet these standards</w:t>
      </w:r>
      <w:r w:rsidR="00FB5D73" w:rsidRPr="00E44BDB">
        <w:rPr>
          <w:rFonts w:ascii="Arial" w:hAnsi="Arial" w:cs="Arial"/>
          <w:sz w:val="20"/>
          <w:szCs w:val="20"/>
        </w:rPr>
        <w:t xml:space="preserve">.  </w:t>
      </w:r>
      <w:r w:rsidRPr="00E44BDB">
        <w:rPr>
          <w:rFonts w:ascii="Arial" w:hAnsi="Arial" w:cs="Arial"/>
          <w:sz w:val="20"/>
          <w:szCs w:val="20"/>
        </w:rPr>
        <w:t>However, it is the responsibility of the data provider to establish all final project design parameters, implementation steps and quality control procedures necessary to ensure the data meets final accuracy requirements.</w:t>
      </w:r>
    </w:p>
    <w:p w:rsidR="0086569C" w:rsidRPr="00E44BDB" w:rsidRDefault="0086569C" w:rsidP="00747145">
      <w:pPr>
        <w:rPr>
          <w:rFonts w:ascii="Arial" w:hAnsi="Arial" w:cs="Arial"/>
          <w:sz w:val="20"/>
          <w:szCs w:val="20"/>
        </w:rPr>
      </w:pPr>
      <w:r w:rsidRPr="00E44BDB">
        <w:rPr>
          <w:rFonts w:ascii="Arial" w:hAnsi="Arial" w:cs="Arial"/>
          <w:sz w:val="20"/>
          <w:szCs w:val="20"/>
        </w:rPr>
        <w:t xml:space="preserve">The standard is intended to be used by geospatial data providers and users to specify the </w:t>
      </w:r>
      <w:r w:rsidR="00F335D3" w:rsidRPr="00E44BDB">
        <w:rPr>
          <w:rFonts w:ascii="Arial" w:hAnsi="Arial" w:cs="Arial"/>
          <w:sz w:val="20"/>
          <w:szCs w:val="20"/>
        </w:rPr>
        <w:t xml:space="preserve">positional </w:t>
      </w:r>
      <w:r w:rsidRPr="00E44BDB">
        <w:rPr>
          <w:rFonts w:ascii="Arial" w:hAnsi="Arial" w:cs="Arial"/>
          <w:sz w:val="20"/>
          <w:szCs w:val="20"/>
        </w:rPr>
        <w:t>accuracy requirements for final geospatial products.</w:t>
      </w:r>
    </w:p>
    <w:p w:rsidR="0086569C" w:rsidRPr="00E44BDB" w:rsidRDefault="0086569C" w:rsidP="00747145">
      <w:pPr>
        <w:rPr>
          <w:rFonts w:ascii="Arial" w:hAnsi="Arial" w:cs="Arial"/>
          <w:b/>
          <w:bCs/>
          <w:sz w:val="20"/>
          <w:szCs w:val="20"/>
        </w:rPr>
      </w:pPr>
      <w:r w:rsidRPr="00E44BDB">
        <w:rPr>
          <w:rFonts w:ascii="Arial" w:hAnsi="Arial" w:cs="Arial"/>
          <w:b/>
          <w:bCs/>
          <w:sz w:val="20"/>
          <w:szCs w:val="20"/>
        </w:rPr>
        <w:t>1.2 Limitations</w:t>
      </w:r>
    </w:p>
    <w:p w:rsidR="0086569C" w:rsidRPr="00E44BDB" w:rsidRDefault="0086569C" w:rsidP="00BD3CB9">
      <w:pPr>
        <w:rPr>
          <w:rFonts w:ascii="Arial" w:hAnsi="Arial" w:cs="Arial"/>
          <w:sz w:val="20"/>
          <w:szCs w:val="20"/>
        </w:rPr>
      </w:pPr>
      <w:r w:rsidRPr="00E44BDB">
        <w:rPr>
          <w:rFonts w:ascii="Arial" w:hAnsi="Arial" w:cs="Arial"/>
          <w:sz w:val="20"/>
          <w:szCs w:val="20"/>
        </w:rPr>
        <w:t>This standard is limited in scope to addressing accuracy thresholds and testing methodologies for the most common mapping applications and to meet immediate shortcomings in the outdated 1990 and 2004 standards referenced above</w:t>
      </w:r>
      <w:r w:rsidR="00FB5D73" w:rsidRPr="00E44BDB">
        <w:rPr>
          <w:rFonts w:ascii="Arial" w:hAnsi="Arial" w:cs="Arial"/>
          <w:sz w:val="20"/>
          <w:szCs w:val="20"/>
        </w:rPr>
        <w:t xml:space="preserve">.  </w:t>
      </w:r>
      <w:r w:rsidRPr="00E44BDB">
        <w:rPr>
          <w:rFonts w:ascii="Arial" w:hAnsi="Arial" w:cs="Arial"/>
          <w:sz w:val="20"/>
          <w:szCs w:val="20"/>
        </w:rPr>
        <w:t xml:space="preserve">While the standard is intended to be technology independent and broad based, there are several specific accuracy assessment needs </w:t>
      </w:r>
      <w:r w:rsidR="00836E0C" w:rsidRPr="00E44BDB">
        <w:rPr>
          <w:rFonts w:ascii="Arial" w:hAnsi="Arial" w:cs="Arial"/>
          <w:sz w:val="20"/>
          <w:szCs w:val="20"/>
        </w:rPr>
        <w:t xml:space="preserve">that </w:t>
      </w:r>
      <w:r w:rsidRPr="00E44BDB">
        <w:rPr>
          <w:rFonts w:ascii="Arial" w:hAnsi="Arial" w:cs="Arial"/>
          <w:sz w:val="20"/>
          <w:szCs w:val="20"/>
        </w:rPr>
        <w:t>were identified but are not addressed herein at this time</w:t>
      </w:r>
      <w:r w:rsidR="0068371D" w:rsidRPr="00E44BDB">
        <w:rPr>
          <w:rFonts w:ascii="Arial" w:hAnsi="Arial" w:cs="Arial"/>
          <w:sz w:val="20"/>
          <w:szCs w:val="20"/>
        </w:rPr>
        <w:t xml:space="preserve">, </w:t>
      </w:r>
      <w:r w:rsidRPr="00E44BDB">
        <w:rPr>
          <w:rFonts w:ascii="Arial" w:hAnsi="Arial" w:cs="Arial"/>
          <w:sz w:val="20"/>
          <w:szCs w:val="20"/>
        </w:rPr>
        <w:t>includ</w:t>
      </w:r>
      <w:r w:rsidR="0068371D" w:rsidRPr="00E44BDB">
        <w:rPr>
          <w:rFonts w:ascii="Arial" w:hAnsi="Arial" w:cs="Arial"/>
          <w:sz w:val="20"/>
          <w:szCs w:val="20"/>
        </w:rPr>
        <w:t>ing</w:t>
      </w:r>
      <w:r w:rsidRPr="00E44BDB">
        <w:rPr>
          <w:rFonts w:ascii="Arial" w:hAnsi="Arial" w:cs="Arial"/>
          <w:sz w:val="20"/>
          <w:szCs w:val="20"/>
        </w:rPr>
        <w:t>:</w:t>
      </w:r>
    </w:p>
    <w:p w:rsidR="0086569C" w:rsidRPr="00E44BDB" w:rsidRDefault="0086569C" w:rsidP="00F50194">
      <w:pPr>
        <w:rPr>
          <w:rFonts w:ascii="Arial" w:hAnsi="Arial" w:cs="Arial"/>
          <w:sz w:val="20"/>
          <w:szCs w:val="20"/>
        </w:rPr>
      </w:pPr>
      <w:r w:rsidRPr="00E44BDB">
        <w:rPr>
          <w:rFonts w:ascii="Arial" w:hAnsi="Arial" w:cs="Arial"/>
          <w:sz w:val="20"/>
          <w:szCs w:val="20"/>
        </w:rPr>
        <w:t>1) Methodologies for accuracy assessment of linear features (as opposed to well defined points);</w:t>
      </w:r>
    </w:p>
    <w:p w:rsidR="0086569C" w:rsidRPr="00E44BDB" w:rsidRDefault="0086569C" w:rsidP="00F50194">
      <w:pPr>
        <w:rPr>
          <w:rFonts w:ascii="Arial" w:hAnsi="Arial" w:cs="Arial"/>
          <w:sz w:val="20"/>
          <w:szCs w:val="20"/>
        </w:rPr>
      </w:pPr>
      <w:r w:rsidRPr="00E44BDB">
        <w:rPr>
          <w:rFonts w:ascii="Arial" w:hAnsi="Arial" w:cs="Arial"/>
          <w:sz w:val="20"/>
          <w:szCs w:val="20"/>
        </w:rPr>
        <w:t xml:space="preserve">2) </w:t>
      </w:r>
      <w:r w:rsidR="00A7400D" w:rsidRPr="00E44BDB">
        <w:rPr>
          <w:rFonts w:ascii="Arial" w:hAnsi="Arial" w:cs="Arial"/>
          <w:sz w:val="20"/>
          <w:szCs w:val="20"/>
        </w:rPr>
        <w:t>Rigorous total propagated uncertainty (TPU) modeling (as opposed to -- or in addition to -- ground truthing against independent data sources);</w:t>
      </w:r>
    </w:p>
    <w:p w:rsidR="0086569C" w:rsidRPr="00E44BDB" w:rsidRDefault="0086569C" w:rsidP="00F50194">
      <w:pPr>
        <w:rPr>
          <w:rFonts w:ascii="Arial" w:hAnsi="Arial" w:cs="Arial"/>
          <w:sz w:val="20"/>
          <w:szCs w:val="20"/>
        </w:rPr>
      </w:pPr>
      <w:r w:rsidRPr="00E44BDB">
        <w:rPr>
          <w:rFonts w:ascii="Arial" w:hAnsi="Arial" w:cs="Arial"/>
          <w:sz w:val="20"/>
          <w:szCs w:val="20"/>
        </w:rPr>
        <w:t xml:space="preserve">3) Robust statistics for </w:t>
      </w:r>
      <w:r w:rsidR="002554C0" w:rsidRPr="00E44BDB">
        <w:rPr>
          <w:rFonts w:ascii="Arial" w:hAnsi="Arial" w:cs="Arial"/>
          <w:sz w:val="20"/>
          <w:szCs w:val="20"/>
        </w:rPr>
        <w:t>data set</w:t>
      </w:r>
      <w:r w:rsidRPr="00E44BDB">
        <w:rPr>
          <w:rFonts w:ascii="Arial" w:hAnsi="Arial" w:cs="Arial"/>
          <w:sz w:val="20"/>
          <w:szCs w:val="20"/>
        </w:rPr>
        <w:t>s that do not meet the criteria for normally distributed data and therefore cannot be rigorously assessed using the statistical methods specified herein;</w:t>
      </w:r>
    </w:p>
    <w:p w:rsidR="0086569C" w:rsidRPr="00E44BDB" w:rsidRDefault="0086569C" w:rsidP="00F50194">
      <w:pPr>
        <w:rPr>
          <w:rFonts w:ascii="Arial" w:hAnsi="Arial" w:cs="Arial"/>
          <w:sz w:val="20"/>
          <w:szCs w:val="20"/>
        </w:rPr>
      </w:pPr>
      <w:r w:rsidRPr="00E44BDB">
        <w:rPr>
          <w:rFonts w:ascii="Arial" w:hAnsi="Arial" w:cs="Arial"/>
          <w:sz w:val="20"/>
          <w:szCs w:val="20"/>
        </w:rPr>
        <w:t>4) Image quality factors, such as edge definition and other characteristics;</w:t>
      </w:r>
    </w:p>
    <w:p w:rsidR="0086569C" w:rsidRPr="00E44BDB" w:rsidRDefault="0086569C" w:rsidP="00F50194">
      <w:pPr>
        <w:rPr>
          <w:rFonts w:ascii="Arial" w:hAnsi="Arial" w:cs="Arial"/>
          <w:sz w:val="20"/>
          <w:szCs w:val="20"/>
        </w:rPr>
      </w:pPr>
      <w:r w:rsidRPr="00E44BDB">
        <w:rPr>
          <w:rFonts w:ascii="Arial" w:hAnsi="Arial" w:cs="Arial"/>
          <w:sz w:val="20"/>
          <w:szCs w:val="20"/>
        </w:rPr>
        <w:t>5) Robust assessment of check point distribution and density;</w:t>
      </w:r>
    </w:p>
    <w:p w:rsidR="00924D49" w:rsidRPr="00E44BDB" w:rsidRDefault="0086569C" w:rsidP="00F50194">
      <w:pPr>
        <w:rPr>
          <w:rFonts w:ascii="Arial" w:hAnsi="Arial" w:cs="Arial"/>
          <w:sz w:val="20"/>
          <w:szCs w:val="20"/>
        </w:rPr>
      </w:pPr>
      <w:r w:rsidRPr="00E44BDB">
        <w:rPr>
          <w:rFonts w:ascii="Arial" w:hAnsi="Arial" w:cs="Arial"/>
          <w:sz w:val="20"/>
          <w:szCs w:val="20"/>
        </w:rPr>
        <w:t xml:space="preserve">6) </w:t>
      </w:r>
      <w:r w:rsidR="00A7400D" w:rsidRPr="00E44BDB">
        <w:rPr>
          <w:rFonts w:ascii="Arial" w:hAnsi="Arial" w:cs="Arial"/>
          <w:sz w:val="20"/>
          <w:szCs w:val="20"/>
        </w:rPr>
        <w:t>Alternate</w:t>
      </w:r>
      <w:r w:rsidRPr="00E44BDB">
        <w:rPr>
          <w:rFonts w:ascii="Arial" w:hAnsi="Arial" w:cs="Arial"/>
          <w:sz w:val="20"/>
          <w:szCs w:val="20"/>
        </w:rPr>
        <w:t xml:space="preserve"> methodologies </w:t>
      </w:r>
      <w:r w:rsidR="00924D49" w:rsidRPr="00E44BDB">
        <w:rPr>
          <w:rFonts w:ascii="Arial" w:hAnsi="Arial" w:cs="Arial"/>
          <w:sz w:val="20"/>
          <w:szCs w:val="20"/>
        </w:rPr>
        <w:t xml:space="preserve">to TIN interpolation </w:t>
      </w:r>
      <w:r w:rsidRPr="00E44BDB">
        <w:rPr>
          <w:rFonts w:ascii="Arial" w:hAnsi="Arial" w:cs="Arial"/>
          <w:sz w:val="20"/>
          <w:szCs w:val="20"/>
        </w:rPr>
        <w:t>for vertical accuracy assessment</w:t>
      </w:r>
      <w:r w:rsidR="00924D49" w:rsidRPr="00E44BDB">
        <w:rPr>
          <w:rFonts w:ascii="Arial" w:hAnsi="Arial" w:cs="Arial"/>
          <w:sz w:val="20"/>
          <w:szCs w:val="20"/>
        </w:rPr>
        <w:t>.</w:t>
      </w:r>
    </w:p>
    <w:p w:rsidR="0086569C" w:rsidRPr="00E44BDB" w:rsidRDefault="0086569C" w:rsidP="00F50194">
      <w:pPr>
        <w:rPr>
          <w:rFonts w:ascii="Arial" w:hAnsi="Arial" w:cs="Arial"/>
          <w:sz w:val="20"/>
          <w:szCs w:val="20"/>
        </w:rPr>
      </w:pPr>
      <w:r w:rsidRPr="00E44BDB">
        <w:rPr>
          <w:rFonts w:ascii="Arial" w:hAnsi="Arial" w:cs="Arial"/>
          <w:sz w:val="20"/>
          <w:szCs w:val="20"/>
        </w:rPr>
        <w:lastRenderedPageBreak/>
        <w:t xml:space="preserve">This standard is intended to be the </w:t>
      </w:r>
      <w:r w:rsidR="000822F9" w:rsidRPr="00E44BDB">
        <w:rPr>
          <w:rFonts w:ascii="Arial" w:hAnsi="Arial" w:cs="Arial"/>
          <w:sz w:val="20"/>
          <w:szCs w:val="20"/>
        </w:rPr>
        <w:t xml:space="preserve">initial component </w:t>
      </w:r>
      <w:r w:rsidRPr="00E44BDB">
        <w:rPr>
          <w:rFonts w:ascii="Arial" w:hAnsi="Arial" w:cs="Arial"/>
          <w:sz w:val="20"/>
          <w:szCs w:val="20"/>
        </w:rPr>
        <w:t>upon which future work can build</w:t>
      </w:r>
      <w:r w:rsidR="00FB5D73" w:rsidRPr="00E44BDB">
        <w:rPr>
          <w:rFonts w:ascii="Arial" w:hAnsi="Arial" w:cs="Arial"/>
          <w:sz w:val="20"/>
          <w:szCs w:val="20"/>
        </w:rPr>
        <w:t xml:space="preserve">.  </w:t>
      </w:r>
      <w:r w:rsidRPr="00E44BDB">
        <w:rPr>
          <w:rFonts w:ascii="Arial" w:hAnsi="Arial" w:cs="Arial"/>
          <w:sz w:val="20"/>
          <w:szCs w:val="20"/>
        </w:rPr>
        <w:t>Additional supplemental standards or modules should be pursued and added by subject matter experts in these fields as they are developed and approved by the ASPRS.</w:t>
      </w:r>
    </w:p>
    <w:p w:rsidR="00E5521F" w:rsidRPr="00E44BDB" w:rsidRDefault="00E5521F" w:rsidP="00F50194">
      <w:pPr>
        <w:rPr>
          <w:rFonts w:ascii="Arial" w:hAnsi="Arial" w:cs="Arial"/>
          <w:sz w:val="20"/>
          <w:szCs w:val="20"/>
        </w:rPr>
      </w:pPr>
      <w:r w:rsidRPr="00E44BDB">
        <w:rPr>
          <w:rFonts w:ascii="Arial" w:hAnsi="Arial" w:cs="Arial"/>
          <w:sz w:val="20"/>
          <w:szCs w:val="20"/>
        </w:rPr>
        <w:t>At this time this standard does not reference existing international standards</w:t>
      </w:r>
      <w:r w:rsidR="00014D32" w:rsidRPr="00E44BDB">
        <w:rPr>
          <w:rFonts w:ascii="Arial" w:hAnsi="Arial" w:cs="Arial"/>
          <w:sz w:val="20"/>
          <w:szCs w:val="20"/>
        </w:rPr>
        <w:t xml:space="preserve">.  International standards could be addressed </w:t>
      </w:r>
      <w:r w:rsidR="00ED68FA" w:rsidRPr="00E44BDB">
        <w:rPr>
          <w:rFonts w:ascii="Arial" w:hAnsi="Arial" w:cs="Arial"/>
          <w:sz w:val="20"/>
          <w:szCs w:val="20"/>
        </w:rPr>
        <w:t xml:space="preserve">in </w:t>
      </w:r>
      <w:r w:rsidRPr="00E44BDB">
        <w:rPr>
          <w:rFonts w:ascii="Arial" w:hAnsi="Arial" w:cs="Arial"/>
          <w:sz w:val="20"/>
          <w:szCs w:val="20"/>
        </w:rPr>
        <w:t xml:space="preserve">future </w:t>
      </w:r>
      <w:r w:rsidR="00950E39" w:rsidRPr="00E44BDB">
        <w:rPr>
          <w:rFonts w:ascii="Arial" w:hAnsi="Arial" w:cs="Arial"/>
          <w:sz w:val="20"/>
          <w:szCs w:val="20"/>
        </w:rPr>
        <w:t>modules or</w:t>
      </w:r>
      <w:r w:rsidRPr="00E44BDB">
        <w:rPr>
          <w:rFonts w:ascii="Arial" w:hAnsi="Arial" w:cs="Arial"/>
          <w:sz w:val="20"/>
          <w:szCs w:val="20"/>
        </w:rPr>
        <w:t xml:space="preserve"> versions of this standard</w:t>
      </w:r>
      <w:r w:rsidR="00014D32" w:rsidRPr="00E44BDB">
        <w:rPr>
          <w:rFonts w:ascii="Arial" w:hAnsi="Arial" w:cs="Arial"/>
          <w:sz w:val="20"/>
          <w:szCs w:val="20"/>
        </w:rPr>
        <w:t xml:space="preserve"> if </w:t>
      </w:r>
      <w:r w:rsidR="00F60A02" w:rsidRPr="00E44BDB">
        <w:rPr>
          <w:rFonts w:ascii="Arial" w:hAnsi="Arial" w:cs="Arial"/>
          <w:sz w:val="20"/>
          <w:szCs w:val="20"/>
        </w:rPr>
        <w:t>needed.</w:t>
      </w:r>
    </w:p>
    <w:p w:rsidR="0086569C" w:rsidRPr="00E44BDB" w:rsidRDefault="0086569C" w:rsidP="00747145">
      <w:pPr>
        <w:rPr>
          <w:rFonts w:ascii="Arial" w:hAnsi="Arial" w:cs="Arial"/>
          <w:b/>
          <w:bCs/>
          <w:sz w:val="20"/>
          <w:szCs w:val="20"/>
        </w:rPr>
      </w:pPr>
      <w:r w:rsidRPr="00E44BDB">
        <w:rPr>
          <w:rFonts w:ascii="Arial" w:hAnsi="Arial" w:cs="Arial"/>
          <w:b/>
          <w:bCs/>
          <w:sz w:val="20"/>
          <w:szCs w:val="20"/>
        </w:rPr>
        <w:t xml:space="preserve">1.3 Structure and </w:t>
      </w:r>
      <w:r w:rsidR="007C2AE8" w:rsidRPr="00E44BDB">
        <w:rPr>
          <w:rFonts w:ascii="Arial" w:hAnsi="Arial" w:cs="Arial"/>
          <w:b/>
          <w:bCs/>
          <w:sz w:val="20"/>
          <w:szCs w:val="20"/>
        </w:rPr>
        <w:t>f</w:t>
      </w:r>
      <w:r w:rsidRPr="00E44BDB">
        <w:rPr>
          <w:rFonts w:ascii="Arial" w:hAnsi="Arial" w:cs="Arial"/>
          <w:b/>
          <w:bCs/>
          <w:sz w:val="20"/>
          <w:szCs w:val="20"/>
        </w:rPr>
        <w:t>ormat</w:t>
      </w:r>
    </w:p>
    <w:p w:rsidR="0086569C" w:rsidRPr="00E44BDB" w:rsidRDefault="0086569C" w:rsidP="00747145">
      <w:pPr>
        <w:rPr>
          <w:rFonts w:ascii="Arial" w:hAnsi="Arial" w:cs="Arial"/>
          <w:sz w:val="20"/>
          <w:szCs w:val="20"/>
        </w:rPr>
      </w:pPr>
      <w:r w:rsidRPr="00E44BDB">
        <w:rPr>
          <w:rFonts w:ascii="Arial" w:hAnsi="Arial" w:cs="Arial"/>
          <w:sz w:val="20"/>
          <w:szCs w:val="20"/>
        </w:rPr>
        <w:t>The standard is structured as follows: The primary terms and definitions, references and requirements are stated within the main body of the standard, according to the ASPRS standards template, without extensive explanation or justification</w:t>
      </w:r>
      <w:r w:rsidR="00FB5D73" w:rsidRPr="00E44BDB">
        <w:rPr>
          <w:rFonts w:ascii="Arial" w:hAnsi="Arial" w:cs="Arial"/>
          <w:sz w:val="20"/>
          <w:szCs w:val="20"/>
        </w:rPr>
        <w:t xml:space="preserve">.  </w:t>
      </w:r>
      <w:r w:rsidRPr="00E44BDB">
        <w:rPr>
          <w:rFonts w:ascii="Arial" w:hAnsi="Arial" w:cs="Arial"/>
          <w:sz w:val="20"/>
          <w:szCs w:val="20"/>
        </w:rPr>
        <w:t>Detailed supporting guidelines and background information are attached as Annexes A-</w:t>
      </w:r>
      <w:r w:rsidR="004D5426" w:rsidRPr="00E44BDB">
        <w:rPr>
          <w:rFonts w:ascii="Arial" w:hAnsi="Arial" w:cs="Arial"/>
          <w:sz w:val="20"/>
          <w:szCs w:val="20"/>
        </w:rPr>
        <w:t>D</w:t>
      </w:r>
      <w:r w:rsidR="00FB5D73" w:rsidRPr="00E44BDB">
        <w:rPr>
          <w:rFonts w:ascii="Arial" w:hAnsi="Arial" w:cs="Arial"/>
          <w:sz w:val="20"/>
          <w:szCs w:val="20"/>
        </w:rPr>
        <w:t xml:space="preserve">.  </w:t>
      </w:r>
      <w:r w:rsidRPr="00E44BDB">
        <w:rPr>
          <w:rFonts w:ascii="Arial" w:hAnsi="Arial" w:cs="Arial"/>
          <w:sz w:val="20"/>
          <w:szCs w:val="20"/>
        </w:rPr>
        <w:t>Annex A provides a background summary of other standards, specifications and/or guidelines relevant to ASPRS but which do not satisfy current requirements for digital geospatial data</w:t>
      </w:r>
      <w:r w:rsidR="00FB5D73" w:rsidRPr="00E44BDB">
        <w:rPr>
          <w:rFonts w:ascii="Arial" w:hAnsi="Arial" w:cs="Arial"/>
          <w:sz w:val="20"/>
          <w:szCs w:val="20"/>
        </w:rPr>
        <w:t xml:space="preserve">.  </w:t>
      </w:r>
      <w:r w:rsidRPr="00E44BDB">
        <w:rPr>
          <w:rFonts w:ascii="Arial" w:hAnsi="Arial" w:cs="Arial"/>
          <w:sz w:val="20"/>
          <w:szCs w:val="20"/>
        </w:rPr>
        <w:t>Annex B provides accuracy/quality examples and overall guidelines for implementing the standard</w:t>
      </w:r>
      <w:r w:rsidR="00FB5D73" w:rsidRPr="00E44BDB">
        <w:rPr>
          <w:rFonts w:ascii="Arial" w:hAnsi="Arial" w:cs="Arial"/>
          <w:sz w:val="20"/>
          <w:szCs w:val="20"/>
        </w:rPr>
        <w:t xml:space="preserve">.  </w:t>
      </w:r>
      <w:r w:rsidRPr="00E44BDB">
        <w:rPr>
          <w:rFonts w:ascii="Arial" w:hAnsi="Arial" w:cs="Arial"/>
          <w:sz w:val="20"/>
          <w:szCs w:val="20"/>
        </w:rPr>
        <w:t>Annex C provides guidelines for accuracy testing and reporting</w:t>
      </w:r>
      <w:r w:rsidR="00FB5D73" w:rsidRPr="00E44BDB">
        <w:rPr>
          <w:rFonts w:ascii="Arial" w:hAnsi="Arial" w:cs="Arial"/>
          <w:sz w:val="20"/>
          <w:szCs w:val="20"/>
        </w:rPr>
        <w:t xml:space="preserve">.  </w:t>
      </w:r>
      <w:r w:rsidRPr="00E44BDB">
        <w:rPr>
          <w:rFonts w:ascii="Arial" w:hAnsi="Arial" w:cs="Arial"/>
          <w:sz w:val="20"/>
          <w:szCs w:val="20"/>
        </w:rPr>
        <w:t>Annex D provides guidelines for statistical assessment and examples for computing vertical accuracy in vegetated and non-vegetated terrain</w:t>
      </w:r>
      <w:r w:rsidR="00FB5D73" w:rsidRPr="00E44BDB">
        <w:rPr>
          <w:rFonts w:ascii="Arial" w:hAnsi="Arial" w:cs="Arial"/>
          <w:sz w:val="20"/>
          <w:szCs w:val="20"/>
        </w:rPr>
        <w:t>.</w:t>
      </w:r>
    </w:p>
    <w:p w:rsidR="0086569C" w:rsidRPr="00E44BDB" w:rsidRDefault="0086569C" w:rsidP="00015AE2">
      <w:pPr>
        <w:pStyle w:val="ListParagraph"/>
        <w:ind w:left="0"/>
        <w:rPr>
          <w:rFonts w:ascii="Arial" w:hAnsi="Arial" w:cs="Arial"/>
          <w:b/>
          <w:bCs/>
          <w:sz w:val="20"/>
          <w:szCs w:val="20"/>
        </w:rPr>
      </w:pPr>
      <w:r w:rsidRPr="00E44BDB">
        <w:rPr>
          <w:rFonts w:ascii="Arial" w:hAnsi="Arial" w:cs="Arial"/>
          <w:b/>
          <w:bCs/>
          <w:sz w:val="20"/>
          <w:szCs w:val="20"/>
        </w:rPr>
        <w:t>2</w:t>
      </w:r>
      <w:r w:rsidR="00FB5D73" w:rsidRPr="00E44BDB">
        <w:rPr>
          <w:rFonts w:ascii="Arial" w:hAnsi="Arial" w:cs="Arial"/>
          <w:b/>
          <w:bCs/>
          <w:sz w:val="20"/>
          <w:szCs w:val="20"/>
        </w:rPr>
        <w:t xml:space="preserve">.  </w:t>
      </w:r>
      <w:r w:rsidRPr="00E44BDB">
        <w:rPr>
          <w:rFonts w:ascii="Arial" w:hAnsi="Arial" w:cs="Arial"/>
          <w:b/>
          <w:bCs/>
          <w:sz w:val="20"/>
          <w:szCs w:val="20"/>
        </w:rPr>
        <w:t>Conformance</w:t>
      </w:r>
    </w:p>
    <w:p w:rsidR="0086569C" w:rsidRPr="00E44BDB" w:rsidRDefault="0086569C" w:rsidP="00015AE2">
      <w:pPr>
        <w:pStyle w:val="ListParagraph"/>
        <w:ind w:left="0"/>
        <w:rPr>
          <w:rFonts w:ascii="Arial" w:hAnsi="Arial" w:cs="Arial"/>
          <w:b/>
          <w:bCs/>
          <w:sz w:val="20"/>
          <w:szCs w:val="20"/>
        </w:rPr>
      </w:pPr>
    </w:p>
    <w:p w:rsidR="0086569C" w:rsidRPr="00E44BDB" w:rsidRDefault="0086569C" w:rsidP="00015AE2">
      <w:pPr>
        <w:pStyle w:val="ListParagraph"/>
        <w:ind w:left="0"/>
        <w:rPr>
          <w:rFonts w:ascii="Arial" w:hAnsi="Arial" w:cs="Arial"/>
          <w:sz w:val="20"/>
          <w:szCs w:val="20"/>
        </w:rPr>
      </w:pPr>
      <w:r w:rsidRPr="00E44BDB">
        <w:rPr>
          <w:rFonts w:ascii="Arial" w:hAnsi="Arial" w:cs="Arial"/>
          <w:sz w:val="20"/>
          <w:szCs w:val="20"/>
        </w:rPr>
        <w:t>No conformance requirements are established for this standard.</w:t>
      </w:r>
    </w:p>
    <w:p w:rsidR="0086569C" w:rsidRPr="00E44BDB" w:rsidRDefault="0086569C" w:rsidP="00015AE2">
      <w:pPr>
        <w:pStyle w:val="ListParagraph"/>
        <w:ind w:left="0"/>
        <w:rPr>
          <w:rFonts w:ascii="Arial" w:hAnsi="Arial" w:cs="Arial"/>
          <w:b/>
          <w:bCs/>
          <w:sz w:val="20"/>
          <w:szCs w:val="20"/>
        </w:rPr>
      </w:pPr>
    </w:p>
    <w:p w:rsidR="0086569C" w:rsidRPr="00E44BDB" w:rsidRDefault="0086569C" w:rsidP="00015AE2">
      <w:pPr>
        <w:pStyle w:val="ListParagraph"/>
        <w:ind w:left="0"/>
        <w:rPr>
          <w:rFonts w:ascii="Arial" w:hAnsi="Arial" w:cs="Arial"/>
          <w:sz w:val="20"/>
          <w:szCs w:val="20"/>
        </w:rPr>
      </w:pPr>
      <w:r w:rsidRPr="00E44BDB">
        <w:rPr>
          <w:rFonts w:ascii="Arial" w:hAnsi="Arial" w:cs="Arial"/>
          <w:b/>
          <w:bCs/>
          <w:sz w:val="20"/>
          <w:szCs w:val="20"/>
        </w:rPr>
        <w:t>3</w:t>
      </w:r>
      <w:r w:rsidR="00FB5D73" w:rsidRPr="00E44BDB">
        <w:rPr>
          <w:rFonts w:ascii="Arial" w:hAnsi="Arial" w:cs="Arial"/>
          <w:b/>
          <w:bCs/>
          <w:sz w:val="20"/>
          <w:szCs w:val="20"/>
        </w:rPr>
        <w:t xml:space="preserve">.  </w:t>
      </w:r>
      <w:r w:rsidRPr="00E44BDB">
        <w:rPr>
          <w:rFonts w:ascii="Arial" w:hAnsi="Arial" w:cs="Arial"/>
          <w:b/>
          <w:bCs/>
          <w:sz w:val="20"/>
          <w:szCs w:val="20"/>
        </w:rPr>
        <w:t>References</w:t>
      </w:r>
    </w:p>
    <w:p w:rsidR="0086569C" w:rsidRPr="00E44BDB" w:rsidRDefault="0086569C" w:rsidP="00C23D02">
      <w:pPr>
        <w:rPr>
          <w:rFonts w:ascii="Arial" w:hAnsi="Arial" w:cs="Arial"/>
          <w:sz w:val="20"/>
          <w:szCs w:val="20"/>
        </w:rPr>
      </w:pPr>
      <w:r w:rsidRPr="00E44BDB">
        <w:rPr>
          <w:rFonts w:ascii="Arial" w:hAnsi="Arial" w:cs="Arial"/>
          <w:sz w:val="20"/>
          <w:szCs w:val="20"/>
        </w:rPr>
        <w:t>American Society for Photogrammetry and Remote Sensing (ASPRS), ASPRS Accuracy Standards for  Digital Geospatial Data (DRAFT), PE&amp;RS, December 2013, pp 1073-1085</w:t>
      </w:r>
    </w:p>
    <w:p w:rsidR="0086569C" w:rsidRPr="00E44BDB" w:rsidRDefault="0086569C" w:rsidP="00563914">
      <w:pPr>
        <w:spacing w:after="0"/>
        <w:rPr>
          <w:rFonts w:ascii="Arial" w:hAnsi="Arial" w:cs="Arial"/>
          <w:sz w:val="20"/>
          <w:szCs w:val="20"/>
        </w:rPr>
      </w:pPr>
      <w:r w:rsidRPr="00E44BDB">
        <w:rPr>
          <w:rFonts w:ascii="Arial" w:hAnsi="Arial" w:cs="Arial"/>
          <w:sz w:val="20"/>
          <w:szCs w:val="20"/>
        </w:rPr>
        <w:t>American Society for Photogrammetry and Remote Sensing (ASPRS)</w:t>
      </w:r>
      <w:r w:rsidR="00FB5D73" w:rsidRPr="00E44BDB">
        <w:rPr>
          <w:rFonts w:ascii="Arial" w:hAnsi="Arial" w:cs="Arial"/>
          <w:sz w:val="20"/>
          <w:szCs w:val="20"/>
        </w:rPr>
        <w:t xml:space="preserve">.  </w:t>
      </w:r>
      <w:r w:rsidRPr="00E44BDB">
        <w:rPr>
          <w:rFonts w:ascii="Arial" w:hAnsi="Arial" w:cs="Arial"/>
          <w:sz w:val="20"/>
          <w:szCs w:val="20"/>
        </w:rPr>
        <w:t>(1990)</w:t>
      </w:r>
      <w:r w:rsidR="00FB5D73" w:rsidRPr="00E44BDB">
        <w:rPr>
          <w:rFonts w:ascii="Arial" w:hAnsi="Arial" w:cs="Arial"/>
          <w:sz w:val="20"/>
          <w:szCs w:val="20"/>
        </w:rPr>
        <w:t xml:space="preserve">.  </w:t>
      </w:r>
      <w:r w:rsidRPr="00E44BDB">
        <w:rPr>
          <w:rFonts w:ascii="Arial" w:hAnsi="Arial" w:cs="Arial"/>
          <w:sz w:val="20"/>
          <w:szCs w:val="20"/>
        </w:rPr>
        <w:t>ASPRS Accuracy Standards for Large-Scale Maps,</w:t>
      </w:r>
    </w:p>
    <w:p w:rsidR="0086569C" w:rsidRPr="00E44BDB" w:rsidRDefault="00E77E5F" w:rsidP="00563914">
      <w:pPr>
        <w:spacing w:after="0"/>
        <w:rPr>
          <w:rFonts w:ascii="Arial" w:hAnsi="Arial" w:cs="Arial"/>
          <w:sz w:val="20"/>
          <w:szCs w:val="20"/>
        </w:rPr>
      </w:pPr>
      <w:hyperlink r:id="rId13" w:history="1">
        <w:r w:rsidR="0086569C" w:rsidRPr="00E44BDB">
          <w:rPr>
            <w:rStyle w:val="Hyperlink"/>
            <w:rFonts w:ascii="Arial" w:hAnsi="Arial" w:cs="Arial"/>
            <w:sz w:val="20"/>
            <w:szCs w:val="20"/>
          </w:rPr>
          <w:t>http://www.asprs.org/a/society/committees/standards/1990_jul_1068-1070.pdf</w:t>
        </w:r>
      </w:hyperlink>
    </w:p>
    <w:p w:rsidR="0086569C" w:rsidRPr="00E44BDB" w:rsidRDefault="0086569C" w:rsidP="00563914">
      <w:pPr>
        <w:spacing w:after="0"/>
        <w:rPr>
          <w:rFonts w:ascii="Arial" w:hAnsi="Arial" w:cs="Arial"/>
          <w:sz w:val="20"/>
          <w:szCs w:val="20"/>
        </w:rPr>
      </w:pPr>
    </w:p>
    <w:p w:rsidR="0086569C" w:rsidRPr="00E44BDB" w:rsidRDefault="0086569C" w:rsidP="00563914">
      <w:pPr>
        <w:spacing w:after="0"/>
      </w:pPr>
      <w:r w:rsidRPr="00E44BDB">
        <w:rPr>
          <w:rFonts w:ascii="Arial" w:hAnsi="Arial" w:cs="Arial"/>
          <w:sz w:val="20"/>
          <w:szCs w:val="20"/>
        </w:rPr>
        <w:t xml:space="preserve">American Society for Photogrammetry and Remote Sensing (ASPRS), ASPRS Guidelines, Vertical Accuracy Reporting for Lidar Data, </w:t>
      </w:r>
      <w:hyperlink r:id="rId14" w:history="1">
        <w:r w:rsidRPr="00E44BDB">
          <w:rPr>
            <w:rStyle w:val="Hyperlink"/>
            <w:rFonts w:ascii="Arial" w:hAnsi="Arial" w:cs="Arial"/>
            <w:sz w:val="20"/>
            <w:szCs w:val="20"/>
          </w:rPr>
          <w:t>http://www.asprs.org/a/society/committees/standards/Vertical_Accuracy_Reporting_for_Lidar_Data.pdf</w:t>
        </w:r>
      </w:hyperlink>
    </w:p>
    <w:p w:rsidR="00924D49" w:rsidRPr="00E44BDB" w:rsidRDefault="00924D49" w:rsidP="00563914">
      <w:pPr>
        <w:spacing w:after="0"/>
      </w:pPr>
    </w:p>
    <w:p w:rsidR="00924D49" w:rsidRPr="00E44BDB" w:rsidRDefault="00924D49" w:rsidP="00563914">
      <w:pPr>
        <w:spacing w:after="0"/>
        <w:rPr>
          <w:rFonts w:ascii="Arial" w:hAnsi="Arial" w:cs="Arial"/>
          <w:sz w:val="20"/>
          <w:szCs w:val="20"/>
        </w:rPr>
      </w:pPr>
      <w:r w:rsidRPr="00E44BDB">
        <w:rPr>
          <w:rFonts w:ascii="Arial" w:hAnsi="Arial" w:cs="Arial"/>
          <w:sz w:val="20"/>
          <w:szCs w:val="20"/>
        </w:rPr>
        <w:t xml:space="preserve">Dieck, R.H. (2007). </w:t>
      </w:r>
      <w:r w:rsidRPr="00E44BDB">
        <w:rPr>
          <w:rFonts w:ascii="Arial" w:hAnsi="Arial" w:cs="Arial"/>
          <w:i/>
          <w:sz w:val="20"/>
          <w:szCs w:val="20"/>
        </w:rPr>
        <w:t>Measurement uncertainty: methods and applications</w:t>
      </w:r>
      <w:r w:rsidRPr="00E44BDB">
        <w:rPr>
          <w:rFonts w:ascii="Arial" w:hAnsi="Arial" w:cs="Arial"/>
          <w:sz w:val="20"/>
          <w:szCs w:val="20"/>
        </w:rPr>
        <w:t>. Instrument Society of America, Research Triangle Park, North Carolina, 277 pp.</w:t>
      </w:r>
    </w:p>
    <w:p w:rsidR="0086569C" w:rsidRPr="00E44BDB" w:rsidRDefault="0086569C" w:rsidP="00563914">
      <w:pPr>
        <w:spacing w:after="0"/>
        <w:rPr>
          <w:rFonts w:ascii="Arial" w:hAnsi="Arial" w:cs="Arial"/>
          <w:sz w:val="20"/>
          <w:szCs w:val="20"/>
        </w:rPr>
      </w:pPr>
    </w:p>
    <w:p w:rsidR="0086569C" w:rsidRPr="00E44BDB" w:rsidRDefault="0086569C" w:rsidP="00563914">
      <w:pPr>
        <w:spacing w:after="0"/>
        <w:rPr>
          <w:rFonts w:ascii="Arial" w:hAnsi="Arial" w:cs="Arial"/>
          <w:sz w:val="20"/>
          <w:szCs w:val="20"/>
        </w:rPr>
      </w:pPr>
      <w:r w:rsidRPr="00E44BDB">
        <w:rPr>
          <w:rFonts w:ascii="Arial" w:hAnsi="Arial" w:cs="Arial"/>
          <w:sz w:val="20"/>
          <w:szCs w:val="20"/>
        </w:rPr>
        <w:t>Federal Geographic Data Committee</w:t>
      </w:r>
      <w:r w:rsidR="00FB5D73" w:rsidRPr="00E44BDB">
        <w:rPr>
          <w:rFonts w:ascii="Arial" w:hAnsi="Arial" w:cs="Arial"/>
          <w:sz w:val="20"/>
          <w:szCs w:val="20"/>
        </w:rPr>
        <w:t xml:space="preserve">.  </w:t>
      </w:r>
      <w:r w:rsidRPr="00E44BDB">
        <w:rPr>
          <w:rFonts w:ascii="Arial" w:hAnsi="Arial" w:cs="Arial"/>
          <w:sz w:val="20"/>
          <w:szCs w:val="20"/>
        </w:rPr>
        <w:t>(1998)</w:t>
      </w:r>
      <w:r w:rsidR="00FB5D73" w:rsidRPr="00E44BDB">
        <w:rPr>
          <w:rFonts w:ascii="Arial" w:hAnsi="Arial" w:cs="Arial"/>
          <w:sz w:val="20"/>
          <w:szCs w:val="20"/>
        </w:rPr>
        <w:t xml:space="preserve">.  </w:t>
      </w:r>
      <w:r w:rsidRPr="00E44BDB">
        <w:rPr>
          <w:rFonts w:ascii="Arial" w:hAnsi="Arial" w:cs="Arial"/>
          <w:sz w:val="20"/>
          <w:szCs w:val="20"/>
        </w:rPr>
        <w:t>FGDC-STD-007.2-1998, Geospatial Positioning Accuracy Standards, Part 2: Standards for Geodetic Networks, FGDC, c/o U.S</w:t>
      </w:r>
      <w:r w:rsidR="00FB5D73" w:rsidRPr="00E44BDB">
        <w:rPr>
          <w:rFonts w:ascii="Arial" w:hAnsi="Arial" w:cs="Arial"/>
          <w:sz w:val="20"/>
          <w:szCs w:val="20"/>
        </w:rPr>
        <w:t xml:space="preserve">.  </w:t>
      </w:r>
      <w:r w:rsidRPr="00E44BDB">
        <w:rPr>
          <w:rFonts w:ascii="Arial" w:hAnsi="Arial" w:cs="Arial"/>
          <w:sz w:val="20"/>
          <w:szCs w:val="20"/>
        </w:rPr>
        <w:t xml:space="preserve">Geological Survey, </w:t>
      </w:r>
      <w:hyperlink r:id="rId15" w:history="1">
        <w:r w:rsidRPr="00E44BDB">
          <w:rPr>
            <w:rStyle w:val="Hyperlink"/>
            <w:rFonts w:ascii="Arial" w:hAnsi="Arial" w:cs="Arial"/>
            <w:sz w:val="20"/>
            <w:szCs w:val="20"/>
          </w:rPr>
          <w:t>https://www.fgdc.gov/standards/projects/FGDC-standards-projects/accuracy/part2/chapter2</w:t>
        </w:r>
      </w:hyperlink>
    </w:p>
    <w:p w:rsidR="0086569C" w:rsidRPr="00E44BDB" w:rsidRDefault="0086569C" w:rsidP="00563914">
      <w:pPr>
        <w:spacing w:after="0"/>
        <w:rPr>
          <w:rFonts w:ascii="Arial" w:hAnsi="Arial" w:cs="Arial"/>
          <w:sz w:val="20"/>
          <w:szCs w:val="20"/>
        </w:rPr>
      </w:pPr>
    </w:p>
    <w:p w:rsidR="0086569C" w:rsidRPr="00E44BDB" w:rsidRDefault="0086569C" w:rsidP="00563914">
      <w:pPr>
        <w:spacing w:after="0"/>
        <w:rPr>
          <w:rFonts w:ascii="Arial" w:hAnsi="Arial" w:cs="Arial"/>
          <w:sz w:val="20"/>
          <w:szCs w:val="20"/>
        </w:rPr>
      </w:pPr>
      <w:r w:rsidRPr="00E44BDB">
        <w:rPr>
          <w:rFonts w:ascii="Arial" w:hAnsi="Arial" w:cs="Arial"/>
          <w:sz w:val="20"/>
          <w:szCs w:val="20"/>
        </w:rPr>
        <w:t>Federal Geographic Data Committee</w:t>
      </w:r>
      <w:r w:rsidR="00FB5D73" w:rsidRPr="00E44BDB">
        <w:rPr>
          <w:rFonts w:ascii="Arial" w:hAnsi="Arial" w:cs="Arial"/>
          <w:sz w:val="20"/>
          <w:szCs w:val="20"/>
        </w:rPr>
        <w:t xml:space="preserve">.  </w:t>
      </w:r>
      <w:r w:rsidRPr="00E44BDB">
        <w:rPr>
          <w:rFonts w:ascii="Arial" w:hAnsi="Arial" w:cs="Arial"/>
          <w:sz w:val="20"/>
          <w:szCs w:val="20"/>
        </w:rPr>
        <w:t>(1998)</w:t>
      </w:r>
      <w:r w:rsidR="00FB5D73" w:rsidRPr="00E44BDB">
        <w:rPr>
          <w:rFonts w:ascii="Arial" w:hAnsi="Arial" w:cs="Arial"/>
          <w:sz w:val="20"/>
          <w:szCs w:val="20"/>
        </w:rPr>
        <w:t xml:space="preserve">.  </w:t>
      </w:r>
      <w:r w:rsidRPr="00E44BDB">
        <w:rPr>
          <w:rFonts w:ascii="Arial" w:hAnsi="Arial" w:cs="Arial"/>
          <w:sz w:val="20"/>
          <w:szCs w:val="20"/>
        </w:rPr>
        <w:t>FGDC-STD-007.3-1998, Geospatial Positioning Accuracy Standards, Part 3: National Standard for Spatial Data Accuracy (NSSDA), FGDC, c/o U.S</w:t>
      </w:r>
      <w:r w:rsidR="00FB5D73" w:rsidRPr="00E44BDB">
        <w:rPr>
          <w:rFonts w:ascii="Arial" w:hAnsi="Arial" w:cs="Arial"/>
          <w:sz w:val="20"/>
          <w:szCs w:val="20"/>
        </w:rPr>
        <w:t xml:space="preserve">.  </w:t>
      </w:r>
      <w:r w:rsidRPr="00E44BDB">
        <w:rPr>
          <w:rFonts w:ascii="Arial" w:hAnsi="Arial" w:cs="Arial"/>
          <w:sz w:val="20"/>
          <w:szCs w:val="20"/>
        </w:rPr>
        <w:t xml:space="preserve">Geological Survey, </w:t>
      </w:r>
      <w:hyperlink r:id="rId16" w:history="1">
        <w:r w:rsidRPr="00E44BDB">
          <w:rPr>
            <w:rStyle w:val="Hyperlink"/>
            <w:rFonts w:ascii="Arial" w:hAnsi="Arial" w:cs="Arial"/>
            <w:sz w:val="20"/>
            <w:szCs w:val="20"/>
          </w:rPr>
          <w:t>https://www.fgdc.gov/standards/projects/FGDC-standards-projects/accuracy/part3/chapter3</w:t>
        </w:r>
      </w:hyperlink>
    </w:p>
    <w:p w:rsidR="0086569C" w:rsidRPr="00E44BDB" w:rsidRDefault="0086569C" w:rsidP="00563914">
      <w:pPr>
        <w:spacing w:after="0"/>
        <w:rPr>
          <w:rFonts w:ascii="Arial" w:hAnsi="Arial" w:cs="Arial"/>
          <w:sz w:val="20"/>
          <w:szCs w:val="20"/>
        </w:rPr>
      </w:pPr>
    </w:p>
    <w:p w:rsidR="0086569C" w:rsidRPr="00E44BDB" w:rsidRDefault="0086569C" w:rsidP="00563914">
      <w:pPr>
        <w:spacing w:after="0"/>
        <w:rPr>
          <w:rFonts w:ascii="Arial" w:hAnsi="Arial" w:cs="Arial"/>
          <w:sz w:val="20"/>
          <w:szCs w:val="20"/>
        </w:rPr>
      </w:pPr>
      <w:r w:rsidRPr="00E44BDB">
        <w:rPr>
          <w:rFonts w:ascii="Arial" w:hAnsi="Arial" w:cs="Arial"/>
          <w:sz w:val="20"/>
          <w:szCs w:val="20"/>
        </w:rPr>
        <w:t>National Digital Elevation Program (NDEP)</w:t>
      </w:r>
      <w:r w:rsidR="00FB5D73" w:rsidRPr="00E44BDB">
        <w:rPr>
          <w:rFonts w:ascii="Arial" w:hAnsi="Arial" w:cs="Arial"/>
          <w:sz w:val="20"/>
          <w:szCs w:val="20"/>
        </w:rPr>
        <w:t xml:space="preserve">.  </w:t>
      </w:r>
      <w:r w:rsidRPr="00E44BDB">
        <w:rPr>
          <w:rFonts w:ascii="Arial" w:hAnsi="Arial" w:cs="Arial"/>
          <w:sz w:val="20"/>
          <w:szCs w:val="20"/>
        </w:rPr>
        <w:t>May 2004</w:t>
      </w:r>
      <w:r w:rsidR="00FB5D73" w:rsidRPr="00E44BDB">
        <w:rPr>
          <w:rFonts w:ascii="Arial" w:hAnsi="Arial" w:cs="Arial"/>
          <w:sz w:val="20"/>
          <w:szCs w:val="20"/>
        </w:rPr>
        <w:t xml:space="preserve">.  </w:t>
      </w:r>
      <w:r w:rsidRPr="00E44BDB">
        <w:rPr>
          <w:rFonts w:ascii="Arial" w:hAnsi="Arial" w:cs="Arial"/>
          <w:i/>
          <w:iCs/>
          <w:sz w:val="20"/>
          <w:szCs w:val="20"/>
        </w:rPr>
        <w:t>NDEP Guidelines for Digital Elevation Data</w:t>
      </w:r>
      <w:r w:rsidRPr="00E44BDB">
        <w:rPr>
          <w:rFonts w:ascii="Arial" w:hAnsi="Arial" w:cs="Arial"/>
          <w:sz w:val="20"/>
          <w:szCs w:val="20"/>
        </w:rPr>
        <w:t xml:space="preserve">, </w:t>
      </w:r>
      <w:hyperlink r:id="rId17" w:history="1">
        <w:r w:rsidRPr="00E44BDB">
          <w:rPr>
            <w:rStyle w:val="Hyperlink"/>
            <w:rFonts w:ascii="Arial" w:hAnsi="Arial" w:cs="Arial"/>
            <w:sz w:val="20"/>
            <w:szCs w:val="20"/>
          </w:rPr>
          <w:t>http://www.ndep.gov/NDEP_Elevation_Guidelines_Ver1_10May2004.pdf</w:t>
        </w:r>
      </w:hyperlink>
    </w:p>
    <w:p w:rsidR="0086569C" w:rsidRPr="00E44BDB" w:rsidRDefault="0086569C" w:rsidP="00563914">
      <w:pPr>
        <w:spacing w:after="0"/>
        <w:rPr>
          <w:rFonts w:ascii="Arial" w:hAnsi="Arial" w:cs="Arial"/>
          <w:sz w:val="20"/>
          <w:szCs w:val="20"/>
        </w:rPr>
      </w:pPr>
    </w:p>
    <w:p w:rsidR="0086569C" w:rsidRPr="00E44BDB" w:rsidRDefault="0086569C" w:rsidP="00563914">
      <w:pPr>
        <w:spacing w:after="0"/>
        <w:rPr>
          <w:rFonts w:ascii="Arial" w:hAnsi="Arial"/>
          <w:sz w:val="20"/>
        </w:rPr>
      </w:pPr>
      <w:r w:rsidRPr="00E44BDB">
        <w:rPr>
          <w:rFonts w:ascii="Arial" w:hAnsi="Arial" w:cs="Arial"/>
          <w:sz w:val="20"/>
          <w:szCs w:val="20"/>
        </w:rPr>
        <w:t>National Geodetic Survey (NGS)</w:t>
      </w:r>
      <w:r w:rsidR="00FB5D73" w:rsidRPr="00E44BDB">
        <w:rPr>
          <w:rFonts w:ascii="Arial" w:hAnsi="Arial" w:cs="Arial"/>
          <w:sz w:val="20"/>
          <w:szCs w:val="20"/>
        </w:rPr>
        <w:t xml:space="preserve">. </w:t>
      </w:r>
      <w:r w:rsidRPr="00E44BDB">
        <w:rPr>
          <w:rFonts w:ascii="Arial" w:hAnsi="Arial" w:cs="Arial"/>
          <w:sz w:val="20"/>
          <w:szCs w:val="20"/>
        </w:rPr>
        <w:t>November, 1997</w:t>
      </w:r>
      <w:r w:rsidR="00FB5D73" w:rsidRPr="00E44BDB">
        <w:rPr>
          <w:rFonts w:ascii="Arial" w:hAnsi="Arial" w:cs="Arial"/>
          <w:sz w:val="20"/>
          <w:szCs w:val="20"/>
        </w:rPr>
        <w:t xml:space="preserve">. </w:t>
      </w:r>
      <w:r w:rsidRPr="00E44BDB">
        <w:rPr>
          <w:rFonts w:ascii="Arial" w:hAnsi="Arial" w:cs="Arial"/>
          <w:sz w:val="20"/>
          <w:szCs w:val="20"/>
        </w:rPr>
        <w:t>NOAA Technical Memorandum NOS NGS-58, V</w:t>
      </w:r>
      <w:r w:rsidR="00FB5D73" w:rsidRPr="00E44BDB">
        <w:rPr>
          <w:rFonts w:ascii="Arial" w:hAnsi="Arial" w:cs="Arial"/>
          <w:sz w:val="20"/>
          <w:szCs w:val="20"/>
        </w:rPr>
        <w:t xml:space="preserve">.  </w:t>
      </w:r>
      <w:r w:rsidRPr="00E44BDB">
        <w:rPr>
          <w:rFonts w:ascii="Arial" w:hAnsi="Arial" w:cs="Arial"/>
          <w:sz w:val="20"/>
          <w:szCs w:val="20"/>
        </w:rPr>
        <w:t xml:space="preserve">4.3:  Guidelines for Establishing GPS-Derived Ellipsoid Heights (Standards: 2 cm and 5 cm), </w:t>
      </w:r>
      <w:hyperlink r:id="rId18" w:history="1">
        <w:r w:rsidRPr="00E44BDB">
          <w:rPr>
            <w:rStyle w:val="Hyperlink"/>
            <w:rFonts w:ascii="Arial" w:hAnsi="Arial" w:cs="Arial"/>
            <w:sz w:val="20"/>
            <w:szCs w:val="20"/>
          </w:rPr>
          <w:t>https://www.ngs.noaa.gov/PUBS_LIB/NGS-58.html</w:t>
        </w:r>
      </w:hyperlink>
    </w:p>
    <w:p w:rsidR="006428F2" w:rsidRPr="00E44BDB" w:rsidRDefault="006428F2" w:rsidP="00563914">
      <w:pPr>
        <w:spacing w:after="0"/>
        <w:rPr>
          <w:rFonts w:ascii="Arial" w:hAnsi="Arial"/>
          <w:sz w:val="20"/>
        </w:rPr>
      </w:pPr>
    </w:p>
    <w:p w:rsidR="006428F2" w:rsidRPr="00E44BDB" w:rsidRDefault="006428F2" w:rsidP="00563914">
      <w:pPr>
        <w:spacing w:after="0"/>
        <w:rPr>
          <w:rFonts w:ascii="Arial" w:hAnsi="Arial" w:cs="Arial"/>
          <w:sz w:val="20"/>
          <w:szCs w:val="20"/>
        </w:rPr>
      </w:pPr>
      <w:r w:rsidRPr="00E44BDB">
        <w:rPr>
          <w:rFonts w:ascii="Arial" w:hAnsi="Arial"/>
          <w:sz w:val="20"/>
        </w:rPr>
        <w:t xml:space="preserve">National Geodetic Survey (NGS). </w:t>
      </w:r>
      <w:r w:rsidR="00491842" w:rsidRPr="00E44BDB">
        <w:rPr>
          <w:rFonts w:ascii="Arial" w:hAnsi="Arial"/>
          <w:sz w:val="20"/>
        </w:rPr>
        <w:t xml:space="preserve">March, 2008. NOAA Technical Memorandum NOS NGS-59, V1.5: Guidelines for Establishing GPS-Derived Orthometric Heights, </w:t>
      </w:r>
      <w:hyperlink r:id="rId19" w:history="1">
        <w:r w:rsidR="00F3224B" w:rsidRPr="00E44BDB">
          <w:rPr>
            <w:rStyle w:val="Hyperlink"/>
            <w:rFonts w:ascii="Arial" w:hAnsi="Arial" w:cs="Arial"/>
            <w:sz w:val="20"/>
            <w:szCs w:val="20"/>
          </w:rPr>
          <w:t>http://www.ngs.noaa.gov/PUBS_LIB/NGS592008069FINAL2.pdf</w:t>
        </w:r>
      </w:hyperlink>
    </w:p>
    <w:p w:rsidR="0086569C" w:rsidRPr="00E44BDB" w:rsidRDefault="0086569C" w:rsidP="00563914">
      <w:pPr>
        <w:spacing w:after="0"/>
        <w:rPr>
          <w:rFonts w:ascii="Arial" w:hAnsi="Arial" w:cs="Arial"/>
          <w:sz w:val="20"/>
          <w:szCs w:val="20"/>
        </w:rPr>
      </w:pPr>
    </w:p>
    <w:p w:rsidR="0086569C" w:rsidRPr="00E44BDB" w:rsidRDefault="0086569C" w:rsidP="00A40EB1">
      <w:pPr>
        <w:rPr>
          <w:rFonts w:ascii="Arial" w:hAnsi="Arial" w:cs="Arial"/>
          <w:sz w:val="20"/>
          <w:szCs w:val="20"/>
        </w:rPr>
      </w:pPr>
      <w:r w:rsidRPr="00E44BDB">
        <w:rPr>
          <w:rFonts w:ascii="Arial" w:hAnsi="Arial" w:cs="Arial"/>
          <w:sz w:val="20"/>
          <w:szCs w:val="20"/>
        </w:rPr>
        <w:t>Additional informative references for other relevant and related guidelines and specifications are included in Annex A.</w:t>
      </w:r>
    </w:p>
    <w:p w:rsidR="0086569C" w:rsidRPr="00E44BDB" w:rsidRDefault="0086569C" w:rsidP="00A40EB1">
      <w:pPr>
        <w:rPr>
          <w:rFonts w:ascii="Arial" w:hAnsi="Arial" w:cs="Arial"/>
          <w:b/>
          <w:bCs/>
          <w:sz w:val="20"/>
          <w:szCs w:val="20"/>
        </w:rPr>
      </w:pPr>
      <w:r w:rsidRPr="00E44BDB">
        <w:rPr>
          <w:rFonts w:ascii="Arial" w:hAnsi="Arial" w:cs="Arial"/>
          <w:b/>
          <w:bCs/>
          <w:sz w:val="20"/>
          <w:szCs w:val="20"/>
        </w:rPr>
        <w:t>4</w:t>
      </w:r>
      <w:r w:rsidR="00FB5D73" w:rsidRPr="00E44BDB">
        <w:rPr>
          <w:rFonts w:ascii="Arial" w:hAnsi="Arial" w:cs="Arial"/>
          <w:b/>
          <w:bCs/>
          <w:sz w:val="20"/>
          <w:szCs w:val="20"/>
        </w:rPr>
        <w:t xml:space="preserve">.  </w:t>
      </w:r>
      <w:r w:rsidRPr="00E44BDB">
        <w:rPr>
          <w:rFonts w:ascii="Arial" w:hAnsi="Arial" w:cs="Arial"/>
          <w:b/>
          <w:bCs/>
          <w:sz w:val="20"/>
          <w:szCs w:val="20"/>
        </w:rPr>
        <w:t>Authority</w:t>
      </w:r>
    </w:p>
    <w:p w:rsidR="0086569C" w:rsidRPr="00E44BDB" w:rsidRDefault="00AD7364" w:rsidP="00E82974">
      <w:pPr>
        <w:rPr>
          <w:rStyle w:val="Hyperlink"/>
          <w:rFonts w:ascii="Arial" w:hAnsi="Arial" w:cs="Arial"/>
          <w:color w:val="auto"/>
          <w:sz w:val="20"/>
          <w:szCs w:val="20"/>
          <w:u w:val="none"/>
        </w:rPr>
      </w:pPr>
      <w:r w:rsidRPr="00E44BDB">
        <w:rPr>
          <w:rFonts w:ascii="Arial" w:hAnsi="Arial" w:cs="Arial"/>
          <w:sz w:val="20"/>
          <w:szCs w:val="20"/>
        </w:rPr>
        <w:t>The responsible organization for preparing, maintaining, and coordinating work on this guideline is the American Society for Photogrammetry and Remote Sensing (ASPRS), Map Accuracy Standards Working Group, a joint committee formed by the Photogrammetric Applications Division, Primary Data Acquisition Division and Lidar Division</w:t>
      </w:r>
      <w:r w:rsidR="00FB5D73" w:rsidRPr="00E44BDB">
        <w:rPr>
          <w:rFonts w:ascii="Arial" w:hAnsi="Arial" w:cs="Arial"/>
          <w:sz w:val="20"/>
          <w:szCs w:val="20"/>
        </w:rPr>
        <w:t xml:space="preserve">.  </w:t>
      </w:r>
      <w:r w:rsidR="0086569C" w:rsidRPr="00E44BDB">
        <w:rPr>
          <w:rFonts w:ascii="Arial" w:hAnsi="Arial" w:cs="Arial"/>
          <w:sz w:val="20"/>
          <w:szCs w:val="20"/>
        </w:rPr>
        <w:t>For further information, contact the Division Directors using the contact information posted on the APSRS web-site, www.asprs.org.</w:t>
      </w:r>
    </w:p>
    <w:p w:rsidR="0086569C" w:rsidRPr="00E44BDB" w:rsidRDefault="0086569C" w:rsidP="00CA6958">
      <w:pPr>
        <w:rPr>
          <w:rFonts w:ascii="Arial" w:hAnsi="Arial" w:cs="Arial"/>
          <w:b/>
          <w:bCs/>
          <w:sz w:val="20"/>
          <w:szCs w:val="20"/>
        </w:rPr>
      </w:pPr>
      <w:r w:rsidRPr="00E44BDB">
        <w:rPr>
          <w:rFonts w:ascii="Arial" w:hAnsi="Arial" w:cs="Arial"/>
          <w:b/>
          <w:bCs/>
          <w:sz w:val="20"/>
          <w:szCs w:val="20"/>
        </w:rPr>
        <w:t>5</w:t>
      </w:r>
      <w:r w:rsidR="00FB5D73" w:rsidRPr="00E44BDB">
        <w:rPr>
          <w:rFonts w:ascii="Arial" w:hAnsi="Arial" w:cs="Arial"/>
          <w:b/>
          <w:bCs/>
          <w:sz w:val="20"/>
          <w:szCs w:val="20"/>
        </w:rPr>
        <w:t xml:space="preserve">.  </w:t>
      </w:r>
      <w:r w:rsidRPr="00E44BDB">
        <w:rPr>
          <w:rFonts w:ascii="Arial" w:hAnsi="Arial" w:cs="Arial"/>
          <w:b/>
          <w:bCs/>
          <w:sz w:val="20"/>
          <w:szCs w:val="20"/>
        </w:rPr>
        <w:t xml:space="preserve">Terms and </w:t>
      </w:r>
      <w:r w:rsidR="007C2AE8" w:rsidRPr="00E44BDB">
        <w:rPr>
          <w:rFonts w:ascii="Arial" w:hAnsi="Arial" w:cs="Arial"/>
          <w:b/>
          <w:bCs/>
          <w:sz w:val="20"/>
          <w:szCs w:val="20"/>
        </w:rPr>
        <w:t>d</w:t>
      </w:r>
      <w:r w:rsidRPr="00E44BDB">
        <w:rPr>
          <w:rFonts w:ascii="Arial" w:hAnsi="Arial" w:cs="Arial"/>
          <w:b/>
          <w:bCs/>
          <w:sz w:val="20"/>
          <w:szCs w:val="20"/>
        </w:rPr>
        <w:t>efinitions</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absolute accuracy – </w:t>
      </w:r>
      <w:r w:rsidRPr="00E44BDB">
        <w:rPr>
          <w:rFonts w:ascii="Arial" w:hAnsi="Arial" w:cs="Arial"/>
          <w:sz w:val="20"/>
          <w:szCs w:val="20"/>
        </w:rPr>
        <w:t>A measure that accounts for all systematic and random errors in a data set.</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accuracy </w:t>
      </w:r>
      <w:r w:rsidRPr="00E44BDB">
        <w:rPr>
          <w:rFonts w:ascii="Arial" w:hAnsi="Arial" w:cs="Arial"/>
          <w:sz w:val="20"/>
          <w:szCs w:val="20"/>
        </w:rPr>
        <w:t xml:space="preserve">– The closeness of an estimated value (for example, measured or computed) to a standard or accepted (true) value of a particular quantity. Not to be confused with </w:t>
      </w:r>
      <w:r w:rsidRPr="00E44BDB">
        <w:rPr>
          <w:rFonts w:ascii="Arial" w:hAnsi="Arial" w:cs="Arial"/>
          <w:i/>
          <w:sz w:val="20"/>
          <w:szCs w:val="20"/>
        </w:rPr>
        <w:t>precision</w:t>
      </w:r>
      <w:r w:rsidRPr="00E44BDB">
        <w:rPr>
          <w:rFonts w:ascii="Arial" w:hAnsi="Arial" w:cs="Arial"/>
          <w:sz w:val="20"/>
          <w:szCs w:val="20"/>
        </w:rPr>
        <w:t>.</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bias – </w:t>
      </w:r>
      <w:r w:rsidRPr="00E44BDB">
        <w:rPr>
          <w:rFonts w:ascii="Arial" w:hAnsi="Arial" w:cs="Arial"/>
          <w:sz w:val="20"/>
          <w:szCs w:val="20"/>
        </w:rPr>
        <w:t>A systematic error inherent in measurements due to some deficiency in the measurement process or subsequent processing.</w:t>
      </w:r>
      <w:r w:rsidR="00C74EE0" w:rsidRPr="00E44BDB">
        <w:rPr>
          <w:rFonts w:ascii="Arial" w:hAnsi="Arial" w:cs="Arial"/>
          <w:sz w:val="20"/>
          <w:szCs w:val="20"/>
        </w:rPr>
        <w:t xml:space="preserve"> </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blunder – </w:t>
      </w:r>
      <w:r w:rsidRPr="00E44BDB">
        <w:rPr>
          <w:rFonts w:ascii="Arial" w:hAnsi="Arial" w:cs="Arial"/>
          <w:sz w:val="20"/>
          <w:szCs w:val="20"/>
        </w:rPr>
        <w:t>A mistake resulting from carelessness or negligence.</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confidence level – </w:t>
      </w:r>
      <w:r w:rsidRPr="00E44BDB">
        <w:rPr>
          <w:rFonts w:ascii="Arial" w:hAnsi="Arial" w:cs="Arial"/>
          <w:sz w:val="20"/>
          <w:szCs w:val="20"/>
        </w:rPr>
        <w:t>The percentage of points within a data set that are estimated to meet the stated accuracy; e.g., accuracy reported at the 95% confidence level means that 95% of the positions in the data set will have an error with respect to true ground position that are equal to or smaller than the reported accuracy value.</w:t>
      </w:r>
    </w:p>
    <w:p w:rsidR="00645D78" w:rsidRPr="00E44BDB" w:rsidRDefault="0050717A" w:rsidP="0050717A">
      <w:pPr>
        <w:rPr>
          <w:rFonts w:ascii="Arial" w:hAnsi="Arial" w:cs="Arial"/>
          <w:sz w:val="20"/>
          <w:szCs w:val="20"/>
        </w:rPr>
      </w:pPr>
      <w:r w:rsidRPr="00E44BDB">
        <w:rPr>
          <w:rFonts w:ascii="Arial" w:hAnsi="Arial" w:cs="Arial"/>
          <w:i/>
          <w:iCs/>
          <w:sz w:val="20"/>
          <w:szCs w:val="20"/>
        </w:rPr>
        <w:t xml:space="preserve">consolidated </w:t>
      </w:r>
      <w:r w:rsidR="002741C7" w:rsidRPr="00E44BDB">
        <w:rPr>
          <w:rFonts w:ascii="Arial" w:hAnsi="Arial" w:cs="Arial"/>
          <w:i/>
          <w:iCs/>
          <w:sz w:val="20"/>
          <w:szCs w:val="20"/>
        </w:rPr>
        <w:t>v</w:t>
      </w:r>
      <w:r w:rsidRPr="00E44BDB">
        <w:rPr>
          <w:rFonts w:ascii="Arial" w:hAnsi="Arial" w:cs="Arial"/>
          <w:i/>
          <w:iCs/>
          <w:sz w:val="20"/>
          <w:szCs w:val="20"/>
        </w:rPr>
        <w:t xml:space="preserve">ertical </w:t>
      </w:r>
      <w:r w:rsidR="002741C7" w:rsidRPr="00E44BDB">
        <w:rPr>
          <w:rFonts w:ascii="Arial" w:hAnsi="Arial" w:cs="Arial"/>
          <w:i/>
          <w:iCs/>
          <w:sz w:val="20"/>
          <w:szCs w:val="20"/>
        </w:rPr>
        <w:t>a</w:t>
      </w:r>
      <w:r w:rsidRPr="00E44BDB">
        <w:rPr>
          <w:rFonts w:ascii="Arial" w:hAnsi="Arial" w:cs="Arial"/>
          <w:i/>
          <w:iCs/>
          <w:sz w:val="20"/>
          <w:szCs w:val="20"/>
        </w:rPr>
        <w:t xml:space="preserve">ccuracy (CVA) </w:t>
      </w:r>
      <w:r w:rsidRPr="00E44BDB">
        <w:rPr>
          <w:rFonts w:ascii="Arial" w:hAnsi="Arial" w:cs="Arial"/>
          <w:sz w:val="20"/>
          <w:szCs w:val="20"/>
        </w:rPr>
        <w:t>– Replaced by the term Vegetated Vertical Accuracy (VVA) in this standard, CVA is the term used by the NDEP guidelines for vertical accuracy at the 95</w:t>
      </w:r>
      <w:r w:rsidRPr="00E44BDB">
        <w:rPr>
          <w:rFonts w:ascii="Arial" w:hAnsi="Arial" w:cs="Arial"/>
          <w:sz w:val="20"/>
          <w:szCs w:val="20"/>
          <w:vertAlign w:val="superscript"/>
        </w:rPr>
        <w:t>th</w:t>
      </w:r>
      <w:r w:rsidRPr="00E44BDB">
        <w:rPr>
          <w:rFonts w:ascii="Arial" w:hAnsi="Arial" w:cs="Arial"/>
          <w:sz w:val="20"/>
          <w:szCs w:val="20"/>
        </w:rPr>
        <w:t xml:space="preserve"> percentile in all land cover categories combined. </w:t>
      </w:r>
    </w:p>
    <w:p w:rsidR="0050717A" w:rsidRPr="00E44BDB" w:rsidDel="00F32404" w:rsidRDefault="0050717A" w:rsidP="0050717A">
      <w:pPr>
        <w:rPr>
          <w:rFonts w:ascii="Arial" w:hAnsi="Arial" w:cs="Arial"/>
          <w:i/>
          <w:iCs/>
          <w:sz w:val="20"/>
          <w:szCs w:val="20"/>
        </w:rPr>
      </w:pPr>
      <w:r w:rsidRPr="00E44BDB">
        <w:rPr>
          <w:rFonts w:ascii="Arial" w:hAnsi="Arial" w:cs="Arial"/>
          <w:i/>
          <w:iCs/>
          <w:sz w:val="20"/>
          <w:szCs w:val="20"/>
        </w:rPr>
        <w:t xml:space="preserve">fundamental </w:t>
      </w:r>
      <w:r w:rsidR="002741C7" w:rsidRPr="00E44BDB">
        <w:rPr>
          <w:rFonts w:ascii="Arial" w:hAnsi="Arial" w:cs="Arial"/>
          <w:i/>
          <w:iCs/>
          <w:sz w:val="20"/>
          <w:szCs w:val="20"/>
        </w:rPr>
        <w:t>v</w:t>
      </w:r>
      <w:r w:rsidRPr="00E44BDB">
        <w:rPr>
          <w:rFonts w:ascii="Arial" w:hAnsi="Arial" w:cs="Arial"/>
          <w:i/>
          <w:iCs/>
          <w:sz w:val="20"/>
          <w:szCs w:val="20"/>
        </w:rPr>
        <w:t xml:space="preserve">ertical </w:t>
      </w:r>
      <w:r w:rsidR="002741C7" w:rsidRPr="00E44BDB">
        <w:rPr>
          <w:rFonts w:ascii="Arial" w:hAnsi="Arial" w:cs="Arial"/>
          <w:i/>
          <w:iCs/>
          <w:sz w:val="20"/>
          <w:szCs w:val="20"/>
        </w:rPr>
        <w:t>a</w:t>
      </w:r>
      <w:r w:rsidRPr="00E44BDB">
        <w:rPr>
          <w:rFonts w:ascii="Arial" w:hAnsi="Arial" w:cs="Arial"/>
          <w:i/>
          <w:iCs/>
          <w:sz w:val="20"/>
          <w:szCs w:val="20"/>
        </w:rPr>
        <w:t xml:space="preserve">ccuracy (FVA) </w:t>
      </w:r>
      <w:r w:rsidRPr="00E44BDB">
        <w:rPr>
          <w:rFonts w:ascii="Arial" w:hAnsi="Arial" w:cs="Arial"/>
          <w:sz w:val="20"/>
          <w:szCs w:val="20"/>
        </w:rPr>
        <w:t>– Replaced by the term Non-vegetated Vertical Accuracy (NVA), in this standard, FVA is the term used by the NDEP guidelines for vertical accuracy at the 95% confidence level in open terrain only where errors should approximate a normal error distribution.</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ground sample distance (GSD) </w:t>
      </w:r>
      <w:r w:rsidRPr="00E44BDB">
        <w:rPr>
          <w:rFonts w:ascii="Arial" w:hAnsi="Arial" w:cs="Arial"/>
          <w:bCs/>
          <w:i/>
          <w:iCs/>
          <w:sz w:val="20"/>
          <w:szCs w:val="20"/>
        </w:rPr>
        <w:t xml:space="preserve">– </w:t>
      </w:r>
      <w:r w:rsidRPr="00E44BDB">
        <w:rPr>
          <w:rFonts w:ascii="Arial" w:hAnsi="Arial" w:cs="Arial"/>
          <w:sz w:val="20"/>
          <w:szCs w:val="20"/>
        </w:rPr>
        <w:t>The linear dimension of a sample pixel’s footprint on the ground.  Within this document GSD is used when referring to the collection GSD of the raw image, assuming near-vertical imagery.  The actual GSD of each pixel is not uniform throughout the raw image and varies significantly with terrain height and other factors.  Within this document, GSD is assumed to be the value computed using the calibrated camera focal length and camera height above average horizontal terrain.</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horizontal accuracy </w:t>
      </w:r>
      <w:r w:rsidRPr="00E44BDB">
        <w:rPr>
          <w:rFonts w:ascii="Arial" w:hAnsi="Arial" w:cs="Arial"/>
          <w:sz w:val="20"/>
          <w:szCs w:val="20"/>
        </w:rPr>
        <w:sym w:font="Symbol" w:char="F02D"/>
      </w:r>
      <w:r w:rsidRPr="00E44BDB">
        <w:rPr>
          <w:rFonts w:ascii="Arial" w:hAnsi="Arial" w:cs="Arial"/>
          <w:sz w:val="20"/>
          <w:szCs w:val="20"/>
        </w:rPr>
        <w:t xml:space="preserve"> The horizontal (radial) component of the positional accuracy of a data</w:t>
      </w:r>
      <w:r w:rsidR="00E74FEB" w:rsidRPr="00E44BDB">
        <w:rPr>
          <w:rFonts w:ascii="Arial" w:hAnsi="Arial" w:cs="Arial"/>
          <w:sz w:val="20"/>
          <w:szCs w:val="20"/>
        </w:rPr>
        <w:t xml:space="preserve"> </w:t>
      </w:r>
      <w:r w:rsidRPr="00E44BDB">
        <w:rPr>
          <w:rFonts w:ascii="Arial" w:hAnsi="Arial" w:cs="Arial"/>
          <w:sz w:val="20"/>
          <w:szCs w:val="20"/>
        </w:rPr>
        <w:t>set with respect to a horizontal datum, at a specified confidence level.</w:t>
      </w:r>
    </w:p>
    <w:p w:rsidR="009F1681" w:rsidRPr="00E44BDB" w:rsidRDefault="009F1681" w:rsidP="0050717A">
      <w:pPr>
        <w:spacing w:before="240" w:after="120"/>
        <w:rPr>
          <w:rFonts w:ascii="Arial" w:hAnsi="Arial" w:cs="Arial"/>
          <w:i/>
          <w:sz w:val="20"/>
          <w:szCs w:val="20"/>
        </w:rPr>
      </w:pPr>
    </w:p>
    <w:p w:rsidR="009F1681" w:rsidRPr="00E44BDB" w:rsidRDefault="009F1681" w:rsidP="0050717A">
      <w:pPr>
        <w:spacing w:before="240" w:after="120"/>
        <w:rPr>
          <w:rFonts w:ascii="Arial" w:hAnsi="Arial" w:cs="Arial"/>
          <w:sz w:val="20"/>
          <w:szCs w:val="20"/>
        </w:rPr>
      </w:pPr>
      <w:r w:rsidRPr="00E44BDB">
        <w:rPr>
          <w:rFonts w:ascii="Arial" w:hAnsi="Arial" w:cs="Arial"/>
          <w:i/>
          <w:sz w:val="20"/>
          <w:szCs w:val="20"/>
        </w:rPr>
        <w:lastRenderedPageBreak/>
        <w:t xml:space="preserve">inertial measurement unit (IMU) </w:t>
      </w:r>
      <w:r w:rsidRPr="00E44BDB">
        <w:rPr>
          <w:rFonts w:ascii="Arial" w:hAnsi="Arial" w:cs="Arial"/>
          <w:sz w:val="20"/>
          <w:szCs w:val="20"/>
        </w:rPr>
        <w:t>– an electronic device that measures and reports an aircraft’s velocity, orientation, and gravitational forces, using a combination of accelerometers and gyroscopes, sometimes also magnetometers.</w:t>
      </w:r>
    </w:p>
    <w:p w:rsidR="0082197D" w:rsidRPr="00E44BDB" w:rsidRDefault="009F1681" w:rsidP="0050717A">
      <w:pPr>
        <w:spacing w:before="240" w:after="120"/>
        <w:rPr>
          <w:rFonts w:ascii="Arial" w:hAnsi="Arial" w:cs="Arial"/>
          <w:sz w:val="20"/>
          <w:szCs w:val="20"/>
        </w:rPr>
      </w:pPr>
      <w:r w:rsidRPr="00E44BDB">
        <w:rPr>
          <w:rFonts w:ascii="Arial" w:hAnsi="Arial" w:cs="Arial"/>
          <w:sz w:val="20"/>
          <w:szCs w:val="20"/>
        </w:rPr>
        <w:t>inertial navigation system (INS) – a navigation aid that uses a computer, motion sensors (accelerometers) and rotation sensors (gyroscopes) to continuously calculate the position, orientation and velocity (direction and speed of movement) of a moving object</w:t>
      </w:r>
      <w:r w:rsidR="0082197D" w:rsidRPr="00E44BDB">
        <w:rPr>
          <w:rFonts w:ascii="Arial" w:hAnsi="Arial" w:cs="Arial"/>
          <w:sz w:val="20"/>
          <w:szCs w:val="20"/>
        </w:rPr>
        <w:t>.</w:t>
      </w:r>
    </w:p>
    <w:p w:rsidR="0050717A" w:rsidRPr="00E44BDB" w:rsidRDefault="0050717A" w:rsidP="0050717A">
      <w:pPr>
        <w:spacing w:before="240" w:after="120"/>
        <w:rPr>
          <w:rFonts w:ascii="Arial" w:hAnsi="Arial" w:cs="Arial"/>
          <w:sz w:val="20"/>
          <w:szCs w:val="20"/>
        </w:rPr>
      </w:pPr>
      <w:r w:rsidRPr="00E44BDB">
        <w:rPr>
          <w:rFonts w:ascii="Arial" w:hAnsi="Arial" w:cs="Arial"/>
          <w:i/>
          <w:sz w:val="20"/>
          <w:szCs w:val="20"/>
        </w:rPr>
        <w:t xml:space="preserve">kurtosis </w:t>
      </w:r>
      <w:r w:rsidRPr="00E44BDB">
        <w:rPr>
          <w:rFonts w:ascii="Arial" w:hAnsi="Arial" w:cs="Arial"/>
          <w:sz w:val="20"/>
          <w:szCs w:val="20"/>
        </w:rPr>
        <w:t xml:space="preserve">–The measure of relative “peakedness” or flatness of a distribution compared with a normally distributed data set.  Positive kurtosis indicates a relatively peaked distribution near the mean while negative kurtosis indicates a flat distribution near the mean.  </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local accuracy </w:t>
      </w:r>
      <w:r w:rsidRPr="00E44BDB">
        <w:rPr>
          <w:rFonts w:ascii="Arial" w:hAnsi="Arial" w:cs="Arial"/>
          <w:sz w:val="20"/>
          <w:szCs w:val="20"/>
        </w:rPr>
        <w:t>– The uncertainty in the coordinates of points with respect to coordinates of other directly connected, adjacent points at the 95% confidence level.</w:t>
      </w:r>
    </w:p>
    <w:p w:rsidR="0050717A" w:rsidRPr="00E44BDB" w:rsidRDefault="0050717A" w:rsidP="0050717A">
      <w:pPr>
        <w:spacing w:before="240" w:after="120"/>
        <w:rPr>
          <w:rFonts w:ascii="Arial" w:hAnsi="Arial" w:cs="Arial"/>
          <w:sz w:val="20"/>
          <w:szCs w:val="20"/>
        </w:rPr>
      </w:pPr>
      <w:r w:rsidRPr="00E44BDB">
        <w:rPr>
          <w:rFonts w:ascii="Arial" w:hAnsi="Arial" w:cs="Arial"/>
          <w:i/>
          <w:sz w:val="20"/>
          <w:szCs w:val="20"/>
        </w:rPr>
        <w:t xml:space="preserve">mean error </w:t>
      </w:r>
      <w:r w:rsidRPr="00E44BDB">
        <w:rPr>
          <w:rFonts w:ascii="Arial" w:hAnsi="Arial" w:cs="Arial"/>
          <w:sz w:val="20"/>
          <w:szCs w:val="20"/>
        </w:rPr>
        <w:t>–</w:t>
      </w:r>
      <w:r w:rsidRPr="00E44BDB">
        <w:rPr>
          <w:rFonts w:ascii="Arial" w:hAnsi="Arial" w:cs="Arial"/>
          <w:i/>
          <w:sz w:val="20"/>
          <w:szCs w:val="20"/>
        </w:rPr>
        <w:t xml:space="preserve"> </w:t>
      </w:r>
      <w:r w:rsidRPr="00E44BDB">
        <w:rPr>
          <w:rFonts w:ascii="Arial" w:hAnsi="Arial" w:cs="Arial"/>
          <w:b/>
          <w:sz w:val="20"/>
          <w:szCs w:val="20"/>
        </w:rPr>
        <w:t xml:space="preserve"> </w:t>
      </w:r>
      <w:r w:rsidRPr="00E44BDB">
        <w:rPr>
          <w:rFonts w:ascii="Arial" w:hAnsi="Arial" w:cs="Arial"/>
          <w:sz w:val="20"/>
          <w:szCs w:val="20"/>
        </w:rPr>
        <w:t xml:space="preserve">The average </w:t>
      </w:r>
      <w:r w:rsidR="002E2767" w:rsidRPr="00E44BDB">
        <w:rPr>
          <w:rFonts w:ascii="Arial" w:hAnsi="Arial" w:cs="Arial"/>
          <w:sz w:val="20"/>
          <w:szCs w:val="20"/>
        </w:rPr>
        <w:t xml:space="preserve">positional </w:t>
      </w:r>
      <w:r w:rsidRPr="00E44BDB">
        <w:rPr>
          <w:rFonts w:ascii="Arial" w:hAnsi="Arial" w:cs="Arial"/>
          <w:sz w:val="20"/>
          <w:szCs w:val="20"/>
        </w:rPr>
        <w:t>error in a set of values</w:t>
      </w:r>
      <w:r w:rsidR="002E2767" w:rsidRPr="00E44BDB">
        <w:rPr>
          <w:rFonts w:ascii="Arial" w:hAnsi="Arial" w:cs="Arial"/>
          <w:sz w:val="20"/>
          <w:szCs w:val="20"/>
        </w:rPr>
        <w:t xml:space="preserve"> for one dimension (x, y, or z);</w:t>
      </w:r>
      <w:r w:rsidR="0082197D" w:rsidRPr="00E44BDB">
        <w:rPr>
          <w:rFonts w:ascii="Arial" w:hAnsi="Arial" w:cs="Arial"/>
          <w:sz w:val="20"/>
          <w:szCs w:val="20"/>
        </w:rPr>
        <w:t xml:space="preserve"> </w:t>
      </w:r>
      <w:r w:rsidRPr="00E44BDB">
        <w:rPr>
          <w:rFonts w:ascii="Arial" w:hAnsi="Arial" w:cs="Arial"/>
          <w:sz w:val="20"/>
          <w:szCs w:val="20"/>
        </w:rPr>
        <w:t xml:space="preserve">obtained by adding all errors in </w:t>
      </w:r>
      <w:r w:rsidR="002E2767" w:rsidRPr="00E44BDB">
        <w:rPr>
          <w:rFonts w:ascii="Arial" w:hAnsi="Arial" w:cs="Arial"/>
          <w:sz w:val="20"/>
          <w:szCs w:val="20"/>
        </w:rPr>
        <w:t>a single dimension</w:t>
      </w:r>
      <w:r w:rsidRPr="00E44BDB">
        <w:rPr>
          <w:rFonts w:ascii="Arial" w:hAnsi="Arial" w:cs="Arial"/>
          <w:sz w:val="20"/>
          <w:szCs w:val="20"/>
        </w:rPr>
        <w:t xml:space="preserve"> together and then dividing by the total number of errors for that dimension.</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network accuracy </w:t>
      </w:r>
      <w:r w:rsidRPr="00E44BDB">
        <w:rPr>
          <w:rFonts w:ascii="Arial" w:hAnsi="Arial" w:cs="Arial"/>
          <w:sz w:val="20"/>
          <w:szCs w:val="20"/>
        </w:rPr>
        <w:t>– The uncertainty in the coordinates of mapped points with respect to the geodetic datum at the 95% confidence level.</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non-vegetated vertical accuracy (NVA) – </w:t>
      </w:r>
      <w:r w:rsidRPr="00E44BDB">
        <w:rPr>
          <w:rFonts w:ascii="Arial" w:hAnsi="Arial" w:cs="Arial"/>
          <w:sz w:val="20"/>
          <w:szCs w:val="20"/>
        </w:rPr>
        <w:t>The vertical accuracy at the 95% confidence level in non-vegetated open terrain, where errors should approximate a normal distribution.</w:t>
      </w:r>
    </w:p>
    <w:p w:rsidR="0050717A" w:rsidRPr="00E44BDB" w:rsidRDefault="0050717A" w:rsidP="0050717A">
      <w:pPr>
        <w:autoSpaceDE w:val="0"/>
        <w:autoSpaceDN w:val="0"/>
        <w:rPr>
          <w:rFonts w:ascii="Arial" w:hAnsi="Arial" w:cs="Arial"/>
          <w:bCs/>
          <w:sz w:val="20"/>
          <w:szCs w:val="20"/>
        </w:rPr>
      </w:pPr>
      <w:r w:rsidRPr="00E44BDB">
        <w:rPr>
          <w:rFonts w:ascii="Arial" w:hAnsi="Arial" w:cs="Arial"/>
          <w:i/>
          <w:sz w:val="20"/>
          <w:szCs w:val="20"/>
        </w:rPr>
        <w:t>percentile</w:t>
      </w:r>
      <w:r w:rsidRPr="00E44BDB">
        <w:rPr>
          <w:rFonts w:ascii="Arial" w:hAnsi="Arial" w:cs="Arial"/>
          <w:sz w:val="20"/>
          <w:szCs w:val="20"/>
        </w:rPr>
        <w:t xml:space="preserve"> – A measure used in statistics indicating the value below which a given percentage of observations in a group of observations fall.  For example, the 95th percentile is the value (or score) below which 95 percent of the observations may be found.</w:t>
      </w:r>
      <w:r w:rsidRPr="00E44BDB">
        <w:rPr>
          <w:rFonts w:ascii="Arial" w:hAnsi="Arial" w:cs="Arial"/>
          <w:bCs/>
          <w:sz w:val="20"/>
          <w:szCs w:val="20"/>
        </w:rPr>
        <w:t xml:space="preserve"> </w:t>
      </w:r>
      <w:r w:rsidR="001D203F" w:rsidRPr="00E44BDB">
        <w:rPr>
          <w:rFonts w:ascii="Arial" w:hAnsi="Arial" w:cs="Arial"/>
          <w:bCs/>
          <w:sz w:val="20"/>
          <w:szCs w:val="20"/>
        </w:rPr>
        <w:t>For accuracy testing, p</w:t>
      </w:r>
      <w:r w:rsidR="001735B9" w:rsidRPr="00E44BDB">
        <w:rPr>
          <w:rFonts w:ascii="Arial" w:hAnsi="Arial" w:cs="Arial"/>
          <w:bCs/>
          <w:sz w:val="20"/>
          <w:szCs w:val="20"/>
        </w:rPr>
        <w:t xml:space="preserve">ercentile calculations are based on the absolute values of the errors, as it is the magnitude of the errors, not the sign that is of concern. </w:t>
      </w:r>
    </w:p>
    <w:p w:rsidR="0050717A" w:rsidRPr="00E44BDB" w:rsidRDefault="0050717A" w:rsidP="0050717A">
      <w:pPr>
        <w:rPr>
          <w:rFonts w:ascii="Arial" w:hAnsi="Arial" w:cs="Arial"/>
          <w:sz w:val="20"/>
          <w:szCs w:val="20"/>
        </w:rPr>
      </w:pPr>
      <w:r w:rsidRPr="00E44BDB">
        <w:rPr>
          <w:rFonts w:ascii="Arial" w:hAnsi="Arial" w:cs="Arial"/>
          <w:i/>
          <w:iCs/>
          <w:sz w:val="20"/>
          <w:szCs w:val="20"/>
        </w:rPr>
        <w:t>pixel resolution or pixel size –</w:t>
      </w:r>
      <w:r w:rsidRPr="00E44BDB">
        <w:rPr>
          <w:rFonts w:ascii="Arial" w:hAnsi="Arial" w:cs="Arial"/>
          <w:sz w:val="20"/>
          <w:szCs w:val="20"/>
        </w:rPr>
        <w:t xml:space="preserve"> As used within this document, pixel size is the ground size of a pixel in a digital </w:t>
      </w:r>
      <w:r w:rsidR="003E6E68" w:rsidRPr="00E44BDB">
        <w:rPr>
          <w:rFonts w:ascii="Arial" w:hAnsi="Arial" w:cs="Arial"/>
          <w:sz w:val="20"/>
          <w:szCs w:val="20"/>
        </w:rPr>
        <w:t>orthoimage</w:t>
      </w:r>
      <w:r w:rsidRPr="00E44BDB">
        <w:rPr>
          <w:rFonts w:ascii="Arial" w:hAnsi="Arial" w:cs="Arial"/>
          <w:sz w:val="20"/>
          <w:szCs w:val="20"/>
        </w:rPr>
        <w:t xml:space="preserve">, after all rectifications and resampling procedures.  </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positional error – </w:t>
      </w:r>
      <w:r w:rsidRPr="00E44BDB">
        <w:rPr>
          <w:rFonts w:ascii="Arial" w:hAnsi="Arial" w:cs="Arial"/>
          <w:sz w:val="20"/>
          <w:szCs w:val="20"/>
        </w:rPr>
        <w:t>The difference between data set coordinate values and coordinate values from an independent source of higher accuracy for identical points.</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positional accuracy – </w:t>
      </w:r>
      <w:r w:rsidRPr="00E44BDB">
        <w:rPr>
          <w:rFonts w:ascii="Arial" w:hAnsi="Arial" w:cs="Arial"/>
          <w:sz w:val="20"/>
          <w:szCs w:val="20"/>
        </w:rPr>
        <w:t>The accuracy of the position of features, including horizontal and vertical positions, with respect to horizontal and vertical datums.</w:t>
      </w:r>
    </w:p>
    <w:p w:rsidR="003267FD" w:rsidRPr="00E44BDB" w:rsidRDefault="003267FD" w:rsidP="003267FD">
      <w:pPr>
        <w:spacing w:before="240" w:after="120"/>
        <w:rPr>
          <w:rFonts w:ascii="Arial" w:hAnsi="Arial" w:cs="Arial"/>
          <w:i/>
          <w:sz w:val="20"/>
          <w:szCs w:val="20"/>
        </w:rPr>
      </w:pPr>
      <w:r w:rsidRPr="00E44BDB">
        <w:rPr>
          <w:rFonts w:ascii="Arial" w:hAnsi="Arial" w:cs="Arial"/>
          <w:i/>
          <w:sz w:val="20"/>
          <w:szCs w:val="20"/>
        </w:rPr>
        <w:t xml:space="preserve">precision (repeatability) – </w:t>
      </w:r>
      <w:r w:rsidRPr="00E44BDB">
        <w:rPr>
          <w:rFonts w:ascii="Arial" w:hAnsi="Arial" w:cs="Arial"/>
          <w:sz w:val="20"/>
          <w:szCs w:val="20"/>
        </w:rPr>
        <w:t>The closeness with which measurements agree with each other, even though they may all contain a systematic bias.</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relative accuracy – </w:t>
      </w:r>
      <w:r w:rsidRPr="00E44BDB">
        <w:rPr>
          <w:rFonts w:ascii="Arial" w:hAnsi="Arial" w:cs="Arial"/>
          <w:sz w:val="20"/>
          <w:szCs w:val="20"/>
        </w:rPr>
        <w:t xml:space="preserve">A measure of variation in point-to-point accuracy in a data set.  </w:t>
      </w:r>
    </w:p>
    <w:p w:rsidR="0050717A" w:rsidRPr="00E44BDB" w:rsidRDefault="0050717A" w:rsidP="0050717A">
      <w:pPr>
        <w:rPr>
          <w:rFonts w:ascii="Arial" w:hAnsi="Arial" w:cs="Arial"/>
          <w:sz w:val="20"/>
          <w:szCs w:val="20"/>
        </w:rPr>
      </w:pPr>
      <w:r w:rsidRPr="00E44BDB">
        <w:rPr>
          <w:rFonts w:ascii="Arial" w:hAnsi="Arial" w:cs="Arial"/>
          <w:i/>
          <w:iCs/>
          <w:sz w:val="20"/>
          <w:szCs w:val="20"/>
        </w:rPr>
        <w:t>resolution</w:t>
      </w:r>
      <w:r w:rsidRPr="00E44BDB">
        <w:rPr>
          <w:rFonts w:ascii="Arial" w:hAnsi="Arial" w:cs="Arial"/>
          <w:sz w:val="20"/>
          <w:szCs w:val="20"/>
        </w:rPr>
        <w:t xml:space="preserve"> – The smallest unit a sensor can detect or the smallest unit an orthoimage depicts.  The degree of fineness to which a measurement can be made.</w:t>
      </w:r>
    </w:p>
    <w:p w:rsidR="0050717A" w:rsidRPr="00E44BDB" w:rsidRDefault="0050717A" w:rsidP="0050717A">
      <w:pPr>
        <w:rPr>
          <w:rFonts w:ascii="Arial" w:hAnsi="Arial" w:cs="Arial"/>
          <w:sz w:val="20"/>
          <w:szCs w:val="20"/>
        </w:rPr>
      </w:pPr>
      <w:r w:rsidRPr="00E44BDB">
        <w:rPr>
          <w:rFonts w:ascii="Arial" w:hAnsi="Arial" w:cs="Arial"/>
          <w:i/>
          <w:iCs/>
          <w:sz w:val="20"/>
          <w:szCs w:val="20"/>
        </w:rPr>
        <w:t>root-mean-square error (RMSE) –</w:t>
      </w:r>
      <w:r w:rsidRPr="00E44BDB">
        <w:rPr>
          <w:rFonts w:ascii="Arial" w:hAnsi="Arial" w:cs="Arial"/>
          <w:sz w:val="20"/>
          <w:szCs w:val="20"/>
        </w:rPr>
        <w:t xml:space="preserve"> The square root of the average of the set of squared differences between data set coordinate values and coordinate values from an independent source of higher accuracy for identical points.</w:t>
      </w:r>
    </w:p>
    <w:p w:rsidR="0050717A" w:rsidRPr="00E44BDB" w:rsidRDefault="0050717A" w:rsidP="0050717A">
      <w:pPr>
        <w:rPr>
          <w:rFonts w:ascii="Arial" w:hAnsi="Arial" w:cs="Arial"/>
          <w:sz w:val="20"/>
          <w:szCs w:val="20"/>
        </w:rPr>
      </w:pPr>
      <w:r w:rsidRPr="00E44BDB">
        <w:rPr>
          <w:rFonts w:ascii="Arial" w:hAnsi="Arial" w:cs="Arial"/>
          <w:i/>
          <w:sz w:val="20"/>
          <w:szCs w:val="20"/>
        </w:rPr>
        <w:t xml:space="preserve">skew </w:t>
      </w:r>
      <w:r w:rsidRPr="00E44BDB">
        <w:rPr>
          <w:rFonts w:ascii="Arial" w:hAnsi="Arial" w:cs="Arial"/>
          <w:i/>
          <w:iCs/>
          <w:sz w:val="20"/>
          <w:szCs w:val="20"/>
        </w:rPr>
        <w:t>–</w:t>
      </w:r>
      <w:r w:rsidRPr="00E44BDB">
        <w:rPr>
          <w:rFonts w:ascii="Arial" w:hAnsi="Arial" w:cs="Arial"/>
          <w:b/>
          <w:sz w:val="20"/>
          <w:szCs w:val="20"/>
        </w:rPr>
        <w:t xml:space="preserve"> </w:t>
      </w:r>
      <w:r w:rsidRPr="00E44BDB">
        <w:rPr>
          <w:rFonts w:ascii="Arial" w:hAnsi="Arial" w:cs="Arial"/>
          <w:sz w:val="20"/>
          <w:szCs w:val="20"/>
        </w:rPr>
        <w:t>A measure of symmetry or asymmetry within a data set.  Symmetric data will have skewness towards zero.</w:t>
      </w:r>
    </w:p>
    <w:p w:rsidR="0050717A" w:rsidRPr="00E44BDB" w:rsidRDefault="0050717A" w:rsidP="0050717A">
      <w:pPr>
        <w:rPr>
          <w:rFonts w:ascii="Arial" w:hAnsi="Arial" w:cs="Arial"/>
          <w:sz w:val="20"/>
          <w:szCs w:val="20"/>
        </w:rPr>
      </w:pPr>
      <w:r w:rsidRPr="00E44BDB">
        <w:rPr>
          <w:rFonts w:ascii="Arial" w:hAnsi="Arial" w:cs="Arial"/>
          <w:i/>
          <w:sz w:val="20"/>
          <w:szCs w:val="20"/>
        </w:rPr>
        <w:lastRenderedPageBreak/>
        <w:t>standard deviation</w:t>
      </w:r>
      <w:r w:rsidRPr="00E44BDB">
        <w:rPr>
          <w:rFonts w:ascii="Arial" w:hAnsi="Arial" w:cs="Arial"/>
          <w:sz w:val="20"/>
          <w:szCs w:val="20"/>
        </w:rPr>
        <w:t xml:space="preserve"> – A measure of spread or dispersion of a sample of errors around the sample mean error.  It is a measure of precision, rather than accuracy; the standard deviation does not account for uncorrected systematic errors.</w:t>
      </w:r>
    </w:p>
    <w:p w:rsidR="0050717A" w:rsidRPr="00E44BDB" w:rsidRDefault="002741C7" w:rsidP="0050717A">
      <w:pPr>
        <w:rPr>
          <w:rFonts w:ascii="Arial" w:hAnsi="Arial" w:cs="Arial"/>
          <w:sz w:val="20"/>
          <w:szCs w:val="20"/>
        </w:rPr>
      </w:pPr>
      <w:r w:rsidRPr="00E44BDB">
        <w:rPr>
          <w:rFonts w:ascii="Arial" w:eastAsiaTheme="minorEastAsia" w:hAnsi="Arial" w:cs="Arial"/>
          <w:i/>
          <w:sz w:val="20"/>
          <w:szCs w:val="20"/>
        </w:rPr>
        <w:t>s</w:t>
      </w:r>
      <w:r w:rsidR="0050717A" w:rsidRPr="00E44BDB">
        <w:rPr>
          <w:rFonts w:ascii="Arial" w:eastAsiaTheme="minorEastAsia" w:hAnsi="Arial" w:cs="Arial"/>
          <w:i/>
          <w:sz w:val="20"/>
          <w:szCs w:val="20"/>
        </w:rPr>
        <w:t xml:space="preserve">upplemental </w:t>
      </w:r>
      <w:r w:rsidRPr="00E44BDB">
        <w:rPr>
          <w:rFonts w:ascii="Arial" w:eastAsiaTheme="minorEastAsia" w:hAnsi="Arial" w:cs="Arial"/>
          <w:i/>
          <w:sz w:val="20"/>
          <w:szCs w:val="20"/>
        </w:rPr>
        <w:t>v</w:t>
      </w:r>
      <w:r w:rsidR="0050717A" w:rsidRPr="00E44BDB">
        <w:rPr>
          <w:rFonts w:ascii="Arial" w:eastAsiaTheme="minorEastAsia" w:hAnsi="Arial" w:cs="Arial"/>
          <w:i/>
          <w:sz w:val="20"/>
          <w:szCs w:val="20"/>
        </w:rPr>
        <w:t xml:space="preserve">ertical </w:t>
      </w:r>
      <w:r w:rsidRPr="00E44BDB">
        <w:rPr>
          <w:rFonts w:ascii="Arial" w:eastAsiaTheme="minorEastAsia" w:hAnsi="Arial" w:cs="Arial"/>
          <w:i/>
          <w:sz w:val="20"/>
          <w:szCs w:val="20"/>
        </w:rPr>
        <w:t>a</w:t>
      </w:r>
      <w:r w:rsidR="0050717A" w:rsidRPr="00E44BDB">
        <w:rPr>
          <w:rFonts w:ascii="Arial" w:eastAsiaTheme="minorEastAsia" w:hAnsi="Arial" w:cs="Arial"/>
          <w:i/>
          <w:sz w:val="20"/>
          <w:szCs w:val="20"/>
        </w:rPr>
        <w:t xml:space="preserve">ccuracy (SVA) – </w:t>
      </w:r>
      <w:r w:rsidR="0050717A" w:rsidRPr="00E44BDB">
        <w:rPr>
          <w:rFonts w:ascii="Arial" w:eastAsiaTheme="minorEastAsia" w:hAnsi="Arial" w:cs="Arial"/>
          <w:sz w:val="20"/>
          <w:szCs w:val="20"/>
        </w:rPr>
        <w:t xml:space="preserve"> Merged into the Vegetated Vertical Accuracy (VVA) in this standard, SVA is the NDEP guidelines term for reporting the vertical accuracy at the 95</w:t>
      </w:r>
      <w:r w:rsidR="0050717A" w:rsidRPr="00E44BDB">
        <w:rPr>
          <w:rFonts w:ascii="Arial" w:eastAsiaTheme="minorEastAsia" w:hAnsi="Arial" w:cs="Arial"/>
          <w:sz w:val="20"/>
          <w:szCs w:val="20"/>
          <w:vertAlign w:val="superscript"/>
        </w:rPr>
        <w:t>th</w:t>
      </w:r>
      <w:r w:rsidR="0050717A" w:rsidRPr="00E44BDB">
        <w:rPr>
          <w:rFonts w:ascii="Arial" w:eastAsiaTheme="minorEastAsia" w:hAnsi="Arial" w:cs="Arial"/>
          <w:sz w:val="20"/>
          <w:szCs w:val="20"/>
        </w:rPr>
        <w:t xml:space="preserve"> percentile in each separate land cover category where vertical errors may not follow a normal error distribution.</w:t>
      </w:r>
    </w:p>
    <w:p w:rsidR="006A1367" w:rsidRPr="00E44BDB" w:rsidRDefault="0050717A" w:rsidP="0050717A">
      <w:pPr>
        <w:rPr>
          <w:rFonts w:ascii="Arial" w:hAnsi="Arial" w:cs="Arial"/>
          <w:sz w:val="20"/>
          <w:szCs w:val="20"/>
        </w:rPr>
      </w:pPr>
      <w:r w:rsidRPr="00E44BDB">
        <w:rPr>
          <w:rFonts w:ascii="Arial" w:hAnsi="Arial" w:cs="Arial"/>
          <w:i/>
          <w:iCs/>
          <w:sz w:val="20"/>
          <w:szCs w:val="20"/>
        </w:rPr>
        <w:t xml:space="preserve">systematic error – </w:t>
      </w:r>
      <w:r w:rsidRPr="00E44BDB">
        <w:rPr>
          <w:rFonts w:ascii="Arial" w:hAnsi="Arial" w:cs="Arial"/>
          <w:sz w:val="20"/>
          <w:szCs w:val="20"/>
        </w:rPr>
        <w:t>An error whose algebraic sign and, to some extent, magnitude bears a fixed relation to some condition or set of conditions.  Systematic errors follow some fixed pattern and are introduced by data collection procedures, processing or given datum.</w:t>
      </w:r>
    </w:p>
    <w:p w:rsidR="0050717A" w:rsidRPr="00E44BDB" w:rsidRDefault="0050717A" w:rsidP="0050717A">
      <w:pPr>
        <w:rPr>
          <w:rFonts w:ascii="Arial" w:hAnsi="Arial" w:cs="Arial"/>
          <w:sz w:val="20"/>
          <w:szCs w:val="20"/>
        </w:rPr>
      </w:pPr>
      <w:r w:rsidRPr="00E44BDB">
        <w:rPr>
          <w:rFonts w:ascii="Arial" w:hAnsi="Arial" w:cs="Arial"/>
          <w:i/>
          <w:sz w:val="20"/>
          <w:szCs w:val="20"/>
        </w:rPr>
        <w:t xml:space="preserve">uncertainty (of measurement) </w:t>
      </w:r>
      <w:r w:rsidRPr="00E44BDB">
        <w:rPr>
          <w:rFonts w:ascii="Arial" w:hAnsi="Arial" w:cs="Arial"/>
          <w:sz w:val="20"/>
          <w:szCs w:val="20"/>
        </w:rPr>
        <w:t>– a parameter that characterizes the dispersion of measured values, or the range in which the “true” value most likely lies. It can also be defined as an estimate of the limits of the error in a measurement (where “error” is defined as the difference between the theoretically-unknowable “true” value of a parameter and its measured value).Standard uncertainty refers to uncertainty expressed as a standard deviation.</w:t>
      </w:r>
    </w:p>
    <w:p w:rsidR="0050717A" w:rsidRPr="00E44BDB" w:rsidRDefault="0050717A" w:rsidP="0050717A">
      <w:pPr>
        <w:rPr>
          <w:rFonts w:ascii="Arial" w:hAnsi="Arial" w:cs="Arial"/>
          <w:sz w:val="20"/>
          <w:szCs w:val="20"/>
        </w:rPr>
      </w:pPr>
      <w:r w:rsidRPr="00E44BDB">
        <w:rPr>
          <w:rFonts w:ascii="Arial" w:hAnsi="Arial" w:cs="Arial"/>
          <w:i/>
          <w:iCs/>
          <w:sz w:val="20"/>
          <w:szCs w:val="20"/>
        </w:rPr>
        <w:t xml:space="preserve">vegetated vertical accuracy (VVA) – </w:t>
      </w:r>
      <w:r w:rsidRPr="00E44BDB">
        <w:rPr>
          <w:rFonts w:ascii="Arial" w:hAnsi="Arial" w:cs="Arial"/>
          <w:sz w:val="20"/>
          <w:szCs w:val="20"/>
        </w:rPr>
        <w:t>An estimate of the vertical accuracy, based on the 95</w:t>
      </w:r>
      <w:r w:rsidRPr="00E44BDB">
        <w:rPr>
          <w:rFonts w:ascii="Arial" w:hAnsi="Arial" w:cs="Arial"/>
          <w:sz w:val="20"/>
          <w:szCs w:val="20"/>
          <w:vertAlign w:val="superscript"/>
        </w:rPr>
        <w:t>th</w:t>
      </w:r>
      <w:r w:rsidRPr="00E44BDB">
        <w:rPr>
          <w:rFonts w:ascii="Arial" w:hAnsi="Arial" w:cs="Arial"/>
          <w:sz w:val="20"/>
          <w:szCs w:val="20"/>
        </w:rPr>
        <w:t xml:space="preserve"> percentile, in vegetated terrain where errors do not necessarily approximate a normal distribution.</w:t>
      </w:r>
    </w:p>
    <w:p w:rsidR="0050717A" w:rsidRPr="00E44BDB" w:rsidRDefault="0050717A" w:rsidP="0050717A">
      <w:pPr>
        <w:rPr>
          <w:rFonts w:ascii="Arial" w:hAnsi="Arial" w:cs="Arial"/>
          <w:sz w:val="20"/>
          <w:szCs w:val="20"/>
        </w:rPr>
      </w:pPr>
      <w:r w:rsidRPr="00E44BDB">
        <w:rPr>
          <w:rFonts w:ascii="Arial" w:hAnsi="Arial" w:cs="Arial"/>
          <w:i/>
          <w:iCs/>
          <w:sz w:val="20"/>
          <w:szCs w:val="20"/>
        </w:rPr>
        <w:t>vertical accuracy –</w:t>
      </w:r>
      <w:r w:rsidRPr="00E44BDB">
        <w:rPr>
          <w:rFonts w:ascii="Arial" w:hAnsi="Arial" w:cs="Arial"/>
          <w:sz w:val="20"/>
          <w:szCs w:val="20"/>
        </w:rPr>
        <w:t xml:space="preserve"> The measure of the positional accuracy of a data set with respect to a specified vertical datum, at a specified confidence level or percentile.</w:t>
      </w:r>
    </w:p>
    <w:p w:rsidR="0086569C" w:rsidRPr="00E44BDB" w:rsidRDefault="0086569C" w:rsidP="00B552F1">
      <w:pPr>
        <w:rPr>
          <w:rFonts w:ascii="Arial" w:hAnsi="Arial" w:cs="Arial"/>
          <w:i/>
          <w:iCs/>
          <w:sz w:val="20"/>
          <w:szCs w:val="20"/>
        </w:rPr>
      </w:pPr>
      <w:r w:rsidRPr="00E44BDB">
        <w:rPr>
          <w:rFonts w:ascii="Arial" w:hAnsi="Arial" w:cs="Arial"/>
          <w:sz w:val="20"/>
          <w:szCs w:val="20"/>
        </w:rPr>
        <w:t xml:space="preserve">For additional terms and </w:t>
      </w:r>
      <w:r w:rsidR="00AC7CAB" w:rsidRPr="00E44BDB">
        <w:rPr>
          <w:rFonts w:ascii="Arial" w:hAnsi="Arial" w:cs="Arial"/>
          <w:sz w:val="20"/>
          <w:szCs w:val="20"/>
        </w:rPr>
        <w:t xml:space="preserve">more </w:t>
      </w:r>
      <w:r w:rsidR="0050717A" w:rsidRPr="00E44BDB">
        <w:rPr>
          <w:rFonts w:ascii="Arial" w:hAnsi="Arial" w:cs="Arial"/>
          <w:sz w:val="20"/>
          <w:szCs w:val="20"/>
        </w:rPr>
        <w:t xml:space="preserve">comprehensive </w:t>
      </w:r>
      <w:r w:rsidRPr="00E44BDB">
        <w:rPr>
          <w:rFonts w:ascii="Arial" w:hAnsi="Arial" w:cs="Arial"/>
          <w:sz w:val="20"/>
          <w:szCs w:val="20"/>
        </w:rPr>
        <w:t>definitions</w:t>
      </w:r>
      <w:r w:rsidR="0050717A" w:rsidRPr="00E44BDB">
        <w:rPr>
          <w:rFonts w:ascii="Arial" w:hAnsi="Arial" w:cs="Arial"/>
          <w:sz w:val="20"/>
          <w:szCs w:val="20"/>
        </w:rPr>
        <w:t xml:space="preserve"> of the terms above</w:t>
      </w:r>
      <w:r w:rsidRPr="00E44BDB">
        <w:rPr>
          <w:rFonts w:ascii="Arial" w:hAnsi="Arial" w:cs="Arial"/>
          <w:sz w:val="20"/>
          <w:szCs w:val="20"/>
        </w:rPr>
        <w:t xml:space="preserve">, reference is made to the </w:t>
      </w:r>
      <w:r w:rsidRPr="00E44BDB">
        <w:rPr>
          <w:rFonts w:ascii="Arial" w:hAnsi="Arial" w:cs="Arial"/>
          <w:i/>
          <w:iCs/>
          <w:sz w:val="20"/>
          <w:szCs w:val="20"/>
        </w:rPr>
        <w:t>Glossary of Mapping Sciences</w:t>
      </w:r>
      <w:r w:rsidR="008855F4" w:rsidRPr="00E44BDB">
        <w:rPr>
          <w:rFonts w:ascii="Arial" w:hAnsi="Arial" w:cs="Arial"/>
          <w:i/>
          <w:iCs/>
          <w:sz w:val="20"/>
          <w:szCs w:val="20"/>
        </w:rPr>
        <w:t xml:space="preserve">; Manual of Photogrammetry, </w:t>
      </w:r>
      <w:r w:rsidR="008855F4" w:rsidRPr="00E44BDB">
        <w:rPr>
          <w:rFonts w:ascii="Arial" w:hAnsi="Arial" w:cs="Arial"/>
          <w:iCs/>
          <w:sz w:val="20"/>
          <w:szCs w:val="20"/>
        </w:rPr>
        <w:t>6</w:t>
      </w:r>
      <w:r w:rsidR="008855F4" w:rsidRPr="00E44BDB">
        <w:rPr>
          <w:rFonts w:ascii="Arial" w:hAnsi="Arial" w:cs="Arial"/>
          <w:iCs/>
          <w:sz w:val="20"/>
          <w:szCs w:val="20"/>
          <w:vertAlign w:val="superscript"/>
        </w:rPr>
        <w:t>th</w:t>
      </w:r>
      <w:r w:rsidR="008855F4" w:rsidRPr="00E44BDB">
        <w:rPr>
          <w:rFonts w:ascii="Arial" w:hAnsi="Arial" w:cs="Arial"/>
          <w:iCs/>
          <w:sz w:val="20"/>
          <w:szCs w:val="20"/>
        </w:rPr>
        <w:t xml:space="preserve"> edition</w:t>
      </w:r>
      <w:r w:rsidR="008855F4" w:rsidRPr="00E44BDB">
        <w:rPr>
          <w:rFonts w:ascii="Arial" w:hAnsi="Arial" w:cs="Arial"/>
          <w:i/>
          <w:iCs/>
          <w:sz w:val="20"/>
          <w:szCs w:val="20"/>
        </w:rPr>
        <w:t>;</w:t>
      </w:r>
      <w:r w:rsidR="003267FD" w:rsidRPr="00E44BDB">
        <w:rPr>
          <w:rFonts w:ascii="Arial" w:hAnsi="Arial" w:cs="Arial"/>
          <w:i/>
          <w:iCs/>
          <w:sz w:val="20"/>
          <w:szCs w:val="20"/>
        </w:rPr>
        <w:t xml:space="preserve"> Digital Elevation Model Technologies and Applications: The DEM Users Manual,</w:t>
      </w:r>
      <w:r w:rsidR="008855F4" w:rsidRPr="00E44BDB">
        <w:rPr>
          <w:rFonts w:ascii="Arial" w:hAnsi="Arial" w:cs="Arial"/>
          <w:i/>
          <w:iCs/>
          <w:sz w:val="20"/>
          <w:szCs w:val="20"/>
        </w:rPr>
        <w:t xml:space="preserve"> </w:t>
      </w:r>
      <w:r w:rsidR="008855F4" w:rsidRPr="00E44BDB">
        <w:rPr>
          <w:rFonts w:ascii="Arial" w:hAnsi="Arial" w:cs="Arial"/>
          <w:iCs/>
          <w:sz w:val="20"/>
          <w:szCs w:val="20"/>
        </w:rPr>
        <w:t>2</w:t>
      </w:r>
      <w:r w:rsidR="008855F4" w:rsidRPr="00E44BDB">
        <w:rPr>
          <w:rFonts w:ascii="Arial" w:hAnsi="Arial" w:cs="Arial"/>
          <w:iCs/>
          <w:sz w:val="20"/>
          <w:szCs w:val="20"/>
          <w:vertAlign w:val="superscript"/>
        </w:rPr>
        <w:t>nd</w:t>
      </w:r>
      <w:r w:rsidR="008855F4" w:rsidRPr="00E44BDB">
        <w:rPr>
          <w:rFonts w:ascii="Arial" w:hAnsi="Arial" w:cs="Arial"/>
          <w:iCs/>
          <w:sz w:val="20"/>
          <w:szCs w:val="20"/>
        </w:rPr>
        <w:t xml:space="preserve"> edition</w:t>
      </w:r>
      <w:r w:rsidR="008855F4" w:rsidRPr="00E44BDB">
        <w:rPr>
          <w:rFonts w:ascii="Arial" w:hAnsi="Arial" w:cs="Arial"/>
          <w:i/>
          <w:iCs/>
          <w:sz w:val="20"/>
          <w:szCs w:val="20"/>
        </w:rPr>
        <w:t>;</w:t>
      </w:r>
      <w:r w:rsidR="003267FD" w:rsidRPr="00E44BDB">
        <w:rPr>
          <w:rFonts w:ascii="Arial" w:hAnsi="Arial" w:cs="Arial"/>
          <w:i/>
          <w:iCs/>
          <w:sz w:val="20"/>
          <w:szCs w:val="20"/>
        </w:rPr>
        <w:t xml:space="preserve"> </w:t>
      </w:r>
      <w:r w:rsidR="003267FD" w:rsidRPr="00E44BDB">
        <w:rPr>
          <w:rFonts w:ascii="Arial" w:hAnsi="Arial" w:cs="Arial"/>
          <w:iCs/>
          <w:sz w:val="20"/>
          <w:szCs w:val="20"/>
        </w:rPr>
        <w:t>and/or the</w:t>
      </w:r>
      <w:r w:rsidR="003267FD" w:rsidRPr="00E44BDB">
        <w:rPr>
          <w:rFonts w:ascii="Arial" w:hAnsi="Arial" w:cs="Arial"/>
          <w:i/>
          <w:iCs/>
          <w:sz w:val="20"/>
          <w:szCs w:val="20"/>
        </w:rPr>
        <w:t xml:space="preserve"> Manual of Airborne Topographic Lidar, </w:t>
      </w:r>
      <w:r w:rsidR="003267FD" w:rsidRPr="00E44BDB">
        <w:rPr>
          <w:rFonts w:ascii="Arial" w:hAnsi="Arial" w:cs="Arial"/>
          <w:iCs/>
          <w:sz w:val="20"/>
          <w:szCs w:val="20"/>
        </w:rPr>
        <w:t>all published by ASPRS</w:t>
      </w:r>
      <w:r w:rsidR="00AC7CAB" w:rsidRPr="00E44BDB">
        <w:rPr>
          <w:rFonts w:ascii="Arial" w:hAnsi="Arial" w:cs="Arial"/>
          <w:sz w:val="20"/>
          <w:szCs w:val="20"/>
        </w:rPr>
        <w:t>.</w:t>
      </w:r>
    </w:p>
    <w:p w:rsidR="0086569C" w:rsidRPr="00E44BDB" w:rsidRDefault="0086569C" w:rsidP="00CA6958">
      <w:pPr>
        <w:rPr>
          <w:rFonts w:ascii="Arial" w:hAnsi="Arial" w:cs="Arial"/>
          <w:b/>
          <w:bCs/>
          <w:sz w:val="20"/>
          <w:szCs w:val="20"/>
        </w:rPr>
      </w:pPr>
      <w:r w:rsidRPr="00E44BDB">
        <w:rPr>
          <w:rFonts w:ascii="Arial" w:hAnsi="Arial" w:cs="Arial"/>
          <w:b/>
          <w:bCs/>
          <w:sz w:val="20"/>
          <w:szCs w:val="20"/>
        </w:rPr>
        <w:t>6</w:t>
      </w:r>
      <w:r w:rsidR="00FB5D73" w:rsidRPr="00E44BDB">
        <w:rPr>
          <w:rFonts w:ascii="Arial" w:hAnsi="Arial" w:cs="Arial"/>
          <w:b/>
          <w:bCs/>
          <w:sz w:val="20"/>
          <w:szCs w:val="20"/>
        </w:rPr>
        <w:t xml:space="preserve">.  </w:t>
      </w:r>
      <w:r w:rsidRPr="00E44BDB">
        <w:rPr>
          <w:rFonts w:ascii="Arial" w:hAnsi="Arial" w:cs="Arial"/>
          <w:b/>
          <w:bCs/>
          <w:sz w:val="20"/>
          <w:szCs w:val="20"/>
        </w:rPr>
        <w:t>Symbols, abbreviated terms, and notations</w:t>
      </w:r>
    </w:p>
    <w:p w:rsidR="0086569C" w:rsidRPr="00E44BDB" w:rsidRDefault="0086569C" w:rsidP="00CA6958">
      <w:pPr>
        <w:rPr>
          <w:rFonts w:ascii="Arial" w:hAnsi="Arial" w:cs="Arial"/>
          <w:sz w:val="20"/>
          <w:szCs w:val="20"/>
        </w:rPr>
      </w:pPr>
      <w:r w:rsidRPr="00E44BDB">
        <w:rPr>
          <w:rFonts w:ascii="Arial" w:hAnsi="Arial" w:cs="Arial"/>
          <w:b/>
          <w:bCs/>
          <w:sz w:val="20"/>
          <w:szCs w:val="20"/>
        </w:rPr>
        <w:tab/>
      </w:r>
      <w:r w:rsidR="004E50F5" w:rsidRPr="00E44BDB">
        <w:rPr>
          <w:rFonts w:ascii="Arial" w:hAnsi="Arial" w:cs="Arial"/>
          <w:sz w:val="20"/>
          <w:szCs w:val="20"/>
        </w:rPr>
        <w:t>ACC</w:t>
      </w:r>
      <w:r w:rsidR="00AD7364" w:rsidRPr="00E44BDB">
        <w:rPr>
          <w:rFonts w:ascii="Arial" w:hAnsi="Arial" w:cs="Arial"/>
          <w:sz w:val="24"/>
          <w:szCs w:val="24"/>
          <w:vertAlign w:val="subscript"/>
        </w:rPr>
        <w:t>r</w:t>
      </w:r>
      <w:r w:rsidR="00E078B0" w:rsidRPr="00E44BDB">
        <w:rPr>
          <w:rFonts w:ascii="Arial" w:hAnsi="Arial" w:cs="Arial"/>
          <w:sz w:val="20"/>
          <w:szCs w:val="20"/>
        </w:rPr>
        <w:t xml:space="preserve"> </w:t>
      </w:r>
      <w:r w:rsidRPr="00E44BDB">
        <w:rPr>
          <w:rFonts w:ascii="Arial" w:hAnsi="Arial" w:cs="Arial"/>
          <w:sz w:val="20"/>
          <w:szCs w:val="20"/>
        </w:rPr>
        <w:t>– the horizontal (radial) accuracy at the 95</w:t>
      </w:r>
      <w:r w:rsidR="003B21B2" w:rsidRPr="00E44BDB">
        <w:rPr>
          <w:rFonts w:ascii="Arial" w:hAnsi="Arial" w:cs="Arial"/>
          <w:sz w:val="20"/>
          <w:szCs w:val="20"/>
        </w:rPr>
        <w:t>%</w:t>
      </w:r>
      <w:r w:rsidRPr="00E44BDB">
        <w:rPr>
          <w:rFonts w:ascii="Arial" w:hAnsi="Arial" w:cs="Arial"/>
          <w:sz w:val="20"/>
          <w:szCs w:val="20"/>
        </w:rPr>
        <w:t xml:space="preserve"> confidence level</w:t>
      </w:r>
    </w:p>
    <w:p w:rsidR="0086569C" w:rsidRPr="00E44BDB" w:rsidRDefault="0086569C" w:rsidP="00CA6958">
      <w:pPr>
        <w:rPr>
          <w:rFonts w:ascii="Arial" w:hAnsi="Arial" w:cs="Arial"/>
          <w:sz w:val="20"/>
          <w:szCs w:val="20"/>
        </w:rPr>
      </w:pPr>
      <w:r w:rsidRPr="00E44BDB">
        <w:rPr>
          <w:rFonts w:ascii="Arial" w:hAnsi="Arial" w:cs="Arial"/>
          <w:sz w:val="20"/>
          <w:szCs w:val="20"/>
        </w:rPr>
        <w:tab/>
        <w:t>ACC</w:t>
      </w:r>
      <w:r w:rsidR="00AD7364" w:rsidRPr="00E44BDB">
        <w:rPr>
          <w:rFonts w:ascii="Arial" w:hAnsi="Arial" w:cs="Arial"/>
          <w:sz w:val="24"/>
          <w:szCs w:val="24"/>
          <w:vertAlign w:val="subscript"/>
        </w:rPr>
        <w:t>z</w:t>
      </w:r>
      <w:r w:rsidRPr="00E44BDB">
        <w:rPr>
          <w:rFonts w:ascii="Arial" w:hAnsi="Arial" w:cs="Arial"/>
          <w:sz w:val="20"/>
          <w:szCs w:val="20"/>
        </w:rPr>
        <w:t xml:space="preserve"> – the vertical linear accuracy at the 95</w:t>
      </w:r>
      <w:r w:rsidR="003B21B2" w:rsidRPr="00E44BDB">
        <w:rPr>
          <w:rFonts w:ascii="Arial" w:hAnsi="Arial" w:cs="Arial"/>
          <w:sz w:val="20"/>
          <w:szCs w:val="20"/>
        </w:rPr>
        <w:t>%</w:t>
      </w:r>
      <w:r w:rsidRPr="00E44BDB">
        <w:rPr>
          <w:rFonts w:ascii="Arial" w:hAnsi="Arial" w:cs="Arial"/>
          <w:sz w:val="20"/>
          <w:szCs w:val="20"/>
        </w:rPr>
        <w:t xml:space="preserve"> confidence level</w:t>
      </w:r>
      <w:r w:rsidRPr="00E44BDB">
        <w:rPr>
          <w:rFonts w:ascii="Arial" w:hAnsi="Arial" w:cs="Arial"/>
          <w:sz w:val="20"/>
          <w:szCs w:val="20"/>
        </w:rPr>
        <w:tab/>
      </w:r>
    </w:p>
    <w:p w:rsidR="0086569C" w:rsidRPr="00E44BDB" w:rsidRDefault="0086569C" w:rsidP="005E0833">
      <w:pPr>
        <w:ind w:firstLine="720"/>
        <w:rPr>
          <w:rFonts w:ascii="Arial" w:hAnsi="Arial" w:cs="Arial"/>
          <w:sz w:val="20"/>
          <w:szCs w:val="20"/>
        </w:rPr>
      </w:pPr>
      <w:r w:rsidRPr="00E44BDB">
        <w:rPr>
          <w:rFonts w:ascii="Arial" w:hAnsi="Arial" w:cs="Arial"/>
          <w:sz w:val="20"/>
          <w:szCs w:val="20"/>
        </w:rPr>
        <w:t>ASPRS – American Society for Photogrammetry and Remote Sensing</w:t>
      </w:r>
    </w:p>
    <w:p w:rsidR="0086569C" w:rsidRPr="00E44BDB" w:rsidRDefault="0086569C" w:rsidP="00686CE1">
      <w:pPr>
        <w:ind w:left="720"/>
        <w:rPr>
          <w:rFonts w:ascii="Arial" w:hAnsi="Arial" w:cs="Arial"/>
          <w:sz w:val="20"/>
          <w:szCs w:val="20"/>
        </w:rPr>
      </w:pPr>
      <w:r w:rsidRPr="00E44BDB">
        <w:rPr>
          <w:rFonts w:ascii="Arial" w:hAnsi="Arial" w:cs="Arial"/>
          <w:sz w:val="20"/>
          <w:szCs w:val="20"/>
        </w:rPr>
        <w:t>CVA – Consolidated Vertical Accuracy</w:t>
      </w:r>
    </w:p>
    <w:p w:rsidR="0086569C" w:rsidRPr="00E44BDB" w:rsidRDefault="0086569C" w:rsidP="00686CE1">
      <w:pPr>
        <w:ind w:left="720"/>
        <w:rPr>
          <w:rFonts w:ascii="Arial" w:hAnsi="Arial" w:cs="Arial"/>
          <w:sz w:val="20"/>
          <w:szCs w:val="20"/>
        </w:rPr>
      </w:pPr>
      <w:r w:rsidRPr="00E44BDB">
        <w:rPr>
          <w:rFonts w:ascii="Arial" w:hAnsi="Arial" w:cs="Arial"/>
          <w:sz w:val="20"/>
          <w:szCs w:val="20"/>
        </w:rPr>
        <w:t>FVA – Fundamental Vertical Accuracy</w:t>
      </w:r>
    </w:p>
    <w:p w:rsidR="0086569C" w:rsidRPr="00E44BDB" w:rsidRDefault="00BE2569" w:rsidP="00686CE1">
      <w:pPr>
        <w:ind w:left="720"/>
        <w:rPr>
          <w:rFonts w:ascii="Arial" w:hAnsi="Arial" w:cs="Arial"/>
          <w:sz w:val="20"/>
          <w:szCs w:val="20"/>
        </w:rPr>
      </w:pPr>
      <w:r w:rsidRPr="00E44BDB">
        <w:rPr>
          <w:rFonts w:ascii="Arial" w:hAnsi="Arial" w:cs="Arial"/>
          <w:sz w:val="20"/>
          <w:szCs w:val="20"/>
        </w:rPr>
        <w:t>GSD – G</w:t>
      </w:r>
      <w:r w:rsidR="0086569C" w:rsidRPr="00E44BDB">
        <w:rPr>
          <w:rFonts w:ascii="Arial" w:hAnsi="Arial" w:cs="Arial"/>
          <w:sz w:val="20"/>
          <w:szCs w:val="20"/>
        </w:rPr>
        <w:t xml:space="preserve">round </w:t>
      </w:r>
      <w:r w:rsidRPr="00E44BDB">
        <w:rPr>
          <w:rFonts w:ascii="Arial" w:hAnsi="Arial" w:cs="Arial"/>
          <w:sz w:val="20"/>
          <w:szCs w:val="20"/>
        </w:rPr>
        <w:t>Sample D</w:t>
      </w:r>
      <w:r w:rsidR="0086569C" w:rsidRPr="00E44BDB">
        <w:rPr>
          <w:rFonts w:ascii="Arial" w:hAnsi="Arial" w:cs="Arial"/>
          <w:sz w:val="20"/>
          <w:szCs w:val="20"/>
        </w:rPr>
        <w:t>istance</w:t>
      </w:r>
    </w:p>
    <w:p w:rsidR="00924D49" w:rsidRPr="00E44BDB" w:rsidRDefault="00924D49" w:rsidP="00686CE1">
      <w:pPr>
        <w:ind w:left="720"/>
        <w:rPr>
          <w:rFonts w:ascii="Arial" w:hAnsi="Arial" w:cs="Arial"/>
          <w:sz w:val="20"/>
          <w:szCs w:val="20"/>
        </w:rPr>
      </w:pPr>
      <w:r w:rsidRPr="00E44BDB">
        <w:rPr>
          <w:rFonts w:ascii="Arial" w:hAnsi="Arial" w:cs="Arial"/>
          <w:sz w:val="20"/>
          <w:szCs w:val="20"/>
        </w:rPr>
        <w:t>GNSS - Global Navigation Satellite System</w:t>
      </w:r>
    </w:p>
    <w:p w:rsidR="0086569C" w:rsidRPr="00E44BDB" w:rsidRDefault="0086569C" w:rsidP="00686CE1">
      <w:pPr>
        <w:ind w:left="720"/>
        <w:rPr>
          <w:rFonts w:ascii="Arial" w:hAnsi="Arial" w:cs="Arial"/>
          <w:sz w:val="20"/>
          <w:szCs w:val="20"/>
        </w:rPr>
      </w:pPr>
      <w:r w:rsidRPr="00E44BDB">
        <w:rPr>
          <w:rFonts w:ascii="Arial" w:hAnsi="Arial" w:cs="Arial"/>
          <w:sz w:val="20"/>
          <w:szCs w:val="20"/>
        </w:rPr>
        <w:t>GPS – Global Positioning System</w:t>
      </w:r>
    </w:p>
    <w:p w:rsidR="00F3560F" w:rsidRPr="00E44BDB" w:rsidRDefault="00F3560F" w:rsidP="00686CE1">
      <w:pPr>
        <w:ind w:left="720"/>
        <w:rPr>
          <w:rFonts w:ascii="Arial" w:hAnsi="Arial" w:cs="Arial"/>
          <w:sz w:val="20"/>
          <w:szCs w:val="20"/>
        </w:rPr>
      </w:pPr>
      <w:r w:rsidRPr="00E44BDB">
        <w:rPr>
          <w:rFonts w:ascii="Arial" w:hAnsi="Arial" w:cs="Arial"/>
          <w:sz w:val="20"/>
          <w:szCs w:val="20"/>
        </w:rPr>
        <w:t>IMU –</w:t>
      </w:r>
      <w:r w:rsidR="00D536EB" w:rsidRPr="00E44BDB">
        <w:rPr>
          <w:rFonts w:ascii="Arial" w:hAnsi="Arial" w:cs="Arial"/>
          <w:sz w:val="20"/>
          <w:szCs w:val="20"/>
        </w:rPr>
        <w:t xml:space="preserve"> Inertial Measurement Unit</w:t>
      </w:r>
    </w:p>
    <w:p w:rsidR="0086569C" w:rsidRPr="00E44BDB" w:rsidRDefault="0086569C" w:rsidP="00686CE1">
      <w:pPr>
        <w:ind w:left="720"/>
        <w:rPr>
          <w:rFonts w:ascii="Arial" w:hAnsi="Arial" w:cs="Arial"/>
          <w:sz w:val="20"/>
          <w:szCs w:val="20"/>
        </w:rPr>
      </w:pPr>
      <w:r w:rsidRPr="00E44BDB">
        <w:rPr>
          <w:rFonts w:ascii="Arial" w:hAnsi="Arial" w:cs="Arial"/>
          <w:sz w:val="20"/>
          <w:szCs w:val="20"/>
        </w:rPr>
        <w:t>INS – Inertial Navigation System</w:t>
      </w:r>
    </w:p>
    <w:p w:rsidR="0086569C" w:rsidRPr="00E44BDB" w:rsidRDefault="0086569C" w:rsidP="00686CE1">
      <w:pPr>
        <w:ind w:left="720"/>
        <w:rPr>
          <w:rFonts w:ascii="Arial" w:hAnsi="Arial" w:cs="Arial"/>
          <w:sz w:val="20"/>
          <w:szCs w:val="20"/>
        </w:rPr>
      </w:pPr>
      <w:r w:rsidRPr="00E44BDB">
        <w:rPr>
          <w:rFonts w:ascii="Arial" w:hAnsi="Arial" w:cs="Arial"/>
          <w:sz w:val="20"/>
          <w:szCs w:val="20"/>
        </w:rPr>
        <w:t xml:space="preserve">NGPS </w:t>
      </w:r>
      <w:r w:rsidRPr="00E44BDB">
        <w:rPr>
          <w:rFonts w:ascii="Arial" w:hAnsi="Arial" w:cs="Arial"/>
          <w:sz w:val="20"/>
          <w:szCs w:val="20"/>
        </w:rPr>
        <w:sym w:font="Symbol" w:char="F02D"/>
      </w:r>
      <w:r w:rsidRPr="00E44BDB">
        <w:rPr>
          <w:rFonts w:ascii="Arial" w:hAnsi="Arial" w:cs="Arial"/>
          <w:sz w:val="20"/>
          <w:szCs w:val="20"/>
        </w:rPr>
        <w:t xml:space="preserve"> Nominal Ground Point Spacing</w:t>
      </w:r>
    </w:p>
    <w:p w:rsidR="0086569C" w:rsidRPr="00E44BDB" w:rsidRDefault="0086569C" w:rsidP="00686CE1">
      <w:pPr>
        <w:ind w:left="720"/>
        <w:rPr>
          <w:rFonts w:ascii="Arial" w:hAnsi="Arial" w:cs="Arial"/>
          <w:sz w:val="20"/>
          <w:szCs w:val="20"/>
        </w:rPr>
      </w:pPr>
      <w:r w:rsidRPr="00E44BDB">
        <w:rPr>
          <w:rFonts w:ascii="Arial" w:hAnsi="Arial" w:cs="Arial"/>
          <w:sz w:val="20"/>
          <w:szCs w:val="20"/>
        </w:rPr>
        <w:t xml:space="preserve">NPD </w:t>
      </w:r>
      <w:r w:rsidRPr="00E44BDB">
        <w:rPr>
          <w:rFonts w:ascii="Arial" w:hAnsi="Arial" w:cs="Arial"/>
          <w:sz w:val="20"/>
          <w:szCs w:val="20"/>
        </w:rPr>
        <w:sym w:font="Symbol" w:char="F02D"/>
      </w:r>
      <w:r w:rsidRPr="00E44BDB">
        <w:rPr>
          <w:rFonts w:ascii="Arial" w:hAnsi="Arial" w:cs="Arial"/>
          <w:sz w:val="20"/>
          <w:szCs w:val="20"/>
        </w:rPr>
        <w:t xml:space="preserve"> Nominal Pulse Density</w:t>
      </w:r>
    </w:p>
    <w:p w:rsidR="0086569C" w:rsidRPr="00E44BDB" w:rsidRDefault="0086569C" w:rsidP="00686CE1">
      <w:pPr>
        <w:ind w:left="720"/>
        <w:rPr>
          <w:rFonts w:ascii="Arial" w:hAnsi="Arial" w:cs="Arial"/>
          <w:sz w:val="20"/>
          <w:szCs w:val="20"/>
        </w:rPr>
      </w:pPr>
      <w:r w:rsidRPr="00E44BDB">
        <w:rPr>
          <w:rFonts w:ascii="Arial" w:hAnsi="Arial" w:cs="Arial"/>
          <w:sz w:val="20"/>
          <w:szCs w:val="20"/>
        </w:rPr>
        <w:t xml:space="preserve">NPS </w:t>
      </w:r>
      <w:r w:rsidRPr="00E44BDB">
        <w:rPr>
          <w:rFonts w:ascii="Arial" w:hAnsi="Arial" w:cs="Arial"/>
          <w:sz w:val="20"/>
          <w:szCs w:val="20"/>
        </w:rPr>
        <w:sym w:font="Symbol" w:char="F02D"/>
      </w:r>
      <w:r w:rsidRPr="00E44BDB">
        <w:rPr>
          <w:rFonts w:ascii="Arial" w:hAnsi="Arial" w:cs="Arial"/>
          <w:sz w:val="20"/>
          <w:szCs w:val="20"/>
        </w:rPr>
        <w:t xml:space="preserve"> Nominal Pulse Spacing</w:t>
      </w:r>
    </w:p>
    <w:p w:rsidR="0086569C" w:rsidRPr="00E44BDB" w:rsidRDefault="0086569C" w:rsidP="00686CE1">
      <w:pPr>
        <w:ind w:left="720"/>
        <w:rPr>
          <w:rFonts w:ascii="Arial" w:hAnsi="Arial" w:cs="Arial"/>
          <w:sz w:val="20"/>
          <w:szCs w:val="20"/>
        </w:rPr>
      </w:pPr>
      <w:r w:rsidRPr="00E44BDB">
        <w:rPr>
          <w:rFonts w:ascii="Arial" w:hAnsi="Arial" w:cs="Arial"/>
          <w:sz w:val="20"/>
          <w:szCs w:val="20"/>
        </w:rPr>
        <w:lastRenderedPageBreak/>
        <w:t xml:space="preserve">NSSDA </w:t>
      </w:r>
      <w:r w:rsidRPr="00E44BDB">
        <w:rPr>
          <w:rFonts w:ascii="Arial" w:hAnsi="Arial" w:cs="Arial"/>
          <w:sz w:val="20"/>
          <w:szCs w:val="20"/>
        </w:rPr>
        <w:sym w:font="Symbol" w:char="F02D"/>
      </w:r>
      <w:r w:rsidRPr="00E44BDB">
        <w:rPr>
          <w:rFonts w:ascii="Arial" w:hAnsi="Arial" w:cs="Arial"/>
          <w:sz w:val="20"/>
          <w:szCs w:val="20"/>
        </w:rPr>
        <w:t xml:space="preserve"> National Standard for Spatial Data Accuracy</w:t>
      </w:r>
    </w:p>
    <w:p w:rsidR="0086569C" w:rsidRPr="00E44BDB" w:rsidRDefault="00E078B0" w:rsidP="00686CE1">
      <w:pPr>
        <w:ind w:left="720"/>
        <w:rPr>
          <w:rFonts w:ascii="Arial" w:hAnsi="Arial" w:cs="Arial"/>
          <w:sz w:val="20"/>
          <w:szCs w:val="20"/>
        </w:rPr>
      </w:pPr>
      <w:r w:rsidRPr="00E44BDB">
        <w:rPr>
          <w:rFonts w:ascii="Arial" w:hAnsi="Arial" w:cs="Arial"/>
          <w:sz w:val="20"/>
          <w:szCs w:val="20"/>
        </w:rPr>
        <w:t>NVA</w:t>
      </w:r>
      <w:r w:rsidR="0086569C" w:rsidRPr="00E44BDB">
        <w:rPr>
          <w:rFonts w:ascii="Arial" w:hAnsi="Arial" w:cs="Arial"/>
          <w:sz w:val="20"/>
          <w:szCs w:val="20"/>
        </w:rPr>
        <w:t xml:space="preserve"> </w:t>
      </w:r>
      <w:r w:rsidR="0086569C" w:rsidRPr="00E44BDB">
        <w:rPr>
          <w:rFonts w:ascii="Arial" w:hAnsi="Arial" w:cs="Arial"/>
          <w:sz w:val="20"/>
          <w:szCs w:val="20"/>
        </w:rPr>
        <w:sym w:font="Symbol" w:char="F02D"/>
      </w:r>
      <w:r w:rsidR="0086569C" w:rsidRPr="00E44BDB">
        <w:rPr>
          <w:rFonts w:ascii="Arial" w:hAnsi="Arial" w:cs="Arial"/>
          <w:sz w:val="20"/>
          <w:szCs w:val="20"/>
        </w:rPr>
        <w:t xml:space="preserve"> Non-vegetated Vertical Accuracy</w:t>
      </w:r>
    </w:p>
    <w:p w:rsidR="0086569C" w:rsidRPr="00E44BDB" w:rsidRDefault="0086569C" w:rsidP="00686CE1">
      <w:pPr>
        <w:ind w:left="720"/>
        <w:rPr>
          <w:rFonts w:ascii="Arial" w:hAnsi="Arial" w:cs="Arial"/>
          <w:sz w:val="20"/>
          <w:szCs w:val="20"/>
        </w:rPr>
      </w:pPr>
      <w:r w:rsidRPr="00E44BDB">
        <w:rPr>
          <w:rFonts w:ascii="Arial" w:hAnsi="Arial" w:cs="Arial"/>
          <w:sz w:val="20"/>
          <w:szCs w:val="20"/>
        </w:rPr>
        <w:t>RMSE</w:t>
      </w:r>
      <w:r w:rsidR="00AD7364" w:rsidRPr="00E44BDB">
        <w:rPr>
          <w:rFonts w:ascii="Arial" w:hAnsi="Arial" w:cs="Arial"/>
          <w:sz w:val="24"/>
          <w:szCs w:val="24"/>
          <w:vertAlign w:val="subscript"/>
        </w:rPr>
        <w:t>r</w:t>
      </w:r>
      <w:r w:rsidR="00E078B0" w:rsidRPr="00E44BDB">
        <w:rPr>
          <w:rFonts w:ascii="Arial" w:hAnsi="Arial" w:cs="Arial"/>
          <w:sz w:val="20"/>
          <w:szCs w:val="20"/>
        </w:rPr>
        <w:t xml:space="preserve"> </w:t>
      </w:r>
      <w:r w:rsidRPr="00E44BDB">
        <w:rPr>
          <w:rFonts w:ascii="Arial" w:hAnsi="Arial" w:cs="Arial"/>
          <w:sz w:val="20"/>
          <w:szCs w:val="20"/>
        </w:rPr>
        <w:sym w:font="Symbol" w:char="F02D"/>
      </w:r>
      <w:r w:rsidRPr="00E44BDB">
        <w:rPr>
          <w:rFonts w:ascii="Arial" w:hAnsi="Arial" w:cs="Arial"/>
          <w:sz w:val="20"/>
          <w:szCs w:val="20"/>
        </w:rPr>
        <w:t xml:space="preserve"> the horizontal linear RMSE in the radial direction that includes both x- and y-coordinate errors.</w:t>
      </w:r>
    </w:p>
    <w:p w:rsidR="0086569C" w:rsidRPr="00E44BDB" w:rsidRDefault="0086569C" w:rsidP="00F60470">
      <w:pPr>
        <w:rPr>
          <w:rFonts w:ascii="Arial" w:hAnsi="Arial" w:cs="Arial"/>
          <w:sz w:val="20"/>
          <w:szCs w:val="20"/>
        </w:rPr>
      </w:pPr>
      <w:r w:rsidRPr="00E44BDB">
        <w:rPr>
          <w:rFonts w:ascii="Arial" w:hAnsi="Arial" w:cs="Arial"/>
          <w:sz w:val="20"/>
          <w:szCs w:val="20"/>
        </w:rPr>
        <w:tab/>
        <w:t>RMSE</w:t>
      </w:r>
      <w:r w:rsidR="00AD7364" w:rsidRPr="00E44BDB">
        <w:rPr>
          <w:rFonts w:ascii="Arial" w:hAnsi="Arial" w:cs="Arial"/>
          <w:sz w:val="24"/>
          <w:szCs w:val="24"/>
          <w:vertAlign w:val="subscript"/>
        </w:rPr>
        <w:t>x</w:t>
      </w:r>
      <w:r w:rsidR="00E078B0" w:rsidRPr="00E44BDB">
        <w:rPr>
          <w:rFonts w:ascii="Arial" w:hAnsi="Arial" w:cs="Arial"/>
          <w:sz w:val="20"/>
          <w:szCs w:val="20"/>
        </w:rPr>
        <w:t xml:space="preserve"> </w:t>
      </w:r>
      <w:r w:rsidRPr="00E44BDB">
        <w:rPr>
          <w:rFonts w:ascii="Arial" w:hAnsi="Arial" w:cs="Arial"/>
          <w:sz w:val="20"/>
          <w:szCs w:val="20"/>
        </w:rPr>
        <w:sym w:font="Symbol" w:char="F02D"/>
      </w:r>
      <w:r w:rsidRPr="00E44BDB">
        <w:rPr>
          <w:rFonts w:ascii="Arial" w:hAnsi="Arial" w:cs="Arial"/>
          <w:sz w:val="20"/>
          <w:szCs w:val="20"/>
        </w:rPr>
        <w:t xml:space="preserve"> the horizontal linear RMSE in the X direction (Easting)</w:t>
      </w:r>
    </w:p>
    <w:p w:rsidR="0086569C" w:rsidRPr="00E44BDB" w:rsidRDefault="0086569C" w:rsidP="00F60470">
      <w:pPr>
        <w:rPr>
          <w:rFonts w:ascii="Arial" w:hAnsi="Arial" w:cs="Arial"/>
          <w:sz w:val="20"/>
          <w:szCs w:val="20"/>
        </w:rPr>
      </w:pPr>
      <w:r w:rsidRPr="00E44BDB">
        <w:rPr>
          <w:rFonts w:ascii="Arial" w:hAnsi="Arial" w:cs="Arial"/>
          <w:sz w:val="20"/>
          <w:szCs w:val="20"/>
        </w:rPr>
        <w:tab/>
        <w:t>RMSE</w:t>
      </w:r>
      <w:r w:rsidR="00AD7364" w:rsidRPr="00E44BDB">
        <w:rPr>
          <w:rFonts w:ascii="Arial" w:hAnsi="Arial" w:cs="Arial"/>
          <w:sz w:val="24"/>
          <w:szCs w:val="24"/>
          <w:vertAlign w:val="subscript"/>
        </w:rPr>
        <w:t>y</w:t>
      </w:r>
      <w:r w:rsidR="00E078B0" w:rsidRPr="00E44BDB">
        <w:rPr>
          <w:rFonts w:ascii="Arial" w:hAnsi="Arial" w:cs="Arial"/>
          <w:sz w:val="20"/>
          <w:szCs w:val="20"/>
        </w:rPr>
        <w:t xml:space="preserve"> </w:t>
      </w:r>
      <w:r w:rsidRPr="00E44BDB">
        <w:rPr>
          <w:rFonts w:ascii="Arial" w:hAnsi="Arial" w:cs="Arial"/>
          <w:sz w:val="20"/>
          <w:szCs w:val="20"/>
        </w:rPr>
        <w:sym w:font="Symbol" w:char="F02D"/>
      </w:r>
      <w:r w:rsidRPr="00E44BDB">
        <w:rPr>
          <w:rFonts w:ascii="Arial" w:hAnsi="Arial" w:cs="Arial"/>
          <w:sz w:val="20"/>
          <w:szCs w:val="20"/>
        </w:rPr>
        <w:t xml:space="preserve"> the horizontal linear RMSE in the Y direction (Northing)</w:t>
      </w:r>
    </w:p>
    <w:p w:rsidR="0086569C" w:rsidRPr="00E44BDB" w:rsidRDefault="0086569C" w:rsidP="008B3651">
      <w:pPr>
        <w:rPr>
          <w:rFonts w:ascii="Arial" w:hAnsi="Arial" w:cs="Arial"/>
          <w:sz w:val="20"/>
          <w:szCs w:val="20"/>
        </w:rPr>
      </w:pPr>
      <w:r w:rsidRPr="00E44BDB">
        <w:rPr>
          <w:rFonts w:ascii="Arial" w:hAnsi="Arial" w:cs="Arial"/>
          <w:sz w:val="20"/>
          <w:szCs w:val="20"/>
        </w:rPr>
        <w:tab/>
        <w:t>RMSE</w:t>
      </w:r>
      <w:r w:rsidR="00AD7364" w:rsidRPr="00E44BDB">
        <w:rPr>
          <w:rFonts w:ascii="Arial" w:hAnsi="Arial" w:cs="Arial"/>
          <w:sz w:val="24"/>
          <w:szCs w:val="24"/>
          <w:vertAlign w:val="subscript"/>
        </w:rPr>
        <w:t>z</w:t>
      </w:r>
      <w:r w:rsidR="00E078B0" w:rsidRPr="00E44BDB">
        <w:rPr>
          <w:rFonts w:ascii="Arial" w:hAnsi="Arial" w:cs="Arial"/>
          <w:sz w:val="20"/>
          <w:szCs w:val="20"/>
        </w:rPr>
        <w:t xml:space="preserve"> </w:t>
      </w:r>
      <w:r w:rsidRPr="00E44BDB">
        <w:rPr>
          <w:rFonts w:ascii="Arial" w:hAnsi="Arial" w:cs="Arial"/>
          <w:sz w:val="20"/>
          <w:szCs w:val="20"/>
        </w:rPr>
        <w:sym w:font="Symbol" w:char="F02D"/>
      </w:r>
      <w:r w:rsidRPr="00E44BDB">
        <w:rPr>
          <w:rFonts w:ascii="Arial" w:hAnsi="Arial" w:cs="Arial"/>
          <w:sz w:val="20"/>
          <w:szCs w:val="20"/>
        </w:rPr>
        <w:t xml:space="preserve"> the vertical linear RMSE in the Z direction (Elevation)</w:t>
      </w:r>
    </w:p>
    <w:p w:rsidR="0086569C" w:rsidRPr="00E44BDB" w:rsidRDefault="0086569C" w:rsidP="00F60470">
      <w:pPr>
        <w:rPr>
          <w:rFonts w:ascii="Arial" w:hAnsi="Arial" w:cs="Arial"/>
          <w:sz w:val="20"/>
          <w:szCs w:val="20"/>
        </w:rPr>
      </w:pPr>
      <w:r w:rsidRPr="00E44BDB">
        <w:rPr>
          <w:rFonts w:ascii="Arial" w:hAnsi="Arial" w:cs="Arial"/>
          <w:sz w:val="20"/>
          <w:szCs w:val="20"/>
        </w:rPr>
        <w:tab/>
        <w:t xml:space="preserve">RMSE </w:t>
      </w:r>
      <w:r w:rsidRPr="00E44BDB">
        <w:rPr>
          <w:rFonts w:ascii="Arial" w:hAnsi="Arial" w:cs="Arial"/>
          <w:sz w:val="20"/>
          <w:szCs w:val="20"/>
        </w:rPr>
        <w:sym w:font="Symbol" w:char="F02D"/>
      </w:r>
      <w:r w:rsidR="00BE2569" w:rsidRPr="00E44BDB">
        <w:rPr>
          <w:rFonts w:ascii="Arial" w:hAnsi="Arial" w:cs="Arial"/>
          <w:sz w:val="20"/>
          <w:szCs w:val="20"/>
        </w:rPr>
        <w:t xml:space="preserve"> Root M</w:t>
      </w:r>
      <w:r w:rsidRPr="00E44BDB">
        <w:rPr>
          <w:rFonts w:ascii="Arial" w:hAnsi="Arial" w:cs="Arial"/>
          <w:sz w:val="20"/>
          <w:szCs w:val="20"/>
        </w:rPr>
        <w:t xml:space="preserve">ean </w:t>
      </w:r>
      <w:r w:rsidR="00BE2569" w:rsidRPr="00E44BDB">
        <w:rPr>
          <w:rFonts w:ascii="Arial" w:hAnsi="Arial" w:cs="Arial"/>
          <w:sz w:val="20"/>
          <w:szCs w:val="20"/>
        </w:rPr>
        <w:t>Square E</w:t>
      </w:r>
      <w:r w:rsidRPr="00E44BDB">
        <w:rPr>
          <w:rFonts w:ascii="Arial" w:hAnsi="Arial" w:cs="Arial"/>
          <w:sz w:val="20"/>
          <w:szCs w:val="20"/>
        </w:rPr>
        <w:t>rror</w:t>
      </w:r>
    </w:p>
    <w:p w:rsidR="0086569C" w:rsidRPr="00E44BDB" w:rsidRDefault="0086569C" w:rsidP="0023507F">
      <w:pPr>
        <w:rPr>
          <w:rFonts w:ascii="Arial" w:hAnsi="Arial" w:cs="Arial"/>
          <w:sz w:val="20"/>
          <w:szCs w:val="20"/>
        </w:rPr>
      </w:pPr>
      <w:r w:rsidRPr="00E44BDB">
        <w:rPr>
          <w:rFonts w:ascii="Arial" w:hAnsi="Arial" w:cs="Arial"/>
          <w:sz w:val="20"/>
          <w:szCs w:val="20"/>
        </w:rPr>
        <w:tab/>
        <w:t>RMSD</w:t>
      </w:r>
      <w:r w:rsidR="00AD7364" w:rsidRPr="00E44BDB">
        <w:rPr>
          <w:rFonts w:ascii="Arial" w:hAnsi="Arial" w:cs="Arial"/>
          <w:sz w:val="24"/>
          <w:szCs w:val="24"/>
          <w:vertAlign w:val="subscript"/>
        </w:rPr>
        <w:t>z</w:t>
      </w:r>
      <w:r w:rsidR="00E078B0" w:rsidRPr="00E44BDB">
        <w:rPr>
          <w:rFonts w:ascii="Arial" w:hAnsi="Arial" w:cs="Arial"/>
          <w:sz w:val="20"/>
          <w:szCs w:val="20"/>
        </w:rPr>
        <w:t xml:space="preserve"> </w:t>
      </w:r>
      <w:r w:rsidRPr="00E44BDB">
        <w:rPr>
          <w:rFonts w:ascii="Arial" w:hAnsi="Arial" w:cs="Arial"/>
          <w:sz w:val="20"/>
          <w:szCs w:val="20"/>
        </w:rPr>
        <w:sym w:font="Symbol" w:char="F02D"/>
      </w:r>
      <w:r w:rsidRPr="00E44BDB">
        <w:rPr>
          <w:rFonts w:ascii="Arial" w:hAnsi="Arial" w:cs="Arial"/>
          <w:sz w:val="20"/>
          <w:szCs w:val="20"/>
        </w:rPr>
        <w:t xml:space="preserve"> root-mean-square-difference in elevation (z)</w:t>
      </w:r>
    </w:p>
    <w:p w:rsidR="0086569C" w:rsidRPr="00E44BDB" w:rsidRDefault="0086569C" w:rsidP="0023507F">
      <w:pPr>
        <w:rPr>
          <w:rFonts w:ascii="Arial" w:hAnsi="Arial" w:cs="Arial"/>
          <w:sz w:val="20"/>
          <w:szCs w:val="20"/>
        </w:rPr>
      </w:pPr>
      <w:r w:rsidRPr="00E44BDB">
        <w:rPr>
          <w:rFonts w:ascii="Arial" w:hAnsi="Arial" w:cs="Arial"/>
          <w:sz w:val="20"/>
          <w:szCs w:val="20"/>
        </w:rPr>
        <w:tab/>
        <w:t>SVA – Supplemental Vertical Accuracy</w:t>
      </w:r>
    </w:p>
    <w:p w:rsidR="0086569C" w:rsidRPr="00E44BDB" w:rsidRDefault="0086569C" w:rsidP="0023507F">
      <w:pPr>
        <w:rPr>
          <w:rFonts w:ascii="Arial" w:hAnsi="Arial" w:cs="Arial"/>
          <w:sz w:val="20"/>
          <w:szCs w:val="20"/>
        </w:rPr>
      </w:pPr>
      <w:r w:rsidRPr="00E44BDB">
        <w:rPr>
          <w:rFonts w:ascii="Arial" w:hAnsi="Arial" w:cs="Arial"/>
          <w:sz w:val="20"/>
          <w:szCs w:val="20"/>
        </w:rPr>
        <w:tab/>
        <w:t>TIN – Triangulated Irregular Network</w:t>
      </w:r>
    </w:p>
    <w:p w:rsidR="0086569C" w:rsidRPr="00E44BDB" w:rsidRDefault="0086569C" w:rsidP="0023507F">
      <w:pPr>
        <w:ind w:left="720"/>
        <w:rPr>
          <w:rFonts w:ascii="Arial" w:hAnsi="Arial" w:cs="Arial"/>
          <w:sz w:val="20"/>
          <w:szCs w:val="20"/>
        </w:rPr>
      </w:pPr>
      <w:r w:rsidRPr="00E44BDB">
        <w:rPr>
          <w:rFonts w:ascii="Arial" w:hAnsi="Arial" w:cs="Arial"/>
          <w:sz w:val="20"/>
          <w:szCs w:val="20"/>
        </w:rPr>
        <w:t xml:space="preserve">VVA </w:t>
      </w:r>
      <w:r w:rsidRPr="00E44BDB">
        <w:rPr>
          <w:rFonts w:ascii="Arial" w:hAnsi="Arial" w:cs="Arial"/>
          <w:sz w:val="20"/>
          <w:szCs w:val="20"/>
        </w:rPr>
        <w:sym w:font="Symbol" w:char="F02D"/>
      </w:r>
      <w:r w:rsidRPr="00E44BDB">
        <w:rPr>
          <w:rFonts w:ascii="Arial" w:hAnsi="Arial" w:cs="Arial"/>
          <w:sz w:val="20"/>
          <w:szCs w:val="20"/>
        </w:rPr>
        <w:t xml:space="preserve"> Vegetated Vertical Accuracy</w:t>
      </w:r>
    </w:p>
    <w:p w:rsidR="00784B38" w:rsidRPr="00E44BDB" w:rsidRDefault="00E77E5F" w:rsidP="0023507F">
      <w:pPr>
        <w:ind w:left="720"/>
        <w:rPr>
          <w:rFonts w:ascii="Arial" w:hAnsi="Arial" w:cs="Arial"/>
          <w:sz w:val="20"/>
          <w:szCs w:val="20"/>
        </w:rPr>
      </w:pPr>
      <m:oMath>
        <m:acc>
          <m:accPr>
            <m:chr m:val="̅"/>
            <m:ctrlPr>
              <w:rPr>
                <w:rFonts w:ascii="Cambria Math" w:hAnsi="Cambria Math" w:cs="Arial"/>
                <w:i/>
                <w:sz w:val="24"/>
                <w:szCs w:val="24"/>
              </w:rPr>
            </m:ctrlPr>
          </m:accPr>
          <m:e>
            <m:r>
              <w:rPr>
                <w:rFonts w:ascii="Cambria Math" w:hAnsi="Cambria Math" w:cs="Arial"/>
                <w:sz w:val="24"/>
                <w:szCs w:val="24"/>
              </w:rPr>
              <m:t>x</m:t>
            </m:r>
          </m:e>
        </m:acc>
      </m:oMath>
      <w:r w:rsidR="00E078B0" w:rsidRPr="00E44BDB">
        <w:rPr>
          <w:rFonts w:ascii="Arial" w:hAnsi="Arial" w:cs="Arial"/>
          <w:sz w:val="20"/>
          <w:szCs w:val="20"/>
        </w:rPr>
        <w:t xml:space="preserve"> </w:t>
      </w:r>
      <w:r w:rsidRPr="00E44BDB">
        <w:rPr>
          <w:rFonts w:ascii="Arial" w:hAnsi="Arial" w:cs="Arial"/>
          <w:sz w:val="20"/>
          <w:szCs w:val="20"/>
        </w:rPr>
        <w:fldChar w:fldCharType="begin"/>
      </w:r>
      <w:r w:rsidR="0086569C" w:rsidRPr="00E44BDB">
        <w:rPr>
          <w:rFonts w:ascii="Arial" w:hAnsi="Arial" w:cs="Arial"/>
          <w:sz w:val="20"/>
          <w:szCs w:val="20"/>
        </w:rPr>
        <w:instrText xml:space="preserve"> QUOTE </w:instrText>
      </w:r>
      <w:r w:rsidR="00BD49D3" w:rsidRPr="00E44BDB">
        <w:rPr>
          <w:rFonts w:ascii="Arial" w:hAnsi="Arial" w:cs="Arial"/>
          <w:noProof/>
          <w:sz w:val="20"/>
          <w:szCs w:val="20"/>
        </w:rPr>
        <w:drawing>
          <wp:inline distT="0" distB="0" distL="0" distR="0">
            <wp:extent cx="160020" cy="144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60020" cy="144780"/>
                    </a:xfrm>
                    <a:prstGeom prst="rect">
                      <a:avLst/>
                    </a:prstGeom>
                    <a:noFill/>
                    <a:ln w="9525">
                      <a:noFill/>
                      <a:miter lim="800000"/>
                      <a:headEnd/>
                      <a:tailEnd/>
                    </a:ln>
                  </pic:spPr>
                </pic:pic>
              </a:graphicData>
            </a:graphic>
          </wp:inline>
        </w:drawing>
      </w:r>
      <w:r w:rsidRPr="00E44BDB">
        <w:rPr>
          <w:rFonts w:ascii="Arial" w:hAnsi="Arial" w:cs="Arial"/>
          <w:sz w:val="20"/>
          <w:szCs w:val="20"/>
        </w:rPr>
        <w:fldChar w:fldCharType="end"/>
      </w:r>
      <w:r w:rsidR="0086569C" w:rsidRPr="00E44BDB">
        <w:rPr>
          <w:rFonts w:ascii="Arial" w:hAnsi="Arial" w:cs="Arial"/>
          <w:sz w:val="20"/>
          <w:szCs w:val="20"/>
        </w:rPr>
        <w:sym w:font="Symbol" w:char="F02D"/>
      </w:r>
      <w:r w:rsidR="00E078B0" w:rsidRPr="00E44BDB">
        <w:rPr>
          <w:rFonts w:ascii="Arial" w:hAnsi="Arial" w:cs="Arial"/>
          <w:sz w:val="20"/>
          <w:szCs w:val="20"/>
        </w:rPr>
        <w:t xml:space="preserve"> </w:t>
      </w:r>
      <w:r w:rsidR="0086569C" w:rsidRPr="00E44BDB">
        <w:rPr>
          <w:rFonts w:ascii="Arial" w:hAnsi="Arial" w:cs="Arial"/>
          <w:sz w:val="20"/>
          <w:szCs w:val="20"/>
        </w:rPr>
        <w:t>sample mean error</w:t>
      </w:r>
      <w:r w:rsidR="00794DF8" w:rsidRPr="00E44BDB">
        <w:rPr>
          <w:rFonts w:ascii="Arial" w:hAnsi="Arial" w:cs="Arial"/>
          <w:sz w:val="20"/>
          <w:szCs w:val="20"/>
        </w:rPr>
        <w:t>,</w:t>
      </w:r>
      <w:r w:rsidR="00984A62" w:rsidRPr="00E44BDB">
        <w:rPr>
          <w:rFonts w:ascii="Arial" w:hAnsi="Arial" w:cs="Arial"/>
          <w:sz w:val="20"/>
          <w:szCs w:val="20"/>
        </w:rPr>
        <w:t xml:space="preserve"> for</w:t>
      </w:r>
      <w:r w:rsidR="00AA553C" w:rsidRPr="00E44BDB">
        <w:rPr>
          <w:rFonts w:ascii="Arial" w:hAnsi="Arial" w:cs="Arial"/>
          <w:sz w:val="20"/>
          <w:szCs w:val="20"/>
        </w:rPr>
        <w:t xml:space="preserve"> </w:t>
      </w:r>
      <w:r w:rsidR="00794DF8" w:rsidRPr="00E44BDB">
        <w:rPr>
          <w:rFonts w:ascii="Arial" w:hAnsi="Arial" w:cs="Arial"/>
          <w:i/>
          <w:sz w:val="20"/>
          <w:szCs w:val="20"/>
        </w:rPr>
        <w:t>x</w:t>
      </w:r>
    </w:p>
    <w:p w:rsidR="001268D1" w:rsidRPr="00E44BDB" w:rsidRDefault="00784B38" w:rsidP="0023507F">
      <w:pPr>
        <w:keepNext/>
        <w:keepLines/>
        <w:ind w:left="720"/>
        <w:outlineLvl w:val="0"/>
        <w:rPr>
          <w:rFonts w:ascii="Arial" w:hAnsi="Arial" w:cs="Arial"/>
          <w:sz w:val="20"/>
          <w:szCs w:val="20"/>
        </w:rPr>
      </w:pPr>
      <w:r w:rsidRPr="00E44BDB">
        <w:rPr>
          <w:rFonts w:ascii="Cambria Math" w:hAnsi="Cambria Math" w:cs="Arial"/>
          <w:bCs/>
          <w:i/>
          <w:sz w:val="26"/>
          <w:szCs w:val="26"/>
        </w:rPr>
        <w:t>ѕ</w:t>
      </w:r>
      <w:r w:rsidR="00E078B0" w:rsidRPr="00E44BDB">
        <w:rPr>
          <w:rFonts w:ascii="Arial" w:hAnsi="Arial" w:cs="Arial"/>
          <w:sz w:val="20"/>
          <w:szCs w:val="20"/>
        </w:rPr>
        <w:t xml:space="preserve"> </w:t>
      </w:r>
      <w:r w:rsidR="0086569C" w:rsidRPr="00E44BDB">
        <w:rPr>
          <w:rFonts w:ascii="Arial" w:hAnsi="Arial" w:cs="Arial"/>
          <w:sz w:val="20"/>
          <w:szCs w:val="20"/>
        </w:rPr>
        <w:sym w:font="Symbol" w:char="F02D"/>
      </w:r>
      <w:r w:rsidR="0086569C" w:rsidRPr="00E44BDB">
        <w:rPr>
          <w:rFonts w:ascii="Arial" w:hAnsi="Arial" w:cs="Arial"/>
          <w:sz w:val="20"/>
          <w:szCs w:val="20"/>
        </w:rPr>
        <w:t xml:space="preserve"> sample standard deviation</w:t>
      </w:r>
    </w:p>
    <w:p w:rsidR="00FB68FB" w:rsidRPr="00E44BDB" w:rsidRDefault="00FB68FB" w:rsidP="0023507F">
      <w:pPr>
        <w:ind w:left="720"/>
        <w:rPr>
          <w:rFonts w:ascii="Arial" w:hAnsi="Arial" w:cs="Arial"/>
          <w:sz w:val="20"/>
          <w:szCs w:val="20"/>
        </w:rPr>
      </w:pPr>
      <w:r w:rsidRPr="00E44BDB">
        <w:rPr>
          <w:rFonts w:ascii="Cambria Math" w:hAnsi="Cambria Math" w:cs="Arial"/>
          <w:sz w:val="24"/>
          <w:szCs w:val="20"/>
        </w:rPr>
        <w:t>γ</w:t>
      </w:r>
      <w:r w:rsidRPr="00E44BDB">
        <w:rPr>
          <w:rFonts w:ascii="Cambria Math" w:hAnsi="Cambria Math" w:cs="Arial"/>
          <w:sz w:val="24"/>
          <w:szCs w:val="20"/>
          <w:vertAlign w:val="subscript"/>
        </w:rPr>
        <w:t>1</w:t>
      </w:r>
      <w:r w:rsidR="00E078B0" w:rsidRPr="00E44BDB">
        <w:rPr>
          <w:rFonts w:ascii="Arial" w:hAnsi="Arial" w:cs="Arial"/>
          <w:sz w:val="20"/>
          <w:szCs w:val="20"/>
        </w:rPr>
        <w:t xml:space="preserve"> </w:t>
      </w:r>
      <w:r w:rsidRPr="00E44BDB">
        <w:rPr>
          <w:rFonts w:ascii="Arial" w:hAnsi="Arial" w:cs="Arial"/>
          <w:sz w:val="20"/>
          <w:szCs w:val="20"/>
        </w:rPr>
        <w:sym w:font="Symbol" w:char="F02D"/>
      </w:r>
      <w:r w:rsidR="00E078B0" w:rsidRPr="00E44BDB">
        <w:rPr>
          <w:rFonts w:ascii="Arial" w:hAnsi="Arial" w:cs="Arial"/>
          <w:sz w:val="20"/>
          <w:szCs w:val="20"/>
        </w:rPr>
        <w:t xml:space="preserve"> </w:t>
      </w:r>
      <w:r w:rsidR="00506435" w:rsidRPr="00E44BDB">
        <w:rPr>
          <w:rFonts w:ascii="Arial" w:hAnsi="Arial" w:cs="Arial"/>
          <w:sz w:val="20"/>
          <w:szCs w:val="20"/>
        </w:rPr>
        <w:t xml:space="preserve">sample </w:t>
      </w:r>
      <w:r w:rsidRPr="00E44BDB">
        <w:rPr>
          <w:rFonts w:ascii="Arial" w:hAnsi="Arial" w:cs="Arial"/>
          <w:sz w:val="20"/>
          <w:szCs w:val="20"/>
        </w:rPr>
        <w:t xml:space="preserve">skewness </w:t>
      </w:r>
    </w:p>
    <w:p w:rsidR="00FB68FB" w:rsidRPr="00E44BDB" w:rsidRDefault="00FB68FB" w:rsidP="0023507F">
      <w:pPr>
        <w:ind w:left="720"/>
        <w:rPr>
          <w:rFonts w:ascii="Arial" w:hAnsi="Arial" w:cs="Arial"/>
          <w:sz w:val="20"/>
          <w:szCs w:val="20"/>
        </w:rPr>
      </w:pPr>
      <w:r w:rsidRPr="00E44BDB">
        <w:rPr>
          <w:rFonts w:ascii="Cambria Math" w:hAnsi="Cambria Math" w:cs="Arial"/>
          <w:sz w:val="24"/>
          <w:szCs w:val="20"/>
        </w:rPr>
        <w:t>γ</w:t>
      </w:r>
      <w:r w:rsidRPr="00E44BDB">
        <w:rPr>
          <w:rFonts w:ascii="Cambria Math" w:hAnsi="Cambria Math" w:cs="Arial"/>
          <w:sz w:val="24"/>
          <w:szCs w:val="24"/>
          <w:vertAlign w:val="subscript"/>
        </w:rPr>
        <w:t>2</w:t>
      </w:r>
      <w:r w:rsidR="00E078B0" w:rsidRPr="00E44BDB">
        <w:rPr>
          <w:rFonts w:ascii="Arial" w:hAnsi="Arial" w:cs="Arial"/>
          <w:sz w:val="20"/>
          <w:szCs w:val="20"/>
        </w:rPr>
        <w:t xml:space="preserve"> </w:t>
      </w:r>
      <w:r w:rsidRPr="00E44BDB">
        <w:rPr>
          <w:rFonts w:ascii="Arial" w:hAnsi="Arial" w:cs="Arial"/>
          <w:sz w:val="20"/>
          <w:szCs w:val="20"/>
        </w:rPr>
        <w:sym w:font="Symbol" w:char="F02D"/>
      </w:r>
      <w:r w:rsidR="00E078B0" w:rsidRPr="00E44BDB">
        <w:rPr>
          <w:rFonts w:ascii="Arial" w:hAnsi="Arial" w:cs="Arial"/>
          <w:sz w:val="20"/>
          <w:szCs w:val="20"/>
        </w:rPr>
        <w:t xml:space="preserve"> </w:t>
      </w:r>
      <w:r w:rsidR="00506435" w:rsidRPr="00E44BDB">
        <w:rPr>
          <w:rFonts w:ascii="Arial" w:hAnsi="Arial" w:cs="Arial"/>
          <w:sz w:val="20"/>
          <w:szCs w:val="20"/>
        </w:rPr>
        <w:t xml:space="preserve">sample </w:t>
      </w:r>
      <w:r w:rsidRPr="00E44BDB">
        <w:rPr>
          <w:rFonts w:ascii="Arial" w:hAnsi="Arial" w:cs="Arial"/>
          <w:sz w:val="20"/>
          <w:szCs w:val="20"/>
        </w:rPr>
        <w:t>kurtosis</w:t>
      </w:r>
    </w:p>
    <w:p w:rsidR="0086569C" w:rsidRPr="00E44BDB" w:rsidRDefault="0086569C" w:rsidP="00887409">
      <w:pPr>
        <w:pStyle w:val="ListParagraph"/>
        <w:ind w:left="0"/>
        <w:rPr>
          <w:rFonts w:ascii="Arial" w:hAnsi="Arial" w:cs="Arial"/>
          <w:b/>
          <w:bCs/>
          <w:sz w:val="20"/>
          <w:szCs w:val="20"/>
        </w:rPr>
      </w:pPr>
    </w:p>
    <w:p w:rsidR="0086569C" w:rsidRPr="00E44BDB" w:rsidRDefault="0086569C" w:rsidP="00887409">
      <w:pPr>
        <w:pStyle w:val="ListParagraph"/>
        <w:ind w:left="0"/>
        <w:rPr>
          <w:rFonts w:ascii="Arial" w:hAnsi="Arial" w:cs="Arial"/>
          <w:b/>
          <w:bCs/>
          <w:sz w:val="20"/>
          <w:szCs w:val="20"/>
        </w:rPr>
      </w:pPr>
      <w:r w:rsidRPr="00E44BDB">
        <w:rPr>
          <w:rFonts w:ascii="Arial" w:hAnsi="Arial" w:cs="Arial"/>
          <w:b/>
          <w:bCs/>
          <w:sz w:val="20"/>
          <w:szCs w:val="20"/>
        </w:rPr>
        <w:t>7</w:t>
      </w:r>
      <w:r w:rsidR="00FB5D73" w:rsidRPr="00E44BDB">
        <w:rPr>
          <w:rFonts w:ascii="Arial" w:hAnsi="Arial" w:cs="Arial"/>
          <w:b/>
          <w:bCs/>
          <w:sz w:val="20"/>
          <w:szCs w:val="20"/>
        </w:rPr>
        <w:t xml:space="preserve">.  </w:t>
      </w:r>
      <w:r w:rsidRPr="00E44BDB">
        <w:rPr>
          <w:rFonts w:ascii="Arial" w:hAnsi="Arial" w:cs="Arial"/>
          <w:b/>
          <w:bCs/>
          <w:sz w:val="20"/>
          <w:szCs w:val="20"/>
        </w:rPr>
        <w:t xml:space="preserve">Specific </w:t>
      </w:r>
      <w:r w:rsidR="007C2AE8" w:rsidRPr="00E44BDB">
        <w:rPr>
          <w:rFonts w:ascii="Arial" w:hAnsi="Arial" w:cs="Arial"/>
          <w:b/>
          <w:bCs/>
          <w:sz w:val="20"/>
          <w:szCs w:val="20"/>
        </w:rPr>
        <w:t>r</w:t>
      </w:r>
      <w:r w:rsidRPr="00E44BDB">
        <w:rPr>
          <w:rFonts w:ascii="Arial" w:hAnsi="Arial" w:cs="Arial"/>
          <w:b/>
          <w:bCs/>
          <w:sz w:val="20"/>
          <w:szCs w:val="20"/>
        </w:rPr>
        <w:t>equirements</w:t>
      </w:r>
    </w:p>
    <w:p w:rsidR="0086569C" w:rsidRPr="00E44BDB" w:rsidRDefault="0086569C" w:rsidP="00887409">
      <w:pPr>
        <w:pStyle w:val="ListParagraph"/>
        <w:ind w:left="0"/>
        <w:rPr>
          <w:rFonts w:ascii="Arial" w:hAnsi="Arial" w:cs="Arial"/>
          <w:b/>
          <w:bCs/>
          <w:sz w:val="20"/>
          <w:szCs w:val="20"/>
        </w:rPr>
      </w:pPr>
    </w:p>
    <w:p w:rsidR="0086569C" w:rsidRPr="00E44BDB" w:rsidRDefault="0086569C" w:rsidP="00887409">
      <w:pPr>
        <w:pStyle w:val="ListParagraph"/>
        <w:ind w:left="0"/>
        <w:rPr>
          <w:rFonts w:ascii="Arial" w:hAnsi="Arial" w:cs="Arial"/>
          <w:sz w:val="20"/>
          <w:szCs w:val="20"/>
        </w:rPr>
      </w:pPr>
      <w:r w:rsidRPr="00E44BDB">
        <w:rPr>
          <w:rFonts w:ascii="Arial" w:hAnsi="Arial" w:cs="Arial"/>
          <w:sz w:val="20"/>
          <w:szCs w:val="20"/>
        </w:rPr>
        <w:t xml:space="preserve">This standard defines accuracy classes </w:t>
      </w:r>
      <w:r w:rsidR="00B62ACD" w:rsidRPr="00E44BDB">
        <w:rPr>
          <w:rFonts w:ascii="Arial" w:hAnsi="Arial" w:cs="Arial"/>
          <w:sz w:val="20"/>
          <w:szCs w:val="20"/>
        </w:rPr>
        <w:t>based on</w:t>
      </w:r>
      <w:r w:rsidRPr="00E44BDB">
        <w:rPr>
          <w:rFonts w:ascii="Arial" w:hAnsi="Arial" w:cs="Arial"/>
          <w:sz w:val="20"/>
          <w:szCs w:val="20"/>
        </w:rPr>
        <w:t xml:space="preserve"> RMSE thresholds for digital </w:t>
      </w:r>
      <w:r w:rsidR="003E6E68" w:rsidRPr="00E44BDB">
        <w:rPr>
          <w:rFonts w:ascii="Arial" w:hAnsi="Arial" w:cs="Arial"/>
          <w:sz w:val="20"/>
          <w:szCs w:val="20"/>
        </w:rPr>
        <w:t>orthoimagery</w:t>
      </w:r>
      <w:r w:rsidRPr="00E44BDB">
        <w:rPr>
          <w:rFonts w:ascii="Arial" w:hAnsi="Arial" w:cs="Arial"/>
          <w:sz w:val="20"/>
          <w:szCs w:val="20"/>
        </w:rPr>
        <w:t>, digital planimetric data, and digital elevation data.</w:t>
      </w:r>
    </w:p>
    <w:p w:rsidR="0086569C" w:rsidRPr="00E44BDB" w:rsidRDefault="0086569C" w:rsidP="00887409">
      <w:pPr>
        <w:pStyle w:val="ListParagraph"/>
        <w:ind w:left="0"/>
        <w:rPr>
          <w:rFonts w:ascii="Arial" w:hAnsi="Arial" w:cs="Arial"/>
          <w:sz w:val="20"/>
          <w:szCs w:val="20"/>
        </w:rPr>
      </w:pPr>
    </w:p>
    <w:p w:rsidR="0086569C" w:rsidRPr="00E44BDB" w:rsidRDefault="0086569C" w:rsidP="00887409">
      <w:pPr>
        <w:pStyle w:val="ListParagraph"/>
        <w:ind w:left="0"/>
        <w:rPr>
          <w:rFonts w:ascii="Arial" w:hAnsi="Arial" w:cs="Arial"/>
          <w:sz w:val="20"/>
          <w:szCs w:val="20"/>
        </w:rPr>
      </w:pPr>
      <w:r w:rsidRPr="00E44BDB">
        <w:rPr>
          <w:rFonts w:ascii="Arial" w:hAnsi="Arial" w:cs="Arial"/>
          <w:sz w:val="20"/>
          <w:szCs w:val="20"/>
        </w:rPr>
        <w:t>Testing is always recommended but may not be required for all data sets; specific requirements must be addressed in the project specifications.</w:t>
      </w:r>
    </w:p>
    <w:p w:rsidR="0086569C" w:rsidRPr="00E44BDB" w:rsidRDefault="0086569C" w:rsidP="00887409">
      <w:pPr>
        <w:pStyle w:val="ListParagraph"/>
        <w:ind w:left="0"/>
        <w:rPr>
          <w:rFonts w:ascii="Arial" w:hAnsi="Arial" w:cs="Arial"/>
          <w:sz w:val="20"/>
          <w:szCs w:val="20"/>
        </w:rPr>
      </w:pPr>
    </w:p>
    <w:p w:rsidR="0086569C" w:rsidRPr="00E44BDB" w:rsidRDefault="0086569C" w:rsidP="00887409">
      <w:pPr>
        <w:pStyle w:val="ListParagraph"/>
        <w:ind w:left="0"/>
        <w:rPr>
          <w:rFonts w:ascii="Arial" w:hAnsi="Arial" w:cs="Arial"/>
          <w:sz w:val="20"/>
          <w:szCs w:val="20"/>
        </w:rPr>
      </w:pPr>
      <w:r w:rsidRPr="00E44BDB">
        <w:rPr>
          <w:rFonts w:ascii="Arial" w:hAnsi="Arial" w:cs="Arial"/>
          <w:sz w:val="20"/>
          <w:szCs w:val="20"/>
        </w:rPr>
        <w:t xml:space="preserve">When testing is required, horizontal accuracy shall be tested by comparing the planimetric coordinates of well-defined points in the </w:t>
      </w:r>
      <w:r w:rsidR="002554C0" w:rsidRPr="00E44BDB">
        <w:rPr>
          <w:rFonts w:ascii="Arial" w:hAnsi="Arial" w:cs="Arial"/>
          <w:sz w:val="20"/>
          <w:szCs w:val="20"/>
        </w:rPr>
        <w:t>data set</w:t>
      </w:r>
      <w:r w:rsidRPr="00E44BDB">
        <w:rPr>
          <w:rFonts w:ascii="Arial" w:hAnsi="Arial" w:cs="Arial"/>
          <w:sz w:val="20"/>
          <w:szCs w:val="20"/>
        </w:rPr>
        <w:t xml:space="preserve"> with coordinates </w:t>
      </w:r>
      <w:r w:rsidR="00F009E3" w:rsidRPr="00E44BDB">
        <w:rPr>
          <w:rFonts w:ascii="Arial" w:hAnsi="Arial" w:cs="Arial"/>
          <w:sz w:val="20"/>
          <w:szCs w:val="20"/>
        </w:rPr>
        <w:t xml:space="preserve">determined </w:t>
      </w:r>
      <w:r w:rsidRPr="00E44BDB">
        <w:rPr>
          <w:rFonts w:ascii="Arial" w:hAnsi="Arial" w:cs="Arial"/>
          <w:sz w:val="20"/>
          <w:szCs w:val="20"/>
        </w:rPr>
        <w:t>from an independent source of higher accuracy</w:t>
      </w:r>
      <w:r w:rsidR="00FB5D73" w:rsidRPr="00E44BDB">
        <w:rPr>
          <w:rFonts w:ascii="Arial" w:hAnsi="Arial" w:cs="Arial"/>
          <w:sz w:val="20"/>
          <w:szCs w:val="20"/>
        </w:rPr>
        <w:t xml:space="preserve">.  </w:t>
      </w:r>
      <w:r w:rsidRPr="00E44BDB">
        <w:rPr>
          <w:rFonts w:ascii="Arial" w:hAnsi="Arial" w:cs="Arial"/>
          <w:sz w:val="20"/>
          <w:szCs w:val="20"/>
        </w:rPr>
        <w:t xml:space="preserve">Vertical accuracy shall be tested by comparing the elevations </w:t>
      </w:r>
      <w:r w:rsidR="007A7247" w:rsidRPr="00E44BDB">
        <w:rPr>
          <w:rFonts w:ascii="Arial" w:hAnsi="Arial" w:cs="Arial"/>
          <w:sz w:val="20"/>
          <w:szCs w:val="20"/>
        </w:rPr>
        <w:t>of the surface represented by</w:t>
      </w:r>
      <w:r w:rsidRPr="00E44BDB">
        <w:rPr>
          <w:rFonts w:ascii="Arial" w:hAnsi="Arial" w:cs="Arial"/>
          <w:sz w:val="20"/>
          <w:szCs w:val="20"/>
        </w:rPr>
        <w:t xml:space="preserve"> the </w:t>
      </w:r>
      <w:r w:rsidR="002554C0" w:rsidRPr="00E44BDB">
        <w:rPr>
          <w:rFonts w:ascii="Arial" w:hAnsi="Arial" w:cs="Arial"/>
          <w:sz w:val="20"/>
          <w:szCs w:val="20"/>
        </w:rPr>
        <w:t>data set</w:t>
      </w:r>
      <w:r w:rsidRPr="00E44BDB">
        <w:rPr>
          <w:rFonts w:ascii="Arial" w:hAnsi="Arial" w:cs="Arial"/>
          <w:sz w:val="20"/>
          <w:szCs w:val="20"/>
        </w:rPr>
        <w:t xml:space="preserve"> with elevations determined from an independent source of higher accuracy.</w:t>
      </w:r>
      <w:r w:rsidR="007F280B" w:rsidRPr="00E44BDB">
        <w:rPr>
          <w:rFonts w:ascii="Arial" w:hAnsi="Arial" w:cs="Arial"/>
          <w:sz w:val="20"/>
          <w:szCs w:val="20"/>
        </w:rPr>
        <w:t xml:space="preserve"> This is done by comparing </w:t>
      </w:r>
      <w:r w:rsidR="009D4397" w:rsidRPr="00E44BDB">
        <w:rPr>
          <w:rFonts w:ascii="Arial" w:hAnsi="Arial" w:cs="Arial"/>
          <w:sz w:val="20"/>
          <w:szCs w:val="20"/>
        </w:rPr>
        <w:t xml:space="preserve">the </w:t>
      </w:r>
      <w:r w:rsidR="007F280B" w:rsidRPr="00E44BDB">
        <w:rPr>
          <w:rFonts w:ascii="Arial" w:hAnsi="Arial" w:cs="Arial"/>
          <w:sz w:val="20"/>
          <w:szCs w:val="20"/>
        </w:rPr>
        <w:t xml:space="preserve">elevations of </w:t>
      </w:r>
      <w:r w:rsidR="009D4397" w:rsidRPr="00E44BDB">
        <w:rPr>
          <w:rFonts w:ascii="Arial" w:hAnsi="Arial" w:cs="Arial"/>
          <w:sz w:val="20"/>
          <w:szCs w:val="20"/>
        </w:rPr>
        <w:t>the check</w:t>
      </w:r>
      <w:r w:rsidR="007F280B" w:rsidRPr="00E44BDB">
        <w:rPr>
          <w:rFonts w:ascii="Arial" w:hAnsi="Arial" w:cs="Arial"/>
          <w:sz w:val="20"/>
          <w:szCs w:val="20"/>
        </w:rPr>
        <w:t xml:space="preserve"> points with elevation</w:t>
      </w:r>
      <w:r w:rsidR="009D4397" w:rsidRPr="00E44BDB">
        <w:rPr>
          <w:rFonts w:ascii="Arial" w:hAnsi="Arial" w:cs="Arial"/>
          <w:sz w:val="20"/>
          <w:szCs w:val="20"/>
        </w:rPr>
        <w:t>s</w:t>
      </w:r>
      <w:r w:rsidR="007F280B" w:rsidRPr="00E44BDB">
        <w:rPr>
          <w:rFonts w:ascii="Arial" w:hAnsi="Arial" w:cs="Arial"/>
          <w:sz w:val="20"/>
          <w:szCs w:val="20"/>
        </w:rPr>
        <w:t xml:space="preserve"> </w:t>
      </w:r>
      <w:r w:rsidR="009D4397" w:rsidRPr="00E44BDB">
        <w:rPr>
          <w:rFonts w:ascii="Arial" w:hAnsi="Arial" w:cs="Arial"/>
          <w:sz w:val="20"/>
          <w:szCs w:val="20"/>
        </w:rPr>
        <w:t>interpolated from the</w:t>
      </w:r>
      <w:r w:rsidR="007F280B" w:rsidRPr="00E44BDB">
        <w:rPr>
          <w:rFonts w:ascii="Arial" w:hAnsi="Arial" w:cs="Arial"/>
          <w:sz w:val="20"/>
          <w:szCs w:val="20"/>
        </w:rPr>
        <w:t xml:space="preserve"> data set at the </w:t>
      </w:r>
      <w:r w:rsidR="009D4397" w:rsidRPr="00E44BDB">
        <w:rPr>
          <w:rFonts w:ascii="Arial" w:hAnsi="Arial" w:cs="Arial"/>
          <w:sz w:val="20"/>
          <w:szCs w:val="20"/>
        </w:rPr>
        <w:t xml:space="preserve">same </w:t>
      </w:r>
      <w:r w:rsidR="007F280B" w:rsidRPr="00E44BDB">
        <w:rPr>
          <w:rFonts w:ascii="Arial" w:hAnsi="Arial" w:cs="Arial"/>
          <w:sz w:val="20"/>
          <w:szCs w:val="20"/>
        </w:rPr>
        <w:t>x/y coordinates</w:t>
      </w:r>
      <w:r w:rsidR="009D4397" w:rsidRPr="00E44BDB">
        <w:rPr>
          <w:rFonts w:ascii="Arial" w:hAnsi="Arial" w:cs="Arial"/>
          <w:sz w:val="20"/>
          <w:szCs w:val="20"/>
        </w:rPr>
        <w:t xml:space="preserve">. </w:t>
      </w:r>
      <w:r w:rsidR="007F280B" w:rsidRPr="00E44BDB">
        <w:rPr>
          <w:rFonts w:ascii="Arial" w:hAnsi="Arial" w:cs="Arial"/>
          <w:sz w:val="20"/>
          <w:szCs w:val="20"/>
        </w:rPr>
        <w:t xml:space="preserve"> </w:t>
      </w:r>
      <w:r w:rsidR="0077784C" w:rsidRPr="00E44BDB">
        <w:rPr>
          <w:rFonts w:ascii="Arial" w:hAnsi="Arial" w:cs="Arial"/>
          <w:sz w:val="20"/>
          <w:szCs w:val="20"/>
        </w:rPr>
        <w:t xml:space="preserve">See </w:t>
      </w:r>
      <w:r w:rsidR="008761BC" w:rsidRPr="00E44BDB">
        <w:rPr>
          <w:rFonts w:ascii="Arial" w:hAnsi="Arial" w:cs="Arial"/>
          <w:sz w:val="20"/>
          <w:szCs w:val="20"/>
        </w:rPr>
        <w:t>Annex C,</w:t>
      </w:r>
      <w:r w:rsidR="0077784C" w:rsidRPr="00E44BDB">
        <w:rPr>
          <w:rFonts w:ascii="Arial" w:hAnsi="Arial" w:cs="Arial"/>
          <w:sz w:val="20"/>
          <w:szCs w:val="20"/>
        </w:rPr>
        <w:t xml:space="preserve"> Section C.11 for </w:t>
      </w:r>
      <w:r w:rsidR="005E76E8" w:rsidRPr="00E44BDB">
        <w:rPr>
          <w:rFonts w:ascii="Arial" w:hAnsi="Arial" w:cs="Arial"/>
          <w:sz w:val="20"/>
          <w:szCs w:val="20"/>
        </w:rPr>
        <w:t>detailed guidance</w:t>
      </w:r>
      <w:r w:rsidR="008761BC" w:rsidRPr="00E44BDB">
        <w:rPr>
          <w:rFonts w:ascii="Arial" w:hAnsi="Arial" w:cs="Arial"/>
          <w:sz w:val="20"/>
          <w:szCs w:val="20"/>
        </w:rPr>
        <w:t xml:space="preserve"> on interpolation methods</w:t>
      </w:r>
      <w:r w:rsidR="0077784C" w:rsidRPr="00E44BDB">
        <w:rPr>
          <w:rFonts w:ascii="Arial" w:hAnsi="Arial" w:cs="Arial"/>
          <w:sz w:val="20"/>
          <w:szCs w:val="20"/>
        </w:rPr>
        <w:t>.</w:t>
      </w:r>
    </w:p>
    <w:p w:rsidR="0082197D" w:rsidRPr="00E44BDB" w:rsidRDefault="0082197D" w:rsidP="00887409">
      <w:pPr>
        <w:pStyle w:val="ListParagraph"/>
        <w:ind w:left="0"/>
        <w:rPr>
          <w:rFonts w:ascii="Arial" w:hAnsi="Arial" w:cs="Arial"/>
          <w:sz w:val="20"/>
          <w:szCs w:val="20"/>
        </w:rPr>
      </w:pPr>
    </w:p>
    <w:p w:rsidR="0086569C" w:rsidRPr="00E44BDB" w:rsidRDefault="0086569C" w:rsidP="00887409">
      <w:pPr>
        <w:pStyle w:val="ListParagraph"/>
        <w:ind w:left="0"/>
        <w:rPr>
          <w:rFonts w:ascii="Arial" w:hAnsi="Arial" w:cs="Arial"/>
          <w:sz w:val="20"/>
          <w:szCs w:val="20"/>
        </w:rPr>
      </w:pPr>
      <w:r w:rsidRPr="00E44BDB">
        <w:rPr>
          <w:rFonts w:ascii="Arial" w:hAnsi="Arial" w:cs="Arial"/>
          <w:sz w:val="20"/>
          <w:szCs w:val="20"/>
        </w:rPr>
        <w:t>All accuracies are assumed to be relative to the published datum and ground control network used for the data set and as specified in the metadata</w:t>
      </w:r>
      <w:r w:rsidR="00FB5D73" w:rsidRPr="00E44BDB">
        <w:rPr>
          <w:rFonts w:ascii="Arial" w:hAnsi="Arial" w:cs="Arial"/>
          <w:sz w:val="20"/>
          <w:szCs w:val="20"/>
        </w:rPr>
        <w:t xml:space="preserve">. </w:t>
      </w:r>
      <w:r w:rsidR="008761BC" w:rsidRPr="00E44BDB">
        <w:rPr>
          <w:rFonts w:ascii="Arial" w:hAnsi="Arial" w:cs="Arial"/>
          <w:sz w:val="20"/>
          <w:szCs w:val="20"/>
        </w:rPr>
        <w:t xml:space="preserve">Ground control and check point accuracies and processes should be established based on project requirements. </w:t>
      </w:r>
      <w:r w:rsidR="00FB5D73" w:rsidRPr="00E44BDB">
        <w:rPr>
          <w:rFonts w:ascii="Arial" w:hAnsi="Arial" w:cs="Arial"/>
          <w:sz w:val="20"/>
          <w:szCs w:val="20"/>
        </w:rPr>
        <w:t xml:space="preserve"> </w:t>
      </w:r>
      <w:r w:rsidRPr="00E44BDB">
        <w:rPr>
          <w:rFonts w:ascii="Arial" w:hAnsi="Arial" w:cs="Arial"/>
          <w:sz w:val="20"/>
          <w:szCs w:val="20"/>
        </w:rPr>
        <w:t>Unless specified to the contrary, it is expected that all ground control and check points should normally follow the guidelines for network accuracy as detailed in the Geospatial Positioning Accuracy Standards, Part 2: Standards for Geodetic Networks, Federal Geodetic Control Subcommittee, Federal Geographic Data Committee (FGDC-STD-007.2-1998)</w:t>
      </w:r>
      <w:r w:rsidR="00FB5D73" w:rsidRPr="00E44BDB">
        <w:rPr>
          <w:rFonts w:ascii="Arial" w:hAnsi="Arial" w:cs="Arial"/>
          <w:sz w:val="20"/>
          <w:szCs w:val="20"/>
        </w:rPr>
        <w:t xml:space="preserve">.  </w:t>
      </w:r>
      <w:r w:rsidRPr="00E44BDB">
        <w:rPr>
          <w:rFonts w:ascii="Arial" w:hAnsi="Arial" w:cs="Arial"/>
          <w:sz w:val="20"/>
          <w:szCs w:val="20"/>
        </w:rPr>
        <w:t xml:space="preserve">When </w:t>
      </w:r>
      <w:r w:rsidRPr="00E44BDB">
        <w:rPr>
          <w:rFonts w:ascii="Arial" w:hAnsi="Arial" w:cs="Arial"/>
          <w:sz w:val="20"/>
          <w:szCs w:val="20"/>
        </w:rPr>
        <w:lastRenderedPageBreak/>
        <w:t>local control is needed to meet specific accuracies or project needs, it must be clearly identified both in the project specifications and the metadata.</w:t>
      </w:r>
    </w:p>
    <w:p w:rsidR="0086569C" w:rsidRPr="00E44BDB" w:rsidRDefault="0086569C" w:rsidP="008921D6">
      <w:pPr>
        <w:pStyle w:val="ListParagraph"/>
        <w:ind w:left="0"/>
        <w:rPr>
          <w:rFonts w:ascii="Arial" w:hAnsi="Arial" w:cs="Arial"/>
          <w:sz w:val="20"/>
          <w:szCs w:val="20"/>
        </w:rPr>
      </w:pPr>
    </w:p>
    <w:p w:rsidR="0086569C" w:rsidRPr="00E44BDB" w:rsidRDefault="0086569C" w:rsidP="00887409">
      <w:pPr>
        <w:pStyle w:val="ListParagraph"/>
        <w:ind w:left="0"/>
        <w:rPr>
          <w:rFonts w:ascii="Arial" w:hAnsi="Arial" w:cs="Arial"/>
          <w:b/>
          <w:bCs/>
          <w:sz w:val="20"/>
          <w:szCs w:val="20"/>
        </w:rPr>
      </w:pPr>
      <w:r w:rsidRPr="00E44BDB">
        <w:rPr>
          <w:rFonts w:ascii="Arial" w:hAnsi="Arial" w:cs="Arial"/>
          <w:b/>
          <w:bCs/>
          <w:sz w:val="20"/>
          <w:szCs w:val="20"/>
        </w:rPr>
        <w:t>7.</w:t>
      </w:r>
      <w:r w:rsidR="006B49BD" w:rsidRPr="00E44BDB">
        <w:rPr>
          <w:rFonts w:ascii="Arial" w:hAnsi="Arial" w:cs="Arial"/>
          <w:b/>
          <w:bCs/>
          <w:sz w:val="20"/>
          <w:szCs w:val="20"/>
        </w:rPr>
        <w:t>1</w:t>
      </w:r>
      <w:r w:rsidRPr="00E44BDB">
        <w:rPr>
          <w:rFonts w:ascii="Arial" w:hAnsi="Arial" w:cs="Arial"/>
          <w:b/>
          <w:bCs/>
          <w:sz w:val="20"/>
          <w:szCs w:val="20"/>
        </w:rPr>
        <w:t xml:space="preserve"> Statistical assessment of horizontal and vertical accuracies</w:t>
      </w:r>
    </w:p>
    <w:p w:rsidR="0086569C" w:rsidRPr="00E44BDB" w:rsidRDefault="0086569C" w:rsidP="008063AD">
      <w:pPr>
        <w:pStyle w:val="ListParagraph"/>
        <w:ind w:left="0"/>
        <w:rPr>
          <w:rFonts w:ascii="Arial" w:hAnsi="Arial" w:cs="Arial"/>
          <w:sz w:val="20"/>
          <w:szCs w:val="20"/>
        </w:rPr>
      </w:pPr>
    </w:p>
    <w:p w:rsidR="0086569C" w:rsidRPr="00E44BDB" w:rsidRDefault="0086569C" w:rsidP="008063AD">
      <w:pPr>
        <w:pStyle w:val="ListParagraph"/>
        <w:ind w:left="0"/>
        <w:rPr>
          <w:rFonts w:ascii="Arial" w:hAnsi="Arial" w:cs="Arial"/>
          <w:sz w:val="20"/>
          <w:szCs w:val="20"/>
        </w:rPr>
      </w:pPr>
      <w:r w:rsidRPr="00E44BDB">
        <w:rPr>
          <w:rFonts w:ascii="Arial" w:hAnsi="Arial" w:cs="Arial"/>
          <w:sz w:val="20"/>
          <w:szCs w:val="20"/>
        </w:rPr>
        <w:t>Horizontal accuracy is to be assessed using root-mean-square-error (RMSE) statistics</w:t>
      </w:r>
      <w:r w:rsidR="00BF65EA" w:rsidRPr="00E44BDB">
        <w:rPr>
          <w:rFonts w:ascii="Arial" w:hAnsi="Arial" w:cs="Arial"/>
          <w:sz w:val="20"/>
          <w:szCs w:val="20"/>
        </w:rPr>
        <w:t xml:space="preserve"> in the horizontal plane</w:t>
      </w:r>
      <w:r w:rsidR="003A71C2" w:rsidRPr="00E44BDB">
        <w:rPr>
          <w:rFonts w:ascii="Arial" w:hAnsi="Arial" w:cs="Arial"/>
          <w:sz w:val="20"/>
          <w:szCs w:val="20"/>
        </w:rPr>
        <w:t>, i.e., RMSE</w:t>
      </w:r>
      <w:r w:rsidR="003A71C2" w:rsidRPr="00E44BDB">
        <w:rPr>
          <w:rFonts w:ascii="Arial" w:hAnsi="Arial" w:cs="Arial"/>
          <w:sz w:val="24"/>
          <w:szCs w:val="24"/>
          <w:vertAlign w:val="subscript"/>
        </w:rPr>
        <w:t>x</w:t>
      </w:r>
      <w:r w:rsidR="003A71C2" w:rsidRPr="00E44BDB">
        <w:rPr>
          <w:rFonts w:ascii="Arial" w:hAnsi="Arial" w:cs="Arial"/>
          <w:sz w:val="20"/>
          <w:szCs w:val="20"/>
        </w:rPr>
        <w:t>, RMSE</w:t>
      </w:r>
      <w:r w:rsidR="003A71C2" w:rsidRPr="00E44BDB">
        <w:rPr>
          <w:rFonts w:ascii="Arial" w:hAnsi="Arial" w:cs="Arial"/>
          <w:sz w:val="24"/>
          <w:szCs w:val="24"/>
          <w:vertAlign w:val="subscript"/>
        </w:rPr>
        <w:t>y</w:t>
      </w:r>
      <w:r w:rsidR="003A71C2" w:rsidRPr="00E44BDB">
        <w:rPr>
          <w:rFonts w:ascii="Arial" w:hAnsi="Arial" w:cs="Arial"/>
          <w:sz w:val="20"/>
          <w:szCs w:val="20"/>
        </w:rPr>
        <w:t xml:space="preserve"> and RMSE</w:t>
      </w:r>
      <w:r w:rsidR="003A71C2" w:rsidRPr="00E44BDB">
        <w:rPr>
          <w:rFonts w:ascii="Arial" w:hAnsi="Arial" w:cs="Arial"/>
          <w:sz w:val="24"/>
          <w:szCs w:val="24"/>
          <w:vertAlign w:val="subscript"/>
        </w:rPr>
        <w:t>r</w:t>
      </w:r>
      <w:r w:rsidR="00FB5D73" w:rsidRPr="00E44BDB">
        <w:rPr>
          <w:rFonts w:ascii="Arial" w:hAnsi="Arial" w:cs="Arial"/>
          <w:sz w:val="20"/>
          <w:szCs w:val="20"/>
        </w:rPr>
        <w:t xml:space="preserve">. </w:t>
      </w:r>
      <w:r w:rsidR="00BF65EA" w:rsidRPr="00E44BDB">
        <w:rPr>
          <w:rFonts w:ascii="Arial" w:hAnsi="Arial" w:cs="Arial"/>
          <w:sz w:val="20"/>
          <w:szCs w:val="20"/>
        </w:rPr>
        <w:t xml:space="preserve">Vertical accuracy is to be assessed in </w:t>
      </w:r>
      <w:r w:rsidR="00776380" w:rsidRPr="00E44BDB">
        <w:rPr>
          <w:rFonts w:ascii="Arial" w:hAnsi="Arial" w:cs="Arial"/>
          <w:sz w:val="20"/>
          <w:szCs w:val="20"/>
        </w:rPr>
        <w:t xml:space="preserve">the z dimension only.  </w:t>
      </w:r>
      <w:r w:rsidR="003A71C2" w:rsidRPr="00E44BDB">
        <w:rPr>
          <w:rFonts w:ascii="Arial" w:hAnsi="Arial" w:cs="Arial"/>
          <w:sz w:val="20"/>
          <w:szCs w:val="20"/>
        </w:rPr>
        <w:t xml:space="preserve">For vertical accuracy testing, different methods are used in non-vegetated terrain </w:t>
      </w:r>
      <w:r w:rsidR="00776380" w:rsidRPr="00E44BDB">
        <w:rPr>
          <w:rFonts w:ascii="Arial" w:hAnsi="Arial" w:cs="Arial"/>
          <w:sz w:val="20"/>
          <w:szCs w:val="20"/>
        </w:rPr>
        <w:t>(</w:t>
      </w:r>
      <w:r w:rsidR="003A71C2" w:rsidRPr="00E44BDB">
        <w:rPr>
          <w:rFonts w:ascii="Arial" w:hAnsi="Arial" w:cs="Arial"/>
          <w:sz w:val="20"/>
          <w:szCs w:val="20"/>
        </w:rPr>
        <w:t>where errors typically follow a normal distribution suitable for RMSE statistical analyses</w:t>
      </w:r>
      <w:r w:rsidR="00776380" w:rsidRPr="00E44BDB">
        <w:rPr>
          <w:rFonts w:ascii="Arial" w:hAnsi="Arial" w:cs="Arial"/>
          <w:sz w:val="20"/>
          <w:szCs w:val="20"/>
        </w:rPr>
        <w:t>)</w:t>
      </w:r>
      <w:r w:rsidR="003A71C2" w:rsidRPr="00E44BDB">
        <w:rPr>
          <w:rFonts w:ascii="Arial" w:hAnsi="Arial" w:cs="Arial"/>
          <w:sz w:val="20"/>
          <w:szCs w:val="20"/>
        </w:rPr>
        <w:t xml:space="preserve"> and vegetated terrain </w:t>
      </w:r>
      <w:r w:rsidR="00776380" w:rsidRPr="00E44BDB">
        <w:rPr>
          <w:rFonts w:ascii="Arial" w:hAnsi="Arial" w:cs="Arial"/>
          <w:sz w:val="20"/>
          <w:szCs w:val="20"/>
        </w:rPr>
        <w:t>(</w:t>
      </w:r>
      <w:r w:rsidR="003A71C2" w:rsidRPr="00E44BDB">
        <w:rPr>
          <w:rFonts w:ascii="Arial" w:hAnsi="Arial" w:cs="Arial"/>
          <w:sz w:val="20"/>
          <w:szCs w:val="20"/>
        </w:rPr>
        <w:t>where errors do not necessarily follow a normal distribution</w:t>
      </w:r>
      <w:r w:rsidR="00776380" w:rsidRPr="00E44BDB">
        <w:rPr>
          <w:rFonts w:ascii="Arial" w:hAnsi="Arial" w:cs="Arial"/>
          <w:sz w:val="20"/>
          <w:szCs w:val="20"/>
        </w:rPr>
        <w:t>).  When errors cannot be represented by a normal distribution,</w:t>
      </w:r>
      <w:r w:rsidR="003A71C2" w:rsidRPr="00E44BDB">
        <w:rPr>
          <w:rFonts w:ascii="Arial" w:hAnsi="Arial" w:cs="Arial"/>
          <w:sz w:val="20"/>
          <w:szCs w:val="20"/>
        </w:rPr>
        <w:t xml:space="preserve"> the 95</w:t>
      </w:r>
      <w:r w:rsidR="003A71C2" w:rsidRPr="00E44BDB">
        <w:rPr>
          <w:rFonts w:ascii="Arial" w:hAnsi="Arial" w:cs="Arial"/>
          <w:sz w:val="20"/>
          <w:szCs w:val="20"/>
          <w:vertAlign w:val="superscript"/>
        </w:rPr>
        <w:t>th</w:t>
      </w:r>
      <w:r w:rsidR="003A71C2" w:rsidRPr="00E44BDB">
        <w:rPr>
          <w:rFonts w:ascii="Arial" w:hAnsi="Arial" w:cs="Arial"/>
          <w:sz w:val="20"/>
          <w:szCs w:val="20"/>
        </w:rPr>
        <w:t xml:space="preserve"> percentile value more fairly estimate</w:t>
      </w:r>
      <w:r w:rsidR="003C522E" w:rsidRPr="00E44BDB">
        <w:rPr>
          <w:rFonts w:ascii="Arial" w:hAnsi="Arial" w:cs="Arial"/>
          <w:sz w:val="20"/>
          <w:szCs w:val="20"/>
        </w:rPr>
        <w:t>s</w:t>
      </w:r>
      <w:r w:rsidR="003A71C2" w:rsidRPr="00E44BDB">
        <w:rPr>
          <w:rFonts w:ascii="Arial" w:hAnsi="Arial" w:cs="Arial"/>
          <w:sz w:val="20"/>
          <w:szCs w:val="20"/>
        </w:rPr>
        <w:t xml:space="preserve"> accuracy at a 95% confidence level.</w:t>
      </w:r>
      <w:r w:rsidR="00FB5D73" w:rsidRPr="00E44BDB">
        <w:rPr>
          <w:rFonts w:ascii="Arial" w:hAnsi="Arial" w:cs="Arial"/>
          <w:sz w:val="20"/>
          <w:szCs w:val="20"/>
        </w:rPr>
        <w:t xml:space="preserve"> </w:t>
      </w:r>
      <w:r w:rsidR="003A71C2" w:rsidRPr="00E44BDB">
        <w:rPr>
          <w:rFonts w:ascii="Arial" w:hAnsi="Arial" w:cs="Arial"/>
          <w:sz w:val="20"/>
          <w:szCs w:val="20"/>
        </w:rPr>
        <w:t>For these reasons v</w:t>
      </w:r>
      <w:r w:rsidRPr="00E44BDB">
        <w:rPr>
          <w:rFonts w:ascii="Arial" w:hAnsi="Arial" w:cs="Arial"/>
          <w:sz w:val="20"/>
          <w:szCs w:val="20"/>
        </w:rPr>
        <w:t>ertical accuracy is to be assessed using RMSE</w:t>
      </w:r>
      <w:r w:rsidR="003A71C2" w:rsidRPr="00E44BDB">
        <w:rPr>
          <w:rFonts w:ascii="Arial" w:hAnsi="Arial" w:cs="Arial"/>
          <w:sz w:val="24"/>
          <w:szCs w:val="24"/>
          <w:vertAlign w:val="subscript"/>
        </w:rPr>
        <w:t>z</w:t>
      </w:r>
      <w:r w:rsidRPr="00E44BDB">
        <w:rPr>
          <w:rFonts w:ascii="Arial" w:hAnsi="Arial" w:cs="Arial"/>
          <w:sz w:val="20"/>
          <w:szCs w:val="20"/>
        </w:rPr>
        <w:t xml:space="preserve"> statistics in non-vegetated terrain and 95</w:t>
      </w:r>
      <w:r w:rsidR="00D53D74" w:rsidRPr="00E44BDB">
        <w:rPr>
          <w:rFonts w:ascii="Arial" w:hAnsi="Arial" w:cs="Arial"/>
          <w:sz w:val="20"/>
          <w:szCs w:val="20"/>
          <w:vertAlign w:val="superscript"/>
        </w:rPr>
        <w:t>th</w:t>
      </w:r>
      <w:r w:rsidR="00D53D74" w:rsidRPr="00E44BDB">
        <w:rPr>
          <w:rFonts w:ascii="Arial" w:hAnsi="Arial" w:cs="Arial"/>
          <w:sz w:val="20"/>
          <w:szCs w:val="20"/>
        </w:rPr>
        <w:t xml:space="preserve"> </w:t>
      </w:r>
      <w:r w:rsidRPr="00E44BDB">
        <w:rPr>
          <w:rFonts w:ascii="Arial" w:hAnsi="Arial" w:cs="Arial"/>
          <w:sz w:val="20"/>
          <w:szCs w:val="20"/>
        </w:rPr>
        <w:t>percentile statistics in vegetated terrain</w:t>
      </w:r>
      <w:r w:rsidR="00FB5D73" w:rsidRPr="00E44BDB">
        <w:rPr>
          <w:rFonts w:ascii="Arial" w:hAnsi="Arial" w:cs="Arial"/>
          <w:sz w:val="20"/>
          <w:szCs w:val="20"/>
        </w:rPr>
        <w:t xml:space="preserve">.  </w:t>
      </w:r>
      <w:r w:rsidRPr="00E44BDB">
        <w:rPr>
          <w:rFonts w:ascii="Arial" w:hAnsi="Arial" w:cs="Arial"/>
          <w:sz w:val="20"/>
          <w:szCs w:val="20"/>
        </w:rPr>
        <w:t xml:space="preserve">Elevation </w:t>
      </w:r>
      <w:r w:rsidR="002554C0" w:rsidRPr="00E44BDB">
        <w:rPr>
          <w:rFonts w:ascii="Arial" w:hAnsi="Arial" w:cs="Arial"/>
          <w:sz w:val="20"/>
          <w:szCs w:val="20"/>
        </w:rPr>
        <w:t>data set</w:t>
      </w:r>
      <w:r w:rsidRPr="00E44BDB">
        <w:rPr>
          <w:rFonts w:ascii="Arial" w:hAnsi="Arial" w:cs="Arial"/>
          <w:sz w:val="20"/>
          <w:szCs w:val="20"/>
        </w:rPr>
        <w:t>s shall also be assessed for horizontal accuracy where possible, as outlined in Section 7.</w:t>
      </w:r>
      <w:r w:rsidR="00507857" w:rsidRPr="00E44BDB">
        <w:rPr>
          <w:rFonts w:ascii="Arial" w:hAnsi="Arial" w:cs="Arial"/>
          <w:sz w:val="20"/>
          <w:szCs w:val="20"/>
        </w:rPr>
        <w:t>5</w:t>
      </w:r>
      <w:r w:rsidRPr="00E44BDB">
        <w:rPr>
          <w:rFonts w:ascii="Arial" w:hAnsi="Arial" w:cs="Arial"/>
          <w:sz w:val="20"/>
          <w:szCs w:val="20"/>
        </w:rPr>
        <w:t>.</w:t>
      </w:r>
    </w:p>
    <w:p w:rsidR="0086569C" w:rsidRPr="00E44BDB" w:rsidRDefault="0086569C" w:rsidP="008063AD">
      <w:pPr>
        <w:pStyle w:val="ListParagraph"/>
        <w:ind w:left="0"/>
        <w:rPr>
          <w:rFonts w:ascii="Arial" w:hAnsi="Arial" w:cs="Arial"/>
          <w:sz w:val="20"/>
          <w:szCs w:val="20"/>
        </w:rPr>
      </w:pPr>
    </w:p>
    <w:p w:rsidR="0086569C" w:rsidRPr="00E44BDB" w:rsidRDefault="0086569C" w:rsidP="004E2EDE">
      <w:pPr>
        <w:pStyle w:val="ListParagraph"/>
        <w:ind w:left="0"/>
        <w:rPr>
          <w:rFonts w:ascii="Arial" w:hAnsi="Arial" w:cs="Arial"/>
          <w:sz w:val="20"/>
          <w:szCs w:val="20"/>
        </w:rPr>
      </w:pPr>
      <w:r w:rsidRPr="00E44BDB">
        <w:rPr>
          <w:rFonts w:ascii="Arial" w:hAnsi="Arial" w:cs="Arial"/>
          <w:sz w:val="20"/>
          <w:szCs w:val="20"/>
        </w:rPr>
        <w:t>With the exception of vertical data in vegetated terrain, error thresholds stated in this standard are presented in terms of the acceptable RMSE value</w:t>
      </w:r>
      <w:r w:rsidR="00FB5D73" w:rsidRPr="00E44BDB">
        <w:rPr>
          <w:rFonts w:ascii="Arial" w:hAnsi="Arial" w:cs="Arial"/>
          <w:sz w:val="20"/>
          <w:szCs w:val="20"/>
        </w:rPr>
        <w:t xml:space="preserve">.  </w:t>
      </w:r>
      <w:r w:rsidRPr="00E44BDB">
        <w:rPr>
          <w:rFonts w:ascii="Arial" w:hAnsi="Arial" w:cs="Arial"/>
          <w:sz w:val="20"/>
          <w:szCs w:val="20"/>
        </w:rPr>
        <w:t xml:space="preserve">Corresponding estimates of accuracy at the 95% confidence level values are computed using </w:t>
      </w:r>
      <w:r w:rsidR="004837A5" w:rsidRPr="00E44BDB">
        <w:rPr>
          <w:rFonts w:ascii="Arial" w:hAnsi="Arial" w:cs="Arial"/>
          <w:i/>
          <w:sz w:val="20"/>
          <w:szCs w:val="20"/>
        </w:rPr>
        <w:t>National Standard for Spatial Data Accuracy</w:t>
      </w:r>
      <w:r w:rsidR="0061799F" w:rsidRPr="00E44BDB">
        <w:rPr>
          <w:rFonts w:ascii="Arial" w:hAnsi="Arial" w:cs="Arial"/>
          <w:sz w:val="20"/>
          <w:szCs w:val="20"/>
        </w:rPr>
        <w:t xml:space="preserve"> </w:t>
      </w:r>
      <w:r w:rsidR="009F1681" w:rsidRPr="00E44BDB">
        <w:rPr>
          <w:rFonts w:ascii="Arial" w:hAnsi="Arial" w:cs="Arial"/>
          <w:sz w:val="20"/>
          <w:szCs w:val="20"/>
        </w:rPr>
        <w:t>(</w:t>
      </w:r>
      <w:r w:rsidRPr="00E44BDB">
        <w:rPr>
          <w:rFonts w:ascii="Arial" w:hAnsi="Arial" w:cs="Arial"/>
          <w:sz w:val="20"/>
          <w:szCs w:val="20"/>
        </w:rPr>
        <w:t>NSSDA</w:t>
      </w:r>
      <w:r w:rsidR="009F1681" w:rsidRPr="00E44BDB">
        <w:rPr>
          <w:rFonts w:ascii="Arial" w:hAnsi="Arial" w:cs="Arial"/>
          <w:sz w:val="20"/>
          <w:szCs w:val="20"/>
        </w:rPr>
        <w:t>)</w:t>
      </w:r>
      <w:r w:rsidRPr="00E44BDB">
        <w:rPr>
          <w:rFonts w:ascii="Arial" w:hAnsi="Arial" w:cs="Arial"/>
          <w:sz w:val="20"/>
          <w:szCs w:val="20"/>
        </w:rPr>
        <w:t xml:space="preserve"> methodologies according to the assumptions and methods outlined in Annex D, Accuracy Statistics and Examples.</w:t>
      </w:r>
    </w:p>
    <w:p w:rsidR="00F4709F" w:rsidRPr="00E44BDB" w:rsidRDefault="00F4709F" w:rsidP="004E2EDE">
      <w:pPr>
        <w:pStyle w:val="ListParagraph"/>
        <w:ind w:left="0"/>
        <w:rPr>
          <w:rFonts w:ascii="Arial" w:hAnsi="Arial" w:cs="Arial"/>
          <w:sz w:val="20"/>
          <w:szCs w:val="20"/>
        </w:rPr>
      </w:pPr>
    </w:p>
    <w:p w:rsidR="00F4709F" w:rsidRPr="00E44BDB" w:rsidRDefault="00F4709F" w:rsidP="00F4709F">
      <w:pPr>
        <w:pStyle w:val="ListParagraph"/>
        <w:ind w:left="0"/>
        <w:rPr>
          <w:rFonts w:ascii="Arial" w:hAnsi="Arial" w:cs="Arial"/>
          <w:b/>
          <w:bCs/>
          <w:sz w:val="20"/>
          <w:szCs w:val="20"/>
        </w:rPr>
      </w:pPr>
      <w:r w:rsidRPr="00E44BDB">
        <w:rPr>
          <w:rFonts w:ascii="Arial" w:hAnsi="Arial" w:cs="Arial"/>
          <w:b/>
          <w:bCs/>
          <w:sz w:val="20"/>
          <w:szCs w:val="20"/>
        </w:rPr>
        <w:t>7.2 Assumptions regarding systematic errors and acceptable mean error</w:t>
      </w:r>
    </w:p>
    <w:p w:rsidR="00F4709F" w:rsidRPr="00E44BDB" w:rsidRDefault="00F4709F" w:rsidP="00F4709F">
      <w:pPr>
        <w:pStyle w:val="ListParagraph"/>
        <w:ind w:left="0"/>
        <w:rPr>
          <w:rFonts w:ascii="Arial" w:hAnsi="Arial" w:cs="Arial"/>
          <w:sz w:val="20"/>
          <w:szCs w:val="20"/>
        </w:rPr>
      </w:pPr>
    </w:p>
    <w:p w:rsidR="00F4709F" w:rsidRPr="00E44BDB" w:rsidRDefault="00F4709F" w:rsidP="00F4709F">
      <w:pPr>
        <w:pStyle w:val="ListParagraph"/>
        <w:ind w:left="0"/>
        <w:rPr>
          <w:rFonts w:ascii="Arial" w:hAnsi="Arial" w:cs="Arial"/>
          <w:sz w:val="20"/>
          <w:szCs w:val="20"/>
        </w:rPr>
      </w:pPr>
      <w:r w:rsidRPr="00E44BDB">
        <w:rPr>
          <w:rFonts w:ascii="Arial" w:hAnsi="Arial" w:cs="Arial"/>
          <w:sz w:val="20"/>
          <w:szCs w:val="20"/>
        </w:rPr>
        <w:t xml:space="preserve">With the exception of vertical data in vegetated terrain, the assessment methods outlined in this standard, and in particular those related to computing NSSDA 95% confidence level estimates, assume that the data set errors are normally distributed and that any significant systematic errors or biases have been removed.  It is the responsibility of the data provider to test and verify that the data meet those requirements including an evaluation of statistical parameters such as the kurtosis, skew and mean error, as well as removal of systematic errors or biases in order to achieve an acceptable mean error prior to delivery.  </w:t>
      </w:r>
    </w:p>
    <w:p w:rsidR="00F4709F" w:rsidRPr="00E44BDB" w:rsidRDefault="00F4709F" w:rsidP="00F4709F">
      <w:pPr>
        <w:pStyle w:val="ListParagraph"/>
        <w:ind w:left="0"/>
        <w:rPr>
          <w:rFonts w:ascii="Arial" w:hAnsi="Arial" w:cs="Arial"/>
          <w:sz w:val="20"/>
          <w:szCs w:val="20"/>
        </w:rPr>
      </w:pPr>
    </w:p>
    <w:p w:rsidR="00F4709F" w:rsidRPr="00E44BDB" w:rsidRDefault="00F4709F" w:rsidP="00F4709F">
      <w:pPr>
        <w:pStyle w:val="ListParagraph"/>
        <w:ind w:left="0"/>
        <w:rPr>
          <w:rFonts w:ascii="Arial" w:hAnsi="Arial" w:cs="Arial"/>
          <w:sz w:val="20"/>
          <w:szCs w:val="20"/>
        </w:rPr>
      </w:pPr>
      <w:r w:rsidRPr="00E44BDB">
        <w:rPr>
          <w:rFonts w:ascii="Arial" w:hAnsi="Arial" w:cs="Arial"/>
          <w:sz w:val="20"/>
          <w:szCs w:val="20"/>
        </w:rPr>
        <w:t>The exact specification of an acceptable value for mean error may vary by project and should be negotiated between the data provider and the client.  As a general rule, these standards recommend that the mean error be less than 25% of the specified RMSE value for the project.  If a larger mean error is negotiated as acceptable, this should be documented in the metadata.  In any case, mean errors that are greater than 25% of the target RMSE, whether identified pre-delivery or post-delivery, should be investigated to determine the cause of the error and to determine what actions, if any, should be taken.  These findings should be be clearly documented in the metadata.</w:t>
      </w:r>
    </w:p>
    <w:p w:rsidR="00F4709F" w:rsidRPr="00E44BDB" w:rsidRDefault="00F4709F" w:rsidP="00F4709F">
      <w:pPr>
        <w:pStyle w:val="ListParagraph"/>
        <w:ind w:left="0"/>
        <w:rPr>
          <w:rFonts w:ascii="Arial" w:hAnsi="Arial" w:cs="Arial"/>
        </w:rPr>
      </w:pPr>
    </w:p>
    <w:p w:rsidR="00F4709F" w:rsidRPr="00E44BDB" w:rsidRDefault="00F4709F" w:rsidP="00F4709F">
      <w:pPr>
        <w:pStyle w:val="ListParagraph"/>
        <w:ind w:left="0"/>
        <w:rPr>
          <w:rFonts w:ascii="Arial" w:hAnsi="Arial" w:cs="Arial"/>
          <w:sz w:val="20"/>
          <w:szCs w:val="20"/>
        </w:rPr>
      </w:pPr>
      <w:r w:rsidRPr="00E44BDB">
        <w:rPr>
          <w:rFonts w:ascii="Arial" w:hAnsi="Arial" w:cs="Arial"/>
          <w:sz w:val="20"/>
          <w:szCs w:val="20"/>
        </w:rPr>
        <w:t>Where RMSE testing is performed, discrepancies between the x, y or z coordinates of the ground point, as determined from the data set and by the check survey, that exceed three times the specified RMSE error threshold shall be interpreted as blunders and should be investigated and either corrected or explained before the map is considered to meet this standard.  Blunders may not be discarded without proper investigation and explanation in the metadata.</w:t>
      </w:r>
    </w:p>
    <w:p w:rsidR="0086569C" w:rsidRPr="00E44BDB" w:rsidRDefault="0086569C" w:rsidP="006153E5">
      <w:pPr>
        <w:spacing w:after="0" w:line="240" w:lineRule="auto"/>
        <w:rPr>
          <w:rFonts w:ascii="Arial" w:hAnsi="Arial" w:cs="Arial"/>
          <w:b/>
          <w:bCs/>
          <w:sz w:val="20"/>
          <w:szCs w:val="20"/>
        </w:rPr>
      </w:pPr>
      <w:r w:rsidRPr="00E44BDB">
        <w:rPr>
          <w:rFonts w:ascii="Arial" w:hAnsi="Arial" w:cs="Arial"/>
          <w:b/>
          <w:bCs/>
          <w:sz w:val="20"/>
          <w:szCs w:val="20"/>
        </w:rPr>
        <w:t>7.</w:t>
      </w:r>
      <w:r w:rsidR="00F4709F" w:rsidRPr="00E44BDB">
        <w:rPr>
          <w:rFonts w:ascii="Arial" w:hAnsi="Arial" w:cs="Arial"/>
          <w:b/>
          <w:bCs/>
          <w:sz w:val="20"/>
          <w:szCs w:val="20"/>
        </w:rPr>
        <w:t>3</w:t>
      </w:r>
      <w:r w:rsidRPr="00E44BDB">
        <w:rPr>
          <w:rFonts w:ascii="Arial" w:hAnsi="Arial" w:cs="Arial"/>
          <w:b/>
          <w:bCs/>
          <w:sz w:val="20"/>
          <w:szCs w:val="20"/>
        </w:rPr>
        <w:t xml:space="preserve"> Horizontal accuracy </w:t>
      </w:r>
      <w:r w:rsidR="00B663D7" w:rsidRPr="00E44BDB">
        <w:rPr>
          <w:rFonts w:ascii="Arial" w:hAnsi="Arial" w:cs="Arial"/>
          <w:b/>
          <w:bCs/>
          <w:sz w:val="20"/>
          <w:szCs w:val="20"/>
        </w:rPr>
        <w:t>standards</w:t>
      </w:r>
      <w:r w:rsidR="00D1223F" w:rsidRPr="00E44BDB">
        <w:rPr>
          <w:rFonts w:ascii="Arial" w:hAnsi="Arial" w:cs="Arial"/>
          <w:b/>
          <w:bCs/>
          <w:sz w:val="20"/>
          <w:szCs w:val="20"/>
        </w:rPr>
        <w:t xml:space="preserve"> for geospatial data</w:t>
      </w:r>
    </w:p>
    <w:p w:rsidR="0086569C" w:rsidRPr="00E44BDB" w:rsidRDefault="0086569C" w:rsidP="007044A0">
      <w:pPr>
        <w:pStyle w:val="ListParagraph"/>
        <w:ind w:left="0"/>
        <w:rPr>
          <w:rFonts w:ascii="Arial" w:hAnsi="Arial" w:cs="Arial"/>
          <w:b/>
          <w:bCs/>
          <w:sz w:val="20"/>
          <w:szCs w:val="20"/>
        </w:rPr>
      </w:pPr>
    </w:p>
    <w:p w:rsidR="006838CB" w:rsidRPr="00E44BDB" w:rsidRDefault="0086569C" w:rsidP="00A20CC1">
      <w:pPr>
        <w:pStyle w:val="ListParagraph"/>
        <w:spacing w:after="0"/>
        <w:ind w:left="0"/>
        <w:rPr>
          <w:rFonts w:ascii="Arial" w:hAnsi="Arial" w:cs="Arial"/>
          <w:sz w:val="20"/>
          <w:szCs w:val="20"/>
        </w:rPr>
      </w:pPr>
      <w:r w:rsidRPr="00E44BDB">
        <w:rPr>
          <w:rFonts w:ascii="Arial" w:hAnsi="Arial" w:cs="Arial"/>
          <w:sz w:val="20"/>
          <w:szCs w:val="20"/>
        </w:rPr>
        <w:t>Table 7.</w:t>
      </w:r>
      <w:r w:rsidR="00D53D74" w:rsidRPr="00E44BDB">
        <w:rPr>
          <w:rFonts w:ascii="Arial" w:hAnsi="Arial" w:cs="Arial"/>
          <w:sz w:val="20"/>
          <w:szCs w:val="20"/>
        </w:rPr>
        <w:t>1</w:t>
      </w:r>
      <w:r w:rsidRPr="00E44BDB">
        <w:rPr>
          <w:rFonts w:ascii="Arial" w:hAnsi="Arial" w:cs="Arial"/>
          <w:sz w:val="20"/>
          <w:szCs w:val="20"/>
        </w:rPr>
        <w:t xml:space="preserve"> specifies </w:t>
      </w:r>
      <w:r w:rsidR="00B663D7" w:rsidRPr="00E44BDB">
        <w:rPr>
          <w:rFonts w:ascii="Arial" w:hAnsi="Arial" w:cs="Arial"/>
          <w:sz w:val="20"/>
          <w:szCs w:val="20"/>
        </w:rPr>
        <w:t xml:space="preserve">the primary horizontal accuracy standard for </w:t>
      </w:r>
      <w:r w:rsidR="005F7937" w:rsidRPr="00E44BDB">
        <w:rPr>
          <w:rFonts w:ascii="Arial" w:hAnsi="Arial" w:cs="Arial"/>
          <w:sz w:val="20"/>
          <w:szCs w:val="20"/>
        </w:rPr>
        <w:t xml:space="preserve">digital data, including </w:t>
      </w:r>
      <w:r w:rsidR="00B663D7" w:rsidRPr="00E44BDB">
        <w:rPr>
          <w:rFonts w:ascii="Arial" w:hAnsi="Arial" w:cs="Arial"/>
          <w:sz w:val="20"/>
          <w:szCs w:val="20"/>
        </w:rPr>
        <w:t xml:space="preserve">digital </w:t>
      </w:r>
      <w:r w:rsidR="00701C0B" w:rsidRPr="00E44BDB">
        <w:rPr>
          <w:rFonts w:ascii="Arial" w:hAnsi="Arial" w:cs="Arial"/>
          <w:sz w:val="20"/>
          <w:szCs w:val="20"/>
        </w:rPr>
        <w:t>orthoimagery</w:t>
      </w:r>
      <w:r w:rsidR="00B663D7" w:rsidRPr="00E44BDB">
        <w:rPr>
          <w:rFonts w:ascii="Arial" w:hAnsi="Arial" w:cs="Arial"/>
          <w:sz w:val="20"/>
          <w:szCs w:val="20"/>
        </w:rPr>
        <w:t xml:space="preserve">, digital planimetric data and scaled planimetric maps.  </w:t>
      </w:r>
      <w:r w:rsidR="005F7937" w:rsidRPr="00E44BDB">
        <w:rPr>
          <w:rFonts w:ascii="Arial" w:hAnsi="Arial" w:cs="Arial"/>
          <w:sz w:val="20"/>
          <w:szCs w:val="20"/>
        </w:rPr>
        <w:t xml:space="preserve">This standard defines </w:t>
      </w:r>
      <w:r w:rsidR="00B663D7" w:rsidRPr="00E44BDB">
        <w:rPr>
          <w:rFonts w:ascii="Arial" w:hAnsi="Arial" w:cs="Arial"/>
          <w:sz w:val="20"/>
          <w:szCs w:val="20"/>
        </w:rPr>
        <w:t xml:space="preserve">horizontal accuracy classes </w:t>
      </w:r>
      <w:r w:rsidR="005F7937" w:rsidRPr="00E44BDB">
        <w:rPr>
          <w:rFonts w:ascii="Arial" w:hAnsi="Arial" w:cs="Arial"/>
          <w:sz w:val="20"/>
          <w:szCs w:val="20"/>
        </w:rPr>
        <w:t xml:space="preserve">in terms of </w:t>
      </w:r>
      <w:r w:rsidR="00D46208" w:rsidRPr="00E44BDB">
        <w:rPr>
          <w:rFonts w:ascii="Arial" w:hAnsi="Arial" w:cs="Arial"/>
          <w:sz w:val="20"/>
          <w:szCs w:val="20"/>
        </w:rPr>
        <w:t>their RMSE</w:t>
      </w:r>
      <w:r w:rsidR="00D46208" w:rsidRPr="00E44BDB">
        <w:rPr>
          <w:rFonts w:ascii="Arial" w:hAnsi="Arial" w:cs="Arial"/>
          <w:sz w:val="24"/>
          <w:szCs w:val="24"/>
          <w:vertAlign w:val="subscript"/>
        </w:rPr>
        <w:t>x</w:t>
      </w:r>
      <w:r w:rsidR="00340B29" w:rsidRPr="00E44BDB">
        <w:rPr>
          <w:rFonts w:ascii="Arial" w:hAnsi="Arial" w:cs="Arial"/>
          <w:sz w:val="24"/>
          <w:szCs w:val="24"/>
          <w:vertAlign w:val="subscript"/>
        </w:rPr>
        <w:t xml:space="preserve"> </w:t>
      </w:r>
      <w:r w:rsidR="00340B29" w:rsidRPr="00E44BDB">
        <w:rPr>
          <w:rFonts w:ascii="Arial" w:hAnsi="Arial" w:cs="Arial"/>
          <w:sz w:val="20"/>
          <w:szCs w:val="20"/>
        </w:rPr>
        <w:t>and</w:t>
      </w:r>
      <w:r w:rsidR="00D46208" w:rsidRPr="00E44BDB">
        <w:rPr>
          <w:rFonts w:ascii="Arial" w:hAnsi="Arial" w:cs="Arial"/>
          <w:sz w:val="20"/>
          <w:szCs w:val="20"/>
        </w:rPr>
        <w:t xml:space="preserve"> RMSE</w:t>
      </w:r>
      <w:r w:rsidR="00D46208" w:rsidRPr="00E44BDB">
        <w:rPr>
          <w:rFonts w:ascii="Arial" w:hAnsi="Arial" w:cs="Arial"/>
          <w:sz w:val="24"/>
          <w:szCs w:val="24"/>
          <w:vertAlign w:val="subscript"/>
        </w:rPr>
        <w:t>y</w:t>
      </w:r>
      <w:r w:rsidR="00D46208" w:rsidRPr="00E44BDB">
        <w:rPr>
          <w:rFonts w:ascii="Arial" w:hAnsi="Arial" w:cs="Arial"/>
          <w:sz w:val="20"/>
          <w:szCs w:val="20"/>
        </w:rPr>
        <w:t xml:space="preserve"> values.  </w:t>
      </w:r>
      <w:r w:rsidR="005F7937" w:rsidRPr="00E44BDB">
        <w:rPr>
          <w:rFonts w:ascii="Arial" w:hAnsi="Arial" w:cs="Arial"/>
          <w:sz w:val="20"/>
          <w:szCs w:val="20"/>
        </w:rPr>
        <w:t>While prior ASPRS standards used numerical ranks for discrete accuracy classes</w:t>
      </w:r>
      <w:r w:rsidR="006838CB" w:rsidRPr="00E44BDB">
        <w:rPr>
          <w:rFonts w:ascii="Arial" w:hAnsi="Arial" w:cs="Arial"/>
          <w:sz w:val="20"/>
          <w:szCs w:val="20"/>
        </w:rPr>
        <w:t xml:space="preserve"> tied directly to map scale (i</w:t>
      </w:r>
      <w:r w:rsidR="003D0FCD" w:rsidRPr="00E44BDB">
        <w:rPr>
          <w:rFonts w:ascii="Arial" w:hAnsi="Arial" w:cs="Arial"/>
          <w:sz w:val="20"/>
          <w:szCs w:val="20"/>
        </w:rPr>
        <w:t>.</w:t>
      </w:r>
      <w:r w:rsidR="006838CB" w:rsidRPr="00E44BDB">
        <w:rPr>
          <w:rFonts w:ascii="Arial" w:hAnsi="Arial" w:cs="Arial"/>
          <w:sz w:val="20"/>
          <w:szCs w:val="20"/>
        </w:rPr>
        <w:t>e.</w:t>
      </w:r>
      <w:r w:rsidR="003D0FCD" w:rsidRPr="00E44BDB">
        <w:rPr>
          <w:rFonts w:ascii="Arial" w:hAnsi="Arial" w:cs="Arial"/>
          <w:sz w:val="20"/>
          <w:szCs w:val="20"/>
        </w:rPr>
        <w:t>,</w:t>
      </w:r>
      <w:r w:rsidR="006838CB" w:rsidRPr="00E44BDB">
        <w:rPr>
          <w:rFonts w:ascii="Arial" w:hAnsi="Arial" w:cs="Arial"/>
          <w:sz w:val="20"/>
          <w:szCs w:val="20"/>
        </w:rPr>
        <w:t xml:space="preserve"> Class 1, Class 2, etc.)</w:t>
      </w:r>
      <w:r w:rsidR="005F7937" w:rsidRPr="00E44BDB">
        <w:rPr>
          <w:rFonts w:ascii="Arial" w:hAnsi="Arial" w:cs="Arial"/>
          <w:sz w:val="20"/>
          <w:szCs w:val="20"/>
        </w:rPr>
        <w:t xml:space="preserve">, many </w:t>
      </w:r>
      <w:r w:rsidR="005F7937" w:rsidRPr="00E44BDB">
        <w:rPr>
          <w:rFonts w:ascii="Arial" w:hAnsi="Arial" w:cs="Arial"/>
          <w:sz w:val="20"/>
          <w:szCs w:val="20"/>
        </w:rPr>
        <w:lastRenderedPageBreak/>
        <w:t xml:space="preserve">modern applications require more flexibility </w:t>
      </w:r>
      <w:r w:rsidR="006838CB" w:rsidRPr="00E44BDB">
        <w:rPr>
          <w:rFonts w:ascii="Arial" w:hAnsi="Arial" w:cs="Arial"/>
          <w:sz w:val="20"/>
          <w:szCs w:val="20"/>
        </w:rPr>
        <w:t>than these classes allowed.  Further</w:t>
      </w:r>
      <w:r w:rsidR="001F452D" w:rsidRPr="00E44BDB">
        <w:rPr>
          <w:rFonts w:ascii="Arial" w:hAnsi="Arial" w:cs="Arial"/>
          <w:sz w:val="20"/>
          <w:szCs w:val="20"/>
        </w:rPr>
        <w:t>more</w:t>
      </w:r>
      <w:r w:rsidR="003D0FCD" w:rsidRPr="00E44BDB">
        <w:rPr>
          <w:rFonts w:ascii="Arial" w:hAnsi="Arial" w:cs="Arial"/>
          <w:sz w:val="20"/>
          <w:szCs w:val="20"/>
        </w:rPr>
        <w:t>,</w:t>
      </w:r>
      <w:r w:rsidR="006838CB" w:rsidRPr="00E44BDB">
        <w:rPr>
          <w:rFonts w:ascii="Arial" w:hAnsi="Arial" w:cs="Arial"/>
          <w:sz w:val="20"/>
          <w:szCs w:val="20"/>
        </w:rPr>
        <w:t xml:space="preserve"> many applications of horizontal accuracy cannot be tied directly to compilation scale, resolution of the source imagery </w:t>
      </w:r>
      <w:r w:rsidR="005F7937" w:rsidRPr="00E44BDB">
        <w:rPr>
          <w:rFonts w:ascii="Arial" w:hAnsi="Arial" w:cs="Arial"/>
          <w:sz w:val="20"/>
          <w:szCs w:val="20"/>
        </w:rPr>
        <w:t xml:space="preserve">or </w:t>
      </w:r>
      <w:r w:rsidR="006838CB" w:rsidRPr="00E44BDB">
        <w:rPr>
          <w:rFonts w:ascii="Arial" w:hAnsi="Arial" w:cs="Arial"/>
          <w:sz w:val="20"/>
          <w:szCs w:val="20"/>
        </w:rPr>
        <w:t xml:space="preserve">final </w:t>
      </w:r>
      <w:r w:rsidR="005F7937" w:rsidRPr="00E44BDB">
        <w:rPr>
          <w:rFonts w:ascii="Arial" w:hAnsi="Arial" w:cs="Arial"/>
          <w:sz w:val="20"/>
          <w:szCs w:val="20"/>
        </w:rPr>
        <w:t xml:space="preserve">pixel resolution.  </w:t>
      </w:r>
    </w:p>
    <w:p w:rsidR="00CF4E99" w:rsidRPr="00E44BDB" w:rsidRDefault="00CF4E99" w:rsidP="00A20CC1">
      <w:pPr>
        <w:pStyle w:val="ListParagraph"/>
        <w:spacing w:after="0"/>
        <w:ind w:left="0"/>
        <w:rPr>
          <w:rFonts w:ascii="Arial" w:hAnsi="Arial" w:cs="Arial"/>
          <w:sz w:val="20"/>
          <w:szCs w:val="20"/>
        </w:rPr>
      </w:pPr>
    </w:p>
    <w:p w:rsidR="00CF4E99" w:rsidRPr="00E44BDB" w:rsidRDefault="00CF4E99" w:rsidP="00CF4E99">
      <w:pPr>
        <w:pStyle w:val="ListParagraph"/>
        <w:spacing w:after="0"/>
        <w:ind w:left="0"/>
        <w:rPr>
          <w:rFonts w:ascii="Arial" w:hAnsi="Arial" w:cs="Arial"/>
          <w:sz w:val="20"/>
          <w:szCs w:val="20"/>
        </w:rPr>
      </w:pPr>
      <w:r w:rsidRPr="00E44BDB">
        <w:rPr>
          <w:rFonts w:ascii="Arial" w:hAnsi="Arial" w:cs="Arial"/>
          <w:sz w:val="20"/>
          <w:szCs w:val="20"/>
        </w:rPr>
        <w:t xml:space="preserve">A Scope of Work, for example, can specify that digital </w:t>
      </w:r>
      <w:r w:rsidR="00701C0B" w:rsidRPr="00E44BDB">
        <w:rPr>
          <w:rFonts w:ascii="Arial" w:hAnsi="Arial" w:cs="Arial"/>
          <w:sz w:val="20"/>
          <w:szCs w:val="20"/>
        </w:rPr>
        <w:t>orthoimagery</w:t>
      </w:r>
      <w:r w:rsidRPr="00E44BDB">
        <w:rPr>
          <w:rFonts w:ascii="Arial" w:hAnsi="Arial" w:cs="Arial"/>
          <w:sz w:val="20"/>
          <w:szCs w:val="20"/>
        </w:rPr>
        <w:t xml:space="preserve">, digital planimetric data, or scaled maps must be compiled to meet ASPRS Accuracy Standards for 7.5 cm </w:t>
      </w:r>
      <w:r w:rsidR="008166DE" w:rsidRPr="00E44BDB">
        <w:rPr>
          <w:rFonts w:ascii="Arial" w:hAnsi="Arial" w:cs="Arial"/>
          <w:sz w:val="20"/>
          <w:szCs w:val="20"/>
        </w:rPr>
        <w:t>RMSE</w:t>
      </w:r>
      <w:r w:rsidR="008166DE" w:rsidRPr="00E44BDB">
        <w:rPr>
          <w:rFonts w:ascii="Arial" w:hAnsi="Arial" w:cs="Arial"/>
          <w:sz w:val="24"/>
          <w:szCs w:val="24"/>
          <w:vertAlign w:val="subscript"/>
        </w:rPr>
        <w:t>x</w:t>
      </w:r>
      <w:r w:rsidR="008166DE" w:rsidRPr="00E44BDB">
        <w:rPr>
          <w:rFonts w:ascii="Arial" w:hAnsi="Arial" w:cs="Arial"/>
          <w:sz w:val="20"/>
          <w:szCs w:val="20"/>
        </w:rPr>
        <w:t xml:space="preserve"> and RMSE</w:t>
      </w:r>
      <w:r w:rsidR="008166DE" w:rsidRPr="00E44BDB">
        <w:rPr>
          <w:rFonts w:ascii="Arial" w:hAnsi="Arial" w:cs="Arial"/>
          <w:sz w:val="24"/>
          <w:szCs w:val="24"/>
          <w:vertAlign w:val="subscript"/>
        </w:rPr>
        <w:t>y</w:t>
      </w:r>
      <w:r w:rsidRPr="00E44BDB">
        <w:rPr>
          <w:rFonts w:ascii="Arial" w:hAnsi="Arial" w:cs="Arial"/>
          <w:sz w:val="20"/>
          <w:szCs w:val="20"/>
        </w:rPr>
        <w:t xml:space="preserve"> Horizontal Accuracy Class.</w:t>
      </w:r>
    </w:p>
    <w:p w:rsidR="006838CB" w:rsidRPr="00E44BDB" w:rsidRDefault="006838CB" w:rsidP="00A20CC1">
      <w:pPr>
        <w:pStyle w:val="ListParagraph"/>
        <w:spacing w:after="0"/>
        <w:ind w:left="0"/>
        <w:rPr>
          <w:rFonts w:ascii="Arial" w:hAnsi="Arial" w:cs="Arial"/>
          <w:sz w:val="20"/>
          <w:szCs w:val="20"/>
        </w:rPr>
      </w:pPr>
    </w:p>
    <w:p w:rsidR="006838CB" w:rsidRPr="00E44BDB" w:rsidRDefault="00B663D7" w:rsidP="00A20CC1">
      <w:pPr>
        <w:pStyle w:val="ListParagraph"/>
        <w:spacing w:after="0"/>
        <w:ind w:left="0"/>
        <w:rPr>
          <w:rFonts w:ascii="Arial" w:hAnsi="Arial" w:cs="Arial"/>
          <w:sz w:val="20"/>
          <w:szCs w:val="20"/>
        </w:rPr>
      </w:pPr>
      <w:r w:rsidRPr="00E44BDB">
        <w:rPr>
          <w:rFonts w:ascii="Arial" w:hAnsi="Arial" w:cs="Arial"/>
          <w:sz w:val="20"/>
          <w:szCs w:val="20"/>
        </w:rPr>
        <w:t xml:space="preserve">Annex B includes extensive examples </w:t>
      </w:r>
      <w:r w:rsidR="006838CB" w:rsidRPr="00E44BDB">
        <w:rPr>
          <w:rFonts w:ascii="Arial" w:hAnsi="Arial" w:cs="Arial"/>
          <w:sz w:val="20"/>
          <w:szCs w:val="20"/>
        </w:rPr>
        <w:t xml:space="preserve">that relate </w:t>
      </w:r>
      <w:r w:rsidR="005F7937" w:rsidRPr="00E44BDB">
        <w:rPr>
          <w:rFonts w:ascii="Arial" w:hAnsi="Arial" w:cs="Arial"/>
          <w:sz w:val="20"/>
          <w:szCs w:val="20"/>
        </w:rPr>
        <w:t xml:space="preserve">accuracy classes </w:t>
      </w:r>
      <w:r w:rsidR="00FC3B2E" w:rsidRPr="00E44BDB">
        <w:rPr>
          <w:rFonts w:ascii="Arial" w:hAnsi="Arial" w:cs="Arial"/>
          <w:sz w:val="20"/>
          <w:szCs w:val="20"/>
        </w:rPr>
        <w:t>of this standard to their equ</w:t>
      </w:r>
      <w:r w:rsidR="00E534DC" w:rsidRPr="00E44BDB">
        <w:rPr>
          <w:rFonts w:ascii="Arial" w:hAnsi="Arial" w:cs="Arial"/>
          <w:sz w:val="20"/>
          <w:szCs w:val="20"/>
        </w:rPr>
        <w:t>i</w:t>
      </w:r>
      <w:r w:rsidR="00FC3B2E" w:rsidRPr="00E44BDB">
        <w:rPr>
          <w:rFonts w:ascii="Arial" w:hAnsi="Arial" w:cs="Arial"/>
          <w:sz w:val="20"/>
          <w:szCs w:val="20"/>
        </w:rPr>
        <w:t>v</w:t>
      </w:r>
      <w:r w:rsidR="00E534DC" w:rsidRPr="00E44BDB">
        <w:rPr>
          <w:rFonts w:ascii="Arial" w:hAnsi="Arial" w:cs="Arial"/>
          <w:sz w:val="20"/>
          <w:szCs w:val="20"/>
        </w:rPr>
        <w:t>a</w:t>
      </w:r>
      <w:r w:rsidR="00FC3B2E" w:rsidRPr="00E44BDB">
        <w:rPr>
          <w:rFonts w:ascii="Arial" w:hAnsi="Arial" w:cs="Arial"/>
          <w:sz w:val="20"/>
          <w:szCs w:val="20"/>
        </w:rPr>
        <w:t xml:space="preserve">lent classes according to legacy standards. </w:t>
      </w:r>
      <w:r w:rsidR="005F7937" w:rsidRPr="00E44BDB">
        <w:rPr>
          <w:rFonts w:ascii="Arial" w:hAnsi="Arial" w:cs="Arial"/>
          <w:sz w:val="20"/>
          <w:szCs w:val="20"/>
        </w:rPr>
        <w:t xml:space="preserve"> </w:t>
      </w:r>
      <w:r w:rsidR="00CF4E99" w:rsidRPr="00E44BDB">
        <w:rPr>
          <w:rFonts w:ascii="Arial" w:hAnsi="Arial" w:cs="Arial"/>
          <w:sz w:val="20"/>
          <w:szCs w:val="20"/>
        </w:rPr>
        <w:t>RMSE</w:t>
      </w:r>
      <w:r w:rsidR="00CF4E99" w:rsidRPr="00E44BDB">
        <w:rPr>
          <w:rFonts w:ascii="Arial" w:hAnsi="Arial" w:cs="Arial"/>
          <w:sz w:val="24"/>
          <w:szCs w:val="24"/>
          <w:vertAlign w:val="subscript"/>
        </w:rPr>
        <w:t>x</w:t>
      </w:r>
      <w:r w:rsidR="00340B29" w:rsidRPr="00E44BDB">
        <w:rPr>
          <w:rFonts w:ascii="Arial" w:hAnsi="Arial" w:cs="Arial"/>
          <w:sz w:val="24"/>
          <w:szCs w:val="24"/>
          <w:vertAlign w:val="subscript"/>
        </w:rPr>
        <w:t xml:space="preserve"> </w:t>
      </w:r>
      <w:r w:rsidR="00340B29" w:rsidRPr="00E44BDB">
        <w:rPr>
          <w:rFonts w:ascii="Arial" w:hAnsi="Arial" w:cs="Arial"/>
          <w:sz w:val="20"/>
          <w:szCs w:val="20"/>
        </w:rPr>
        <w:t>and RMSE</w:t>
      </w:r>
      <w:r w:rsidR="00CF4E99" w:rsidRPr="00E44BDB">
        <w:rPr>
          <w:rFonts w:ascii="Arial" w:hAnsi="Arial" w:cs="Arial"/>
          <w:sz w:val="24"/>
          <w:szCs w:val="24"/>
          <w:vertAlign w:val="subscript"/>
        </w:rPr>
        <w:t>y</w:t>
      </w:r>
      <w:r w:rsidR="00CF4E99" w:rsidRPr="00E44BDB">
        <w:rPr>
          <w:rFonts w:ascii="Arial" w:hAnsi="Arial" w:cs="Arial"/>
          <w:sz w:val="20"/>
          <w:szCs w:val="20"/>
        </w:rPr>
        <w:t xml:space="preserve"> recommendations for </w:t>
      </w:r>
      <w:r w:rsidRPr="00E44BDB">
        <w:rPr>
          <w:rFonts w:ascii="Arial" w:hAnsi="Arial" w:cs="Arial"/>
          <w:sz w:val="20"/>
          <w:szCs w:val="20"/>
        </w:rPr>
        <w:t xml:space="preserve">digital </w:t>
      </w:r>
      <w:r w:rsidR="00701C0B" w:rsidRPr="00E44BDB">
        <w:rPr>
          <w:rFonts w:ascii="Arial" w:hAnsi="Arial" w:cs="Arial"/>
          <w:sz w:val="20"/>
          <w:szCs w:val="20"/>
        </w:rPr>
        <w:t>orthoimagery</w:t>
      </w:r>
      <w:r w:rsidRPr="00E44BDB">
        <w:rPr>
          <w:rFonts w:ascii="Arial" w:hAnsi="Arial" w:cs="Arial"/>
          <w:sz w:val="20"/>
          <w:szCs w:val="20"/>
        </w:rPr>
        <w:t xml:space="preserve"> </w:t>
      </w:r>
      <w:r w:rsidR="00CF4E99" w:rsidRPr="00E44BDB">
        <w:rPr>
          <w:rFonts w:ascii="Arial" w:hAnsi="Arial" w:cs="Arial"/>
          <w:sz w:val="20"/>
          <w:szCs w:val="20"/>
        </w:rPr>
        <w:t xml:space="preserve">of </w:t>
      </w:r>
      <w:r w:rsidRPr="00E44BDB">
        <w:rPr>
          <w:rFonts w:ascii="Arial" w:hAnsi="Arial" w:cs="Arial"/>
          <w:sz w:val="20"/>
          <w:szCs w:val="20"/>
        </w:rPr>
        <w:t>various pixel sizes</w:t>
      </w:r>
      <w:r w:rsidR="00D1223F" w:rsidRPr="00E44BDB">
        <w:rPr>
          <w:rFonts w:ascii="Arial" w:hAnsi="Arial" w:cs="Arial"/>
          <w:sz w:val="20"/>
          <w:szCs w:val="20"/>
        </w:rPr>
        <w:t xml:space="preserve"> </w:t>
      </w:r>
      <w:r w:rsidR="00CF4E99" w:rsidRPr="00E44BDB">
        <w:rPr>
          <w:rFonts w:ascii="Arial" w:hAnsi="Arial" w:cs="Arial"/>
          <w:sz w:val="20"/>
          <w:szCs w:val="20"/>
        </w:rPr>
        <w:t xml:space="preserve">are presented in </w:t>
      </w:r>
      <w:r w:rsidR="00D1223F" w:rsidRPr="00E44BDB">
        <w:rPr>
          <w:rFonts w:ascii="Arial" w:hAnsi="Arial" w:cs="Arial"/>
          <w:sz w:val="20"/>
          <w:szCs w:val="20"/>
        </w:rPr>
        <w:t>Table B.</w:t>
      </w:r>
      <w:r w:rsidR="00FC3B2E" w:rsidRPr="00E44BDB">
        <w:rPr>
          <w:rFonts w:ascii="Arial" w:hAnsi="Arial" w:cs="Arial"/>
          <w:sz w:val="20"/>
          <w:szCs w:val="20"/>
        </w:rPr>
        <w:t>5</w:t>
      </w:r>
      <w:r w:rsidR="00CF4E99" w:rsidRPr="00E44BDB">
        <w:rPr>
          <w:rFonts w:ascii="Arial" w:hAnsi="Arial" w:cs="Arial"/>
          <w:sz w:val="20"/>
          <w:szCs w:val="20"/>
        </w:rPr>
        <w:t xml:space="preserve">.  </w:t>
      </w:r>
      <w:r w:rsidR="00EA31A1" w:rsidRPr="00E44BDB">
        <w:rPr>
          <w:rFonts w:ascii="Arial" w:hAnsi="Arial" w:cs="Arial"/>
          <w:sz w:val="20"/>
          <w:szCs w:val="20"/>
        </w:rPr>
        <w:t xml:space="preserve">Relationships to prior map accuracy standards are presented in Table B.6. </w:t>
      </w:r>
      <w:r w:rsidR="00FC3B2E" w:rsidRPr="00E44BDB">
        <w:rPr>
          <w:rFonts w:ascii="Arial" w:hAnsi="Arial" w:cs="Arial"/>
          <w:sz w:val="20"/>
          <w:szCs w:val="20"/>
        </w:rPr>
        <w:t xml:space="preserve">Table </w:t>
      </w:r>
      <w:r w:rsidR="00EA31A1" w:rsidRPr="00E44BDB">
        <w:rPr>
          <w:rFonts w:ascii="Arial" w:hAnsi="Arial" w:cs="Arial"/>
          <w:sz w:val="20"/>
          <w:szCs w:val="20"/>
        </w:rPr>
        <w:t>B.</w:t>
      </w:r>
      <w:r w:rsidR="00FC3B2E" w:rsidRPr="00E44BDB">
        <w:rPr>
          <w:rFonts w:ascii="Arial" w:hAnsi="Arial" w:cs="Arial"/>
          <w:sz w:val="20"/>
          <w:szCs w:val="20"/>
        </w:rPr>
        <w:t xml:space="preserve">6 lists </w:t>
      </w:r>
      <w:r w:rsidR="00CF4E99" w:rsidRPr="00E44BDB">
        <w:rPr>
          <w:rFonts w:ascii="Arial" w:hAnsi="Arial" w:cs="Arial"/>
          <w:sz w:val="20"/>
          <w:szCs w:val="20"/>
        </w:rPr>
        <w:t>RMSE</w:t>
      </w:r>
      <w:r w:rsidR="00CF4E99" w:rsidRPr="00E44BDB">
        <w:rPr>
          <w:rFonts w:ascii="Arial" w:hAnsi="Arial" w:cs="Arial"/>
          <w:sz w:val="24"/>
          <w:szCs w:val="24"/>
          <w:vertAlign w:val="subscript"/>
        </w:rPr>
        <w:t>x</w:t>
      </w:r>
      <w:r w:rsidR="00340B29" w:rsidRPr="00E44BDB">
        <w:rPr>
          <w:rFonts w:ascii="Arial" w:hAnsi="Arial" w:cs="Arial"/>
          <w:sz w:val="24"/>
          <w:szCs w:val="24"/>
          <w:vertAlign w:val="subscript"/>
        </w:rPr>
        <w:t xml:space="preserve"> </w:t>
      </w:r>
      <w:r w:rsidR="008166DE" w:rsidRPr="00E44BDB">
        <w:rPr>
          <w:rFonts w:ascii="Arial" w:hAnsi="Arial" w:cs="Arial"/>
          <w:sz w:val="20"/>
          <w:szCs w:val="20"/>
        </w:rPr>
        <w:t xml:space="preserve">and </w:t>
      </w:r>
      <w:r w:rsidR="00340B29" w:rsidRPr="00E44BDB">
        <w:rPr>
          <w:rFonts w:ascii="Arial" w:hAnsi="Arial" w:cs="Arial"/>
          <w:sz w:val="20"/>
          <w:szCs w:val="20"/>
        </w:rPr>
        <w:t>RMSE</w:t>
      </w:r>
      <w:r w:rsidR="00CF4E99" w:rsidRPr="00E44BDB">
        <w:rPr>
          <w:rFonts w:ascii="Arial" w:hAnsi="Arial" w:cs="Arial"/>
          <w:sz w:val="24"/>
          <w:szCs w:val="24"/>
          <w:vertAlign w:val="subscript"/>
        </w:rPr>
        <w:t>y</w:t>
      </w:r>
      <w:r w:rsidR="00CF4E99" w:rsidRPr="00E44BDB">
        <w:rPr>
          <w:rFonts w:ascii="Arial" w:hAnsi="Arial" w:cs="Arial"/>
          <w:sz w:val="20"/>
          <w:szCs w:val="20"/>
        </w:rPr>
        <w:t xml:space="preserve"> recommendations for </w:t>
      </w:r>
      <w:r w:rsidRPr="00E44BDB">
        <w:rPr>
          <w:rFonts w:ascii="Arial" w:hAnsi="Arial" w:cs="Arial"/>
          <w:sz w:val="20"/>
          <w:szCs w:val="20"/>
        </w:rPr>
        <w:t>digital planimetric data produced from digital imagery at various GSDs</w:t>
      </w:r>
      <w:r w:rsidR="00D1223F" w:rsidRPr="00E44BDB">
        <w:rPr>
          <w:rFonts w:ascii="Arial" w:hAnsi="Arial" w:cs="Arial"/>
          <w:sz w:val="20"/>
          <w:szCs w:val="20"/>
        </w:rPr>
        <w:t xml:space="preserve"> </w:t>
      </w:r>
      <w:r w:rsidR="00FC3B2E" w:rsidRPr="00E44BDB">
        <w:rPr>
          <w:rFonts w:ascii="Arial" w:hAnsi="Arial" w:cs="Arial"/>
          <w:sz w:val="20"/>
          <w:szCs w:val="20"/>
        </w:rPr>
        <w:t>and their equivalent map scales according to the legacy standards of ASPRS 1990 and NMAS of 1947</w:t>
      </w:r>
      <w:r w:rsidR="00CF4E99" w:rsidRPr="00E44BDB">
        <w:rPr>
          <w:rFonts w:ascii="Arial" w:hAnsi="Arial" w:cs="Arial"/>
          <w:sz w:val="20"/>
          <w:szCs w:val="20"/>
        </w:rPr>
        <w:t xml:space="preserve">.  </w:t>
      </w:r>
      <w:r w:rsidR="00D46208" w:rsidRPr="00E44BDB">
        <w:rPr>
          <w:rFonts w:ascii="Arial" w:hAnsi="Arial" w:cs="Arial"/>
          <w:sz w:val="20"/>
          <w:szCs w:val="20"/>
        </w:rPr>
        <w:t xml:space="preserve">The recommended associations of </w:t>
      </w:r>
      <w:r w:rsidR="008166DE" w:rsidRPr="00E44BDB">
        <w:rPr>
          <w:rFonts w:ascii="Arial" w:hAnsi="Arial" w:cs="Arial"/>
          <w:sz w:val="20"/>
          <w:szCs w:val="20"/>
        </w:rPr>
        <w:t>RMSE</w:t>
      </w:r>
      <w:r w:rsidR="008166DE" w:rsidRPr="00E44BDB">
        <w:rPr>
          <w:rFonts w:ascii="Arial" w:hAnsi="Arial" w:cs="Arial"/>
          <w:sz w:val="24"/>
          <w:szCs w:val="24"/>
          <w:vertAlign w:val="subscript"/>
        </w:rPr>
        <w:t>x</w:t>
      </w:r>
      <w:r w:rsidR="008166DE" w:rsidRPr="00E44BDB">
        <w:rPr>
          <w:rFonts w:ascii="Arial" w:hAnsi="Arial" w:cs="Arial"/>
          <w:sz w:val="20"/>
          <w:szCs w:val="20"/>
        </w:rPr>
        <w:t xml:space="preserve"> and RMSE</w:t>
      </w:r>
      <w:r w:rsidR="008166DE" w:rsidRPr="00E44BDB">
        <w:rPr>
          <w:rFonts w:ascii="Arial" w:hAnsi="Arial" w:cs="Arial"/>
          <w:sz w:val="24"/>
          <w:szCs w:val="24"/>
          <w:vertAlign w:val="subscript"/>
        </w:rPr>
        <w:t>y</w:t>
      </w:r>
      <w:r w:rsidR="00D46208" w:rsidRPr="00E44BDB">
        <w:rPr>
          <w:rFonts w:ascii="Arial" w:hAnsi="Arial" w:cs="Arial"/>
          <w:sz w:val="20"/>
          <w:szCs w:val="20"/>
        </w:rPr>
        <w:t xml:space="preserve">, pixel size, </w:t>
      </w:r>
      <w:r w:rsidR="00EA31A1" w:rsidRPr="00E44BDB">
        <w:rPr>
          <w:rFonts w:ascii="Arial" w:hAnsi="Arial" w:cs="Arial"/>
          <w:sz w:val="20"/>
          <w:szCs w:val="20"/>
        </w:rPr>
        <w:t>and</w:t>
      </w:r>
      <w:r w:rsidR="00FC3B2E" w:rsidRPr="00E44BDB">
        <w:rPr>
          <w:rFonts w:ascii="Arial" w:hAnsi="Arial" w:cs="Arial"/>
          <w:sz w:val="20"/>
          <w:szCs w:val="20"/>
        </w:rPr>
        <w:t xml:space="preserve"> </w:t>
      </w:r>
      <w:r w:rsidR="00D46208" w:rsidRPr="00E44BDB">
        <w:rPr>
          <w:rFonts w:ascii="Arial" w:hAnsi="Arial" w:cs="Arial"/>
          <w:sz w:val="20"/>
          <w:szCs w:val="20"/>
        </w:rPr>
        <w:t xml:space="preserve">GSD that are presented in the above mentioned tables of Annex B are based on current status of mapping technologies and best practices. Such associations may change in the future as </w:t>
      </w:r>
      <w:r w:rsidR="007A37AD" w:rsidRPr="00E44BDB">
        <w:rPr>
          <w:rFonts w:ascii="Arial" w:hAnsi="Arial" w:cs="Arial"/>
          <w:sz w:val="20"/>
          <w:szCs w:val="20"/>
        </w:rPr>
        <w:t xml:space="preserve">mapping </w:t>
      </w:r>
      <w:r w:rsidR="00B07DD4" w:rsidRPr="00E44BDB">
        <w:rPr>
          <w:rFonts w:ascii="Arial" w:hAnsi="Arial" w:cs="Arial"/>
          <w:sz w:val="20"/>
          <w:szCs w:val="20"/>
        </w:rPr>
        <w:t>technologies continue to advance</w:t>
      </w:r>
      <w:r w:rsidR="007A37AD" w:rsidRPr="00E44BDB">
        <w:rPr>
          <w:rFonts w:ascii="Arial" w:hAnsi="Arial" w:cs="Arial"/>
          <w:sz w:val="20"/>
          <w:szCs w:val="20"/>
        </w:rPr>
        <w:t xml:space="preserve"> and evolve</w:t>
      </w:r>
      <w:r w:rsidR="00B07DD4" w:rsidRPr="00E44BDB">
        <w:rPr>
          <w:rFonts w:ascii="Arial" w:hAnsi="Arial" w:cs="Arial"/>
          <w:sz w:val="20"/>
          <w:szCs w:val="20"/>
        </w:rPr>
        <w:t xml:space="preserve">. </w:t>
      </w:r>
    </w:p>
    <w:p w:rsidR="00507857" w:rsidRPr="00E44BDB" w:rsidRDefault="00507857" w:rsidP="00A20CC1">
      <w:pPr>
        <w:pStyle w:val="ListParagraph"/>
        <w:spacing w:after="0"/>
        <w:ind w:left="0"/>
        <w:rPr>
          <w:rFonts w:ascii="Arial" w:hAnsi="Arial" w:cs="Arial"/>
          <w:sz w:val="20"/>
          <w:szCs w:val="20"/>
        </w:rPr>
      </w:pPr>
    </w:p>
    <w:p w:rsidR="003354EC" w:rsidRPr="00E44BDB" w:rsidRDefault="003354EC" w:rsidP="00CA17C6">
      <w:pPr>
        <w:pStyle w:val="ListParagraph"/>
        <w:spacing w:after="0"/>
        <w:ind w:left="0"/>
        <w:rPr>
          <w:rFonts w:ascii="Arial" w:hAnsi="Arial" w:cs="Arial"/>
          <w:b/>
          <w:bCs/>
          <w:sz w:val="20"/>
          <w:szCs w:val="20"/>
        </w:rPr>
      </w:pPr>
    </w:p>
    <w:p w:rsidR="0086569C" w:rsidRPr="00E44BDB" w:rsidRDefault="0086569C" w:rsidP="00360341">
      <w:pPr>
        <w:pStyle w:val="ListParagraph"/>
        <w:keepNext/>
        <w:ind w:left="0"/>
        <w:jc w:val="center"/>
        <w:rPr>
          <w:rFonts w:ascii="Arial" w:hAnsi="Arial" w:cs="Arial"/>
          <w:b/>
          <w:bCs/>
          <w:sz w:val="20"/>
          <w:szCs w:val="20"/>
        </w:rPr>
      </w:pPr>
      <w:r w:rsidRPr="00E44BDB">
        <w:rPr>
          <w:rFonts w:ascii="Arial" w:hAnsi="Arial" w:cs="Arial"/>
          <w:b/>
          <w:bCs/>
          <w:sz w:val="20"/>
          <w:szCs w:val="20"/>
        </w:rPr>
        <w:t>T</w:t>
      </w:r>
      <w:r w:rsidR="006A4B8E" w:rsidRPr="00E44BDB">
        <w:rPr>
          <w:rFonts w:ascii="Arial" w:hAnsi="Arial" w:cs="Arial"/>
          <w:b/>
          <w:bCs/>
          <w:sz w:val="20"/>
          <w:szCs w:val="20"/>
        </w:rPr>
        <w:t>able</w:t>
      </w:r>
      <w:r w:rsidRPr="00E44BDB">
        <w:rPr>
          <w:rFonts w:ascii="Arial" w:hAnsi="Arial" w:cs="Arial"/>
          <w:b/>
          <w:bCs/>
          <w:sz w:val="20"/>
          <w:szCs w:val="20"/>
        </w:rPr>
        <w:t xml:space="preserve"> 7.</w:t>
      </w:r>
      <w:r w:rsidR="00D53D74" w:rsidRPr="00E44BDB">
        <w:rPr>
          <w:rFonts w:ascii="Arial" w:hAnsi="Arial" w:cs="Arial"/>
          <w:b/>
          <w:bCs/>
          <w:sz w:val="20"/>
          <w:szCs w:val="20"/>
        </w:rPr>
        <w:t>1</w:t>
      </w:r>
      <w:r w:rsidR="00CB78D6" w:rsidRPr="00E44BDB">
        <w:rPr>
          <w:rFonts w:ascii="Arial" w:hAnsi="Arial" w:cs="Arial"/>
          <w:b/>
          <w:bCs/>
          <w:sz w:val="20"/>
          <w:szCs w:val="20"/>
        </w:rPr>
        <w:t xml:space="preserve"> </w:t>
      </w:r>
      <w:r w:rsidR="00AD7364" w:rsidRPr="00E44BDB">
        <w:rPr>
          <w:rFonts w:ascii="Arial" w:hAnsi="Arial" w:cs="Arial"/>
          <w:b/>
          <w:bCs/>
          <w:sz w:val="20"/>
          <w:szCs w:val="20"/>
        </w:rPr>
        <w:t xml:space="preserve">Horizontal Accuracy Standards for </w:t>
      </w:r>
      <w:r w:rsidR="00862782" w:rsidRPr="00E44BDB">
        <w:rPr>
          <w:rFonts w:ascii="Arial" w:hAnsi="Arial" w:cs="Arial"/>
          <w:b/>
          <w:bCs/>
          <w:sz w:val="20"/>
          <w:szCs w:val="20"/>
        </w:rPr>
        <w:t>Geospatial Data</w:t>
      </w:r>
    </w:p>
    <w:tbl>
      <w:tblPr>
        <w:tblW w:w="8334" w:type="dxa"/>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24"/>
        <w:gridCol w:w="1530"/>
        <w:gridCol w:w="1080"/>
        <w:gridCol w:w="2250"/>
        <w:gridCol w:w="2250"/>
      </w:tblGrid>
      <w:tr w:rsidR="00B663D7" w:rsidRPr="00E44BDB" w:rsidTr="00862782">
        <w:trPr>
          <w:trHeight w:val="314"/>
          <w:jc w:val="center"/>
        </w:trPr>
        <w:tc>
          <w:tcPr>
            <w:tcW w:w="1224" w:type="dxa"/>
            <w:vMerge w:val="restart"/>
            <w:shd w:val="clear" w:color="auto" w:fill="BFBFBF"/>
            <w:vAlign w:val="center"/>
          </w:tcPr>
          <w:p w:rsidR="00B663D7" w:rsidRPr="00E44BDB" w:rsidRDefault="00B663D7" w:rsidP="00F53DB7">
            <w:pPr>
              <w:keepNext/>
              <w:spacing w:after="0" w:line="240" w:lineRule="auto"/>
              <w:jc w:val="center"/>
              <w:rPr>
                <w:rFonts w:ascii="Arial" w:hAnsi="Arial" w:cs="Arial"/>
                <w:b/>
                <w:bCs/>
                <w:sz w:val="18"/>
                <w:szCs w:val="18"/>
              </w:rPr>
            </w:pPr>
            <w:r w:rsidRPr="00E44BDB">
              <w:rPr>
                <w:rFonts w:ascii="Arial" w:hAnsi="Arial" w:cs="Arial"/>
                <w:b/>
                <w:bCs/>
                <w:sz w:val="18"/>
                <w:szCs w:val="18"/>
              </w:rPr>
              <w:t>Horizontal Accuracy Class</w:t>
            </w:r>
          </w:p>
          <w:p w:rsidR="00B663D7" w:rsidRPr="00E44BDB" w:rsidRDefault="00B663D7" w:rsidP="00F53DB7">
            <w:pPr>
              <w:keepNext/>
              <w:spacing w:after="0" w:line="240" w:lineRule="auto"/>
              <w:jc w:val="center"/>
              <w:rPr>
                <w:rFonts w:ascii="Arial" w:hAnsi="Arial" w:cs="Arial"/>
                <w:b/>
                <w:bCs/>
                <w:sz w:val="18"/>
                <w:szCs w:val="18"/>
              </w:rPr>
            </w:pPr>
          </w:p>
        </w:tc>
        <w:tc>
          <w:tcPr>
            <w:tcW w:w="4860" w:type="dxa"/>
            <w:gridSpan w:val="3"/>
            <w:shd w:val="clear" w:color="auto" w:fill="BFBFBF"/>
            <w:vAlign w:val="center"/>
          </w:tcPr>
          <w:p w:rsidR="00B663D7" w:rsidRPr="00E44BDB" w:rsidRDefault="00B663D7" w:rsidP="00F53DB7">
            <w:pPr>
              <w:keepNext/>
              <w:spacing w:after="0" w:line="240" w:lineRule="auto"/>
              <w:jc w:val="center"/>
              <w:rPr>
                <w:rFonts w:ascii="Arial" w:hAnsi="Arial" w:cs="Arial"/>
                <w:b/>
                <w:bCs/>
                <w:sz w:val="18"/>
                <w:szCs w:val="18"/>
              </w:rPr>
            </w:pPr>
            <w:r w:rsidRPr="00E44BDB">
              <w:rPr>
                <w:rFonts w:ascii="Arial" w:hAnsi="Arial" w:cs="Arial"/>
                <w:b/>
                <w:bCs/>
                <w:sz w:val="18"/>
                <w:szCs w:val="18"/>
              </w:rPr>
              <w:t>Absolute Accuracy</w:t>
            </w:r>
          </w:p>
        </w:tc>
        <w:tc>
          <w:tcPr>
            <w:tcW w:w="2250" w:type="dxa"/>
            <w:shd w:val="clear" w:color="auto" w:fill="BFBFBF"/>
            <w:vAlign w:val="center"/>
          </w:tcPr>
          <w:p w:rsidR="00B663D7" w:rsidRPr="00E44BDB" w:rsidRDefault="00B663D7" w:rsidP="00F53DB7">
            <w:pPr>
              <w:keepNext/>
              <w:spacing w:after="0" w:line="240" w:lineRule="auto"/>
              <w:jc w:val="center"/>
              <w:rPr>
                <w:rFonts w:ascii="Arial" w:hAnsi="Arial" w:cs="Arial"/>
                <w:b/>
                <w:bCs/>
                <w:sz w:val="18"/>
                <w:szCs w:val="18"/>
              </w:rPr>
            </w:pPr>
            <w:r w:rsidRPr="00E44BDB">
              <w:rPr>
                <w:rFonts w:ascii="Arial" w:hAnsi="Arial" w:cs="Arial"/>
                <w:b/>
                <w:bCs/>
                <w:sz w:val="18"/>
                <w:szCs w:val="18"/>
              </w:rPr>
              <w:t>Relative Accuracy Measures</w:t>
            </w:r>
          </w:p>
        </w:tc>
      </w:tr>
      <w:tr w:rsidR="00862782" w:rsidRPr="00E44BDB" w:rsidTr="00862782">
        <w:trPr>
          <w:trHeight w:val="998"/>
          <w:jc w:val="center"/>
        </w:trPr>
        <w:tc>
          <w:tcPr>
            <w:tcW w:w="1224" w:type="dxa"/>
            <w:vMerge/>
            <w:shd w:val="clear" w:color="auto" w:fill="BFBFBF"/>
            <w:vAlign w:val="center"/>
          </w:tcPr>
          <w:p w:rsidR="00B663D7" w:rsidRPr="00E44BDB" w:rsidRDefault="00B663D7" w:rsidP="00F53DB7">
            <w:pPr>
              <w:keepNext/>
              <w:spacing w:after="0" w:line="240" w:lineRule="auto"/>
              <w:jc w:val="center"/>
              <w:rPr>
                <w:rFonts w:ascii="Arial" w:hAnsi="Arial" w:cs="Arial"/>
                <w:b/>
                <w:bCs/>
                <w:sz w:val="18"/>
                <w:szCs w:val="18"/>
              </w:rPr>
            </w:pPr>
          </w:p>
        </w:tc>
        <w:tc>
          <w:tcPr>
            <w:tcW w:w="1530" w:type="dxa"/>
            <w:shd w:val="clear" w:color="auto" w:fill="BFBFBF"/>
            <w:vAlign w:val="center"/>
          </w:tcPr>
          <w:p w:rsidR="00B663D7" w:rsidRPr="00E44BDB" w:rsidRDefault="00B663D7" w:rsidP="00F53DB7">
            <w:pPr>
              <w:keepNext/>
              <w:spacing w:after="0" w:line="240" w:lineRule="auto"/>
              <w:jc w:val="center"/>
              <w:rPr>
                <w:rFonts w:ascii="Arial" w:hAnsi="Arial" w:cs="Arial"/>
                <w:b/>
                <w:bCs/>
                <w:sz w:val="18"/>
                <w:szCs w:val="18"/>
              </w:rPr>
            </w:pPr>
            <w:r w:rsidRPr="00E44BDB">
              <w:rPr>
                <w:rFonts w:ascii="Arial" w:hAnsi="Arial" w:cs="Arial"/>
                <w:b/>
                <w:bCs/>
                <w:sz w:val="18"/>
                <w:szCs w:val="18"/>
              </w:rPr>
              <w:t>RMSE</w:t>
            </w:r>
            <w:r w:rsidRPr="00E44BDB">
              <w:rPr>
                <w:rFonts w:ascii="Arial" w:hAnsi="Arial" w:cs="Arial"/>
                <w:b/>
                <w:bCs/>
                <w:sz w:val="24"/>
                <w:szCs w:val="24"/>
                <w:vertAlign w:val="subscript"/>
              </w:rPr>
              <w:t>x</w:t>
            </w:r>
            <w:r w:rsidR="00862782" w:rsidRPr="00E44BDB">
              <w:rPr>
                <w:rFonts w:ascii="Arial" w:hAnsi="Arial" w:cs="Arial"/>
                <w:b/>
                <w:bCs/>
                <w:sz w:val="18"/>
                <w:szCs w:val="18"/>
                <w:vertAlign w:val="subscript"/>
              </w:rPr>
              <w:t xml:space="preserve"> </w:t>
            </w:r>
            <w:r w:rsidR="00862782" w:rsidRPr="00E44BDB">
              <w:rPr>
                <w:rFonts w:ascii="Arial" w:hAnsi="Arial" w:cs="Arial"/>
                <w:b/>
                <w:bCs/>
                <w:sz w:val="18"/>
                <w:szCs w:val="18"/>
              </w:rPr>
              <w:t>and RMSE</w:t>
            </w:r>
            <w:r w:rsidR="00862782" w:rsidRPr="00E44BDB">
              <w:rPr>
                <w:rFonts w:ascii="Arial" w:hAnsi="Arial" w:cs="Arial"/>
                <w:b/>
                <w:bCs/>
                <w:sz w:val="24"/>
                <w:szCs w:val="24"/>
                <w:vertAlign w:val="subscript"/>
              </w:rPr>
              <w:t>y</w:t>
            </w:r>
          </w:p>
          <w:p w:rsidR="00B663D7" w:rsidRPr="00E44BDB" w:rsidRDefault="00B663D7" w:rsidP="00F53DB7">
            <w:pPr>
              <w:keepNext/>
              <w:spacing w:after="0" w:line="240" w:lineRule="auto"/>
              <w:jc w:val="center"/>
              <w:rPr>
                <w:rFonts w:ascii="Arial" w:hAnsi="Arial" w:cs="Arial"/>
                <w:b/>
                <w:bCs/>
                <w:sz w:val="18"/>
                <w:szCs w:val="18"/>
              </w:rPr>
            </w:pPr>
            <w:r w:rsidRPr="00E44BDB">
              <w:rPr>
                <w:rFonts w:ascii="Arial" w:hAnsi="Arial" w:cs="Arial"/>
                <w:b/>
                <w:bCs/>
                <w:sz w:val="18"/>
                <w:szCs w:val="18"/>
              </w:rPr>
              <w:t>cm)</w:t>
            </w:r>
          </w:p>
        </w:tc>
        <w:tc>
          <w:tcPr>
            <w:tcW w:w="1080" w:type="dxa"/>
            <w:shd w:val="clear" w:color="auto" w:fill="BFBFBF"/>
            <w:vAlign w:val="center"/>
          </w:tcPr>
          <w:p w:rsidR="00B663D7" w:rsidRPr="00E44BDB" w:rsidRDefault="00B663D7" w:rsidP="00F53DB7">
            <w:pPr>
              <w:keepNext/>
              <w:spacing w:after="0" w:line="240" w:lineRule="auto"/>
              <w:jc w:val="center"/>
              <w:rPr>
                <w:rFonts w:ascii="Arial" w:hAnsi="Arial" w:cs="Arial"/>
                <w:b/>
                <w:bCs/>
                <w:sz w:val="18"/>
                <w:szCs w:val="18"/>
              </w:rPr>
            </w:pPr>
            <w:r w:rsidRPr="00E44BDB">
              <w:rPr>
                <w:rFonts w:ascii="Arial" w:hAnsi="Arial" w:cs="Arial"/>
                <w:b/>
                <w:bCs/>
                <w:sz w:val="18"/>
                <w:szCs w:val="18"/>
              </w:rPr>
              <w:t>RMSEr</w:t>
            </w:r>
          </w:p>
          <w:p w:rsidR="00B663D7" w:rsidRPr="00E44BDB" w:rsidRDefault="00B663D7" w:rsidP="00F53DB7">
            <w:pPr>
              <w:keepNext/>
              <w:spacing w:after="0" w:line="240" w:lineRule="auto"/>
              <w:jc w:val="center"/>
              <w:rPr>
                <w:rFonts w:ascii="Arial" w:hAnsi="Arial" w:cs="Arial"/>
                <w:b/>
                <w:bCs/>
                <w:sz w:val="18"/>
                <w:szCs w:val="18"/>
              </w:rPr>
            </w:pPr>
            <w:r w:rsidRPr="00E44BDB">
              <w:rPr>
                <w:rFonts w:ascii="Arial" w:hAnsi="Arial" w:cs="Arial"/>
                <w:b/>
                <w:bCs/>
                <w:sz w:val="18"/>
                <w:szCs w:val="18"/>
              </w:rPr>
              <w:t>(cm)</w:t>
            </w:r>
          </w:p>
        </w:tc>
        <w:tc>
          <w:tcPr>
            <w:tcW w:w="2250" w:type="dxa"/>
            <w:shd w:val="clear" w:color="auto" w:fill="BFBFBF"/>
            <w:vAlign w:val="center"/>
          </w:tcPr>
          <w:p w:rsidR="00B663D7" w:rsidRPr="00E44BDB" w:rsidRDefault="00B663D7" w:rsidP="00F53DB7">
            <w:pPr>
              <w:keepNext/>
              <w:spacing w:after="0" w:line="240" w:lineRule="auto"/>
              <w:jc w:val="center"/>
              <w:rPr>
                <w:rFonts w:ascii="Arial" w:hAnsi="Arial" w:cs="Arial"/>
                <w:b/>
                <w:bCs/>
                <w:sz w:val="18"/>
                <w:szCs w:val="18"/>
              </w:rPr>
            </w:pPr>
            <w:r w:rsidRPr="00E44BDB">
              <w:rPr>
                <w:rFonts w:ascii="Arial" w:hAnsi="Arial" w:cs="Arial"/>
                <w:b/>
                <w:bCs/>
                <w:sz w:val="18"/>
                <w:szCs w:val="18"/>
              </w:rPr>
              <w:t>Horizontal Accuracy at 95% Confidence Level</w:t>
            </w:r>
          </w:p>
          <w:p w:rsidR="00B663D7" w:rsidRPr="00E44BDB" w:rsidRDefault="00B663D7" w:rsidP="00F53DB7">
            <w:pPr>
              <w:keepNext/>
              <w:spacing w:after="0" w:line="240" w:lineRule="auto"/>
              <w:jc w:val="center"/>
              <w:rPr>
                <w:rFonts w:ascii="Arial" w:hAnsi="Arial" w:cs="Arial"/>
                <w:b/>
                <w:bCs/>
                <w:sz w:val="18"/>
                <w:szCs w:val="18"/>
              </w:rPr>
            </w:pPr>
            <w:r w:rsidRPr="00E44BDB">
              <w:rPr>
                <w:rFonts w:ascii="Arial" w:hAnsi="Arial" w:cs="Arial"/>
                <w:b/>
                <w:bCs/>
                <w:sz w:val="18"/>
                <w:szCs w:val="18"/>
              </w:rPr>
              <w:t>(cm)</w:t>
            </w:r>
          </w:p>
          <w:p w:rsidR="00B663D7" w:rsidRPr="00E44BDB" w:rsidRDefault="00B663D7" w:rsidP="00F53DB7">
            <w:pPr>
              <w:keepNext/>
              <w:spacing w:after="0" w:line="240" w:lineRule="auto"/>
              <w:jc w:val="center"/>
              <w:rPr>
                <w:rFonts w:ascii="Arial" w:hAnsi="Arial" w:cs="Arial"/>
                <w:b/>
                <w:bCs/>
                <w:sz w:val="18"/>
                <w:szCs w:val="18"/>
              </w:rPr>
            </w:pPr>
          </w:p>
        </w:tc>
        <w:tc>
          <w:tcPr>
            <w:tcW w:w="2250" w:type="dxa"/>
            <w:shd w:val="clear" w:color="auto" w:fill="BFBFBF"/>
            <w:vAlign w:val="center"/>
          </w:tcPr>
          <w:p w:rsidR="00B663D7" w:rsidRPr="00E44BDB" w:rsidRDefault="00701C0B" w:rsidP="00F53DB7">
            <w:pPr>
              <w:keepNext/>
              <w:spacing w:after="0" w:line="240" w:lineRule="auto"/>
              <w:jc w:val="center"/>
              <w:rPr>
                <w:rFonts w:ascii="Arial" w:hAnsi="Arial" w:cs="Arial"/>
                <w:b/>
                <w:bCs/>
                <w:sz w:val="18"/>
                <w:szCs w:val="18"/>
              </w:rPr>
            </w:pPr>
            <w:r w:rsidRPr="00E44BDB">
              <w:rPr>
                <w:rFonts w:ascii="Arial" w:hAnsi="Arial" w:cs="Arial"/>
                <w:b/>
                <w:bCs/>
                <w:sz w:val="18"/>
                <w:szCs w:val="18"/>
              </w:rPr>
              <w:t>Orthoimagery</w:t>
            </w:r>
            <w:r w:rsidR="00B663D7" w:rsidRPr="00E44BDB">
              <w:rPr>
                <w:rFonts w:ascii="Arial" w:hAnsi="Arial" w:cs="Arial"/>
                <w:b/>
                <w:bCs/>
                <w:sz w:val="18"/>
                <w:szCs w:val="18"/>
              </w:rPr>
              <w:t xml:space="preserve"> Mosaic Seamline Mismatch </w:t>
            </w:r>
          </w:p>
          <w:p w:rsidR="00B663D7" w:rsidRPr="00E44BDB" w:rsidRDefault="00B663D7" w:rsidP="00F53DB7">
            <w:pPr>
              <w:keepNext/>
              <w:spacing w:after="0" w:line="240" w:lineRule="auto"/>
              <w:jc w:val="center"/>
              <w:rPr>
                <w:rFonts w:ascii="Arial" w:hAnsi="Arial" w:cs="Arial"/>
                <w:b/>
                <w:bCs/>
                <w:sz w:val="18"/>
                <w:szCs w:val="18"/>
              </w:rPr>
            </w:pPr>
            <w:r w:rsidRPr="00E44BDB">
              <w:rPr>
                <w:rFonts w:ascii="Arial" w:hAnsi="Arial" w:cs="Arial"/>
                <w:b/>
                <w:bCs/>
                <w:sz w:val="18"/>
                <w:szCs w:val="18"/>
              </w:rPr>
              <w:t>(cm)</w:t>
            </w:r>
          </w:p>
        </w:tc>
      </w:tr>
      <w:tr w:rsidR="00862782" w:rsidRPr="00E44BDB" w:rsidTr="00862782">
        <w:trPr>
          <w:trHeight w:val="464"/>
          <w:jc w:val="center"/>
        </w:trPr>
        <w:tc>
          <w:tcPr>
            <w:tcW w:w="1224" w:type="dxa"/>
            <w:vAlign w:val="center"/>
          </w:tcPr>
          <w:p w:rsidR="00B663D7" w:rsidRPr="00E44BDB" w:rsidRDefault="00B663D7" w:rsidP="00F53DB7">
            <w:pPr>
              <w:keepNext/>
              <w:spacing w:before="20" w:after="20" w:line="240" w:lineRule="auto"/>
              <w:jc w:val="center"/>
              <w:rPr>
                <w:rFonts w:ascii="Arial" w:hAnsi="Arial" w:cs="Arial"/>
                <w:sz w:val="18"/>
                <w:szCs w:val="18"/>
              </w:rPr>
            </w:pPr>
            <w:r w:rsidRPr="00E44BDB">
              <w:rPr>
                <w:rFonts w:ascii="Arial" w:hAnsi="Arial" w:cs="Arial"/>
                <w:i/>
                <w:sz w:val="18"/>
                <w:szCs w:val="18"/>
              </w:rPr>
              <w:t>X</w:t>
            </w:r>
            <w:r w:rsidRPr="00E44BDB">
              <w:rPr>
                <w:rFonts w:ascii="Arial" w:hAnsi="Arial" w:cs="Arial"/>
                <w:sz w:val="18"/>
                <w:szCs w:val="18"/>
              </w:rPr>
              <w:t>-cm</w:t>
            </w:r>
          </w:p>
        </w:tc>
        <w:tc>
          <w:tcPr>
            <w:tcW w:w="1530" w:type="dxa"/>
            <w:vAlign w:val="center"/>
          </w:tcPr>
          <w:p w:rsidR="00B663D7" w:rsidRPr="00E44BDB" w:rsidRDefault="00B663D7" w:rsidP="00F53DB7">
            <w:pPr>
              <w:keepNext/>
              <w:spacing w:after="0" w:line="240" w:lineRule="auto"/>
              <w:jc w:val="center"/>
              <w:rPr>
                <w:rFonts w:ascii="Arial" w:hAnsi="Arial" w:cs="Arial"/>
                <w:color w:val="000000"/>
                <w:sz w:val="18"/>
                <w:szCs w:val="18"/>
              </w:rPr>
            </w:pPr>
            <w:r w:rsidRPr="00E44BDB">
              <w:rPr>
                <w:rFonts w:ascii="Arial" w:hAnsi="Arial" w:cs="Arial"/>
                <w:sz w:val="18"/>
                <w:szCs w:val="18"/>
              </w:rPr>
              <w:t>≤</w:t>
            </w:r>
            <w:r w:rsidRPr="00E44BDB">
              <w:rPr>
                <w:rFonts w:ascii="Arial" w:hAnsi="Arial" w:cs="Arial"/>
                <w:i/>
                <w:sz w:val="18"/>
                <w:szCs w:val="18"/>
              </w:rPr>
              <w:t>X</w:t>
            </w:r>
          </w:p>
        </w:tc>
        <w:tc>
          <w:tcPr>
            <w:tcW w:w="1080" w:type="dxa"/>
            <w:vAlign w:val="center"/>
          </w:tcPr>
          <w:p w:rsidR="00B663D7" w:rsidRPr="00E44BDB" w:rsidRDefault="00B663D7" w:rsidP="00F53DB7">
            <w:pPr>
              <w:keepNext/>
              <w:spacing w:after="0" w:line="240" w:lineRule="auto"/>
              <w:jc w:val="center"/>
              <w:rPr>
                <w:rFonts w:ascii="Arial" w:hAnsi="Arial" w:cs="Arial"/>
                <w:color w:val="000000"/>
                <w:sz w:val="18"/>
                <w:szCs w:val="18"/>
              </w:rPr>
            </w:pPr>
            <w:r w:rsidRPr="00E44BDB">
              <w:rPr>
                <w:rFonts w:ascii="Arial" w:hAnsi="Arial" w:cs="Arial"/>
                <w:sz w:val="18"/>
                <w:szCs w:val="18"/>
              </w:rPr>
              <w:t>≤1.41*</w:t>
            </w:r>
            <w:r w:rsidRPr="00E44BDB">
              <w:rPr>
                <w:rFonts w:ascii="Arial" w:hAnsi="Arial" w:cs="Arial"/>
                <w:i/>
                <w:sz w:val="18"/>
                <w:szCs w:val="18"/>
              </w:rPr>
              <w:t>X</w:t>
            </w:r>
          </w:p>
        </w:tc>
        <w:tc>
          <w:tcPr>
            <w:tcW w:w="2250" w:type="dxa"/>
            <w:vAlign w:val="center"/>
          </w:tcPr>
          <w:p w:rsidR="00B663D7" w:rsidRPr="00E44BDB" w:rsidRDefault="00B663D7" w:rsidP="00F53DB7">
            <w:pPr>
              <w:keepNext/>
              <w:spacing w:after="0" w:line="240" w:lineRule="auto"/>
              <w:jc w:val="center"/>
              <w:rPr>
                <w:rFonts w:ascii="Arial" w:hAnsi="Arial" w:cs="Arial"/>
                <w:color w:val="000000"/>
                <w:sz w:val="18"/>
                <w:szCs w:val="18"/>
              </w:rPr>
            </w:pPr>
            <w:r w:rsidRPr="00E44BDB">
              <w:rPr>
                <w:rFonts w:ascii="Arial" w:hAnsi="Arial" w:cs="Arial"/>
                <w:sz w:val="18"/>
                <w:szCs w:val="18"/>
              </w:rPr>
              <w:t>≤2.45*</w:t>
            </w:r>
            <w:r w:rsidRPr="00E44BDB">
              <w:rPr>
                <w:rFonts w:ascii="Arial" w:hAnsi="Arial" w:cs="Arial"/>
                <w:i/>
                <w:sz w:val="18"/>
                <w:szCs w:val="18"/>
              </w:rPr>
              <w:t>X</w:t>
            </w:r>
          </w:p>
        </w:tc>
        <w:tc>
          <w:tcPr>
            <w:tcW w:w="2250" w:type="dxa"/>
            <w:vAlign w:val="center"/>
          </w:tcPr>
          <w:p w:rsidR="00B663D7" w:rsidRPr="00E44BDB" w:rsidRDefault="00B663D7" w:rsidP="00F53DB7">
            <w:pPr>
              <w:keepNext/>
              <w:spacing w:after="0" w:line="240" w:lineRule="auto"/>
              <w:jc w:val="center"/>
              <w:rPr>
                <w:rFonts w:ascii="Arial" w:hAnsi="Arial" w:cs="Arial"/>
                <w:color w:val="000000"/>
                <w:sz w:val="18"/>
                <w:szCs w:val="18"/>
              </w:rPr>
            </w:pPr>
            <w:r w:rsidRPr="00E44BDB">
              <w:rPr>
                <w:rFonts w:ascii="Arial" w:hAnsi="Arial" w:cs="Arial"/>
                <w:sz w:val="18"/>
                <w:szCs w:val="18"/>
              </w:rPr>
              <w:t xml:space="preserve">≤ </w:t>
            </w:r>
            <w:r w:rsidRPr="00E44BDB">
              <w:rPr>
                <w:rFonts w:ascii="Arial" w:hAnsi="Arial" w:cs="Arial"/>
                <w:color w:val="000000"/>
                <w:sz w:val="18"/>
                <w:szCs w:val="18"/>
              </w:rPr>
              <w:t>2*</w:t>
            </w:r>
            <w:r w:rsidRPr="00E44BDB">
              <w:rPr>
                <w:rFonts w:ascii="Arial" w:hAnsi="Arial" w:cs="Arial"/>
                <w:i/>
                <w:sz w:val="18"/>
                <w:szCs w:val="18"/>
              </w:rPr>
              <w:t>X</w:t>
            </w:r>
          </w:p>
        </w:tc>
      </w:tr>
    </w:tbl>
    <w:p w:rsidR="0086569C" w:rsidRPr="00E44BDB" w:rsidRDefault="0086569C" w:rsidP="000A6812">
      <w:pPr>
        <w:pStyle w:val="ListParagraph"/>
        <w:ind w:left="0"/>
        <w:rPr>
          <w:rFonts w:ascii="Arial" w:hAnsi="Arial" w:cs="Arial"/>
          <w:sz w:val="20"/>
          <w:szCs w:val="20"/>
        </w:rPr>
      </w:pPr>
    </w:p>
    <w:p w:rsidR="00507857" w:rsidRPr="00E44BDB" w:rsidRDefault="00507857" w:rsidP="00F8152D">
      <w:pPr>
        <w:keepNext/>
        <w:spacing w:before="240"/>
        <w:rPr>
          <w:rFonts w:ascii="Arial" w:hAnsi="Arial" w:cs="Arial"/>
          <w:b/>
          <w:bCs/>
          <w:sz w:val="20"/>
          <w:szCs w:val="20"/>
        </w:rPr>
      </w:pPr>
    </w:p>
    <w:p w:rsidR="0086569C" w:rsidRPr="00E44BDB" w:rsidRDefault="0086569C" w:rsidP="00F8152D">
      <w:pPr>
        <w:keepNext/>
        <w:spacing w:before="240"/>
        <w:rPr>
          <w:rFonts w:ascii="Arial" w:hAnsi="Arial" w:cs="Arial"/>
          <w:sz w:val="20"/>
          <w:szCs w:val="20"/>
        </w:rPr>
      </w:pPr>
      <w:r w:rsidRPr="00E44BDB">
        <w:rPr>
          <w:rFonts w:ascii="Arial" w:hAnsi="Arial" w:cs="Arial"/>
          <w:b/>
          <w:bCs/>
          <w:sz w:val="20"/>
          <w:szCs w:val="20"/>
        </w:rPr>
        <w:t>7.</w:t>
      </w:r>
      <w:r w:rsidR="00F4709F" w:rsidRPr="00E44BDB">
        <w:rPr>
          <w:rFonts w:ascii="Arial" w:hAnsi="Arial" w:cs="Arial"/>
          <w:b/>
          <w:bCs/>
          <w:sz w:val="20"/>
          <w:szCs w:val="20"/>
        </w:rPr>
        <w:t>4</w:t>
      </w:r>
      <w:r w:rsidRPr="00E44BDB">
        <w:rPr>
          <w:rFonts w:ascii="Arial" w:hAnsi="Arial" w:cs="Arial"/>
          <w:b/>
          <w:bCs/>
          <w:sz w:val="20"/>
          <w:szCs w:val="20"/>
        </w:rPr>
        <w:t xml:space="preserve"> Vertical accuracy </w:t>
      </w:r>
      <w:r w:rsidR="00D1223F" w:rsidRPr="00E44BDB">
        <w:rPr>
          <w:rFonts w:ascii="Arial" w:hAnsi="Arial" w:cs="Arial"/>
          <w:b/>
          <w:bCs/>
          <w:sz w:val="20"/>
          <w:szCs w:val="20"/>
        </w:rPr>
        <w:t>standards</w:t>
      </w:r>
      <w:r w:rsidRPr="00E44BDB">
        <w:rPr>
          <w:rFonts w:ascii="Arial" w:hAnsi="Arial" w:cs="Arial"/>
          <w:b/>
          <w:bCs/>
          <w:sz w:val="20"/>
          <w:szCs w:val="20"/>
        </w:rPr>
        <w:t xml:space="preserve"> for elevation data</w:t>
      </w:r>
    </w:p>
    <w:p w:rsidR="00E25C70" w:rsidRPr="00E44BDB" w:rsidRDefault="003550F7" w:rsidP="00F8152D">
      <w:pPr>
        <w:pStyle w:val="ListParagraph"/>
        <w:ind w:left="0"/>
        <w:rPr>
          <w:rFonts w:ascii="Arial" w:hAnsi="Arial" w:cs="Arial"/>
          <w:sz w:val="20"/>
          <w:szCs w:val="20"/>
        </w:rPr>
      </w:pPr>
      <w:r w:rsidRPr="00E44BDB">
        <w:rPr>
          <w:rFonts w:ascii="Arial" w:hAnsi="Arial" w:cs="Arial"/>
          <w:sz w:val="20"/>
          <w:szCs w:val="20"/>
        </w:rPr>
        <w:t>Vertical accuracy is computed using RMSE statistics in non-vegetated terrain and 95</w:t>
      </w:r>
      <w:r w:rsidR="00F8152D" w:rsidRPr="00E44BDB">
        <w:rPr>
          <w:rFonts w:ascii="Arial" w:hAnsi="Arial" w:cs="Arial"/>
          <w:sz w:val="20"/>
          <w:szCs w:val="20"/>
          <w:vertAlign w:val="superscript"/>
        </w:rPr>
        <w:t>th</w:t>
      </w:r>
      <w:r w:rsidR="00F8152D" w:rsidRPr="00E44BDB">
        <w:rPr>
          <w:rFonts w:ascii="Arial" w:hAnsi="Arial" w:cs="Arial"/>
          <w:sz w:val="20"/>
          <w:szCs w:val="20"/>
        </w:rPr>
        <w:t xml:space="preserve"> </w:t>
      </w:r>
      <w:r w:rsidRPr="00E44BDB">
        <w:rPr>
          <w:rFonts w:ascii="Arial" w:hAnsi="Arial" w:cs="Arial"/>
          <w:sz w:val="20"/>
          <w:szCs w:val="20"/>
        </w:rPr>
        <w:t xml:space="preserve">percentile statistics in vegetated terrain. </w:t>
      </w:r>
      <w:r w:rsidR="0080493C" w:rsidRPr="00E44BDB">
        <w:rPr>
          <w:rFonts w:ascii="Arial" w:hAnsi="Arial" w:cs="Arial"/>
          <w:sz w:val="20"/>
          <w:szCs w:val="20"/>
        </w:rPr>
        <w:t>The n</w:t>
      </w:r>
      <w:r w:rsidRPr="00E44BDB">
        <w:rPr>
          <w:rFonts w:ascii="Arial" w:hAnsi="Arial" w:cs="Arial"/>
          <w:sz w:val="20"/>
          <w:szCs w:val="20"/>
        </w:rPr>
        <w:t xml:space="preserve">aming convention for </w:t>
      </w:r>
      <w:r w:rsidR="0080493C" w:rsidRPr="00E44BDB">
        <w:rPr>
          <w:rFonts w:ascii="Arial" w:hAnsi="Arial" w:cs="Arial"/>
          <w:sz w:val="20"/>
          <w:szCs w:val="20"/>
        </w:rPr>
        <w:t>each</w:t>
      </w:r>
      <w:r w:rsidRPr="00E44BDB">
        <w:rPr>
          <w:rFonts w:ascii="Arial" w:hAnsi="Arial" w:cs="Arial"/>
          <w:sz w:val="20"/>
          <w:szCs w:val="20"/>
        </w:rPr>
        <w:t xml:space="preserve"> vertical accuracy class is directly associated with the RMSE expected from the product. </w:t>
      </w:r>
      <w:r w:rsidR="0086569C" w:rsidRPr="00E44BDB">
        <w:rPr>
          <w:rFonts w:ascii="Arial" w:hAnsi="Arial" w:cs="Arial"/>
          <w:sz w:val="20"/>
          <w:szCs w:val="20"/>
        </w:rPr>
        <w:t>Table 7.</w:t>
      </w:r>
      <w:r w:rsidR="00D1223F" w:rsidRPr="00E44BDB">
        <w:rPr>
          <w:rFonts w:ascii="Arial" w:hAnsi="Arial" w:cs="Arial"/>
          <w:sz w:val="20"/>
          <w:szCs w:val="20"/>
        </w:rPr>
        <w:t>2</w:t>
      </w:r>
      <w:r w:rsidR="0086569C" w:rsidRPr="00E44BDB">
        <w:rPr>
          <w:rFonts w:ascii="Arial" w:hAnsi="Arial" w:cs="Arial"/>
          <w:sz w:val="20"/>
          <w:szCs w:val="20"/>
        </w:rPr>
        <w:t xml:space="preserve"> </w:t>
      </w:r>
      <w:r w:rsidRPr="00E44BDB">
        <w:rPr>
          <w:rFonts w:ascii="Arial" w:hAnsi="Arial" w:cs="Arial"/>
          <w:sz w:val="20"/>
          <w:szCs w:val="20"/>
        </w:rPr>
        <w:t xml:space="preserve">provides the </w:t>
      </w:r>
      <w:r w:rsidR="007A2A90" w:rsidRPr="00E44BDB">
        <w:rPr>
          <w:rFonts w:ascii="Arial" w:hAnsi="Arial" w:cs="Arial"/>
          <w:sz w:val="20"/>
          <w:szCs w:val="20"/>
        </w:rPr>
        <w:t>vertical</w:t>
      </w:r>
      <w:r w:rsidR="00F21DEC" w:rsidRPr="00E44BDB">
        <w:rPr>
          <w:rFonts w:ascii="Arial" w:hAnsi="Arial" w:cs="Arial"/>
          <w:sz w:val="20"/>
          <w:szCs w:val="20"/>
        </w:rPr>
        <w:t xml:space="preserve"> </w:t>
      </w:r>
      <w:r w:rsidR="00E4053A" w:rsidRPr="00E44BDB">
        <w:rPr>
          <w:rFonts w:ascii="Arial" w:hAnsi="Arial" w:cs="Arial"/>
          <w:sz w:val="20"/>
          <w:szCs w:val="20"/>
        </w:rPr>
        <w:t xml:space="preserve">accuracy </w:t>
      </w:r>
      <w:r w:rsidRPr="00E44BDB">
        <w:rPr>
          <w:rFonts w:ascii="Arial" w:hAnsi="Arial" w:cs="Arial"/>
          <w:sz w:val="20"/>
          <w:szCs w:val="20"/>
        </w:rPr>
        <w:t>classes naming convention for any digital elevation data.</w:t>
      </w:r>
      <w:r w:rsidR="00FB5D73" w:rsidRPr="00E44BDB">
        <w:rPr>
          <w:rFonts w:ascii="Arial" w:hAnsi="Arial" w:cs="Arial"/>
          <w:sz w:val="20"/>
          <w:szCs w:val="20"/>
        </w:rPr>
        <w:t xml:space="preserve"> </w:t>
      </w:r>
      <w:r w:rsidR="00F21DEC" w:rsidRPr="00E44BDB">
        <w:rPr>
          <w:rFonts w:ascii="Arial" w:hAnsi="Arial" w:cs="Arial"/>
          <w:sz w:val="20"/>
          <w:szCs w:val="20"/>
        </w:rPr>
        <w:t xml:space="preserve">Horizontal accuracy requirements for elevation data are specified and reported independent of the vertical accuracy requirements.  </w:t>
      </w:r>
      <w:r w:rsidR="008969C3" w:rsidRPr="00E44BDB">
        <w:rPr>
          <w:rFonts w:ascii="Arial" w:hAnsi="Arial" w:cs="Arial"/>
          <w:sz w:val="20"/>
          <w:szCs w:val="20"/>
        </w:rPr>
        <w:t>Section 7.</w:t>
      </w:r>
      <w:r w:rsidR="00507857" w:rsidRPr="00E44BDB">
        <w:rPr>
          <w:rFonts w:ascii="Arial" w:hAnsi="Arial" w:cs="Arial"/>
          <w:sz w:val="20"/>
          <w:szCs w:val="20"/>
        </w:rPr>
        <w:t>5</w:t>
      </w:r>
      <w:r w:rsidR="008969C3" w:rsidRPr="00E44BDB">
        <w:rPr>
          <w:rFonts w:ascii="Arial" w:hAnsi="Arial" w:cs="Arial"/>
          <w:sz w:val="20"/>
          <w:szCs w:val="20"/>
        </w:rPr>
        <w:t xml:space="preserve"> </w:t>
      </w:r>
      <w:r w:rsidR="00F21DEC" w:rsidRPr="00E44BDB">
        <w:rPr>
          <w:rFonts w:ascii="Arial" w:hAnsi="Arial" w:cs="Arial"/>
          <w:sz w:val="20"/>
          <w:szCs w:val="20"/>
        </w:rPr>
        <w:t xml:space="preserve">outlines the </w:t>
      </w:r>
      <w:r w:rsidR="008969C3" w:rsidRPr="00E44BDB">
        <w:rPr>
          <w:rFonts w:ascii="Arial" w:hAnsi="Arial" w:cs="Arial"/>
          <w:sz w:val="20"/>
          <w:szCs w:val="20"/>
        </w:rPr>
        <w:t xml:space="preserve">horizontal accuracy </w:t>
      </w:r>
      <w:r w:rsidR="00F21DEC" w:rsidRPr="00E44BDB">
        <w:rPr>
          <w:rFonts w:ascii="Arial" w:hAnsi="Arial" w:cs="Arial"/>
          <w:sz w:val="20"/>
          <w:szCs w:val="20"/>
        </w:rPr>
        <w:t xml:space="preserve">requirements </w:t>
      </w:r>
      <w:r w:rsidR="008969C3" w:rsidRPr="00E44BDB">
        <w:rPr>
          <w:rFonts w:ascii="Arial" w:hAnsi="Arial" w:cs="Arial"/>
          <w:sz w:val="20"/>
          <w:szCs w:val="20"/>
        </w:rPr>
        <w:t>for elevation data</w:t>
      </w:r>
      <w:r w:rsidR="00F21DEC" w:rsidRPr="00E44BDB">
        <w:rPr>
          <w:rFonts w:ascii="Arial" w:hAnsi="Arial" w:cs="Arial"/>
          <w:sz w:val="20"/>
          <w:szCs w:val="20"/>
        </w:rPr>
        <w:t>.</w:t>
      </w:r>
    </w:p>
    <w:p w:rsidR="0086569C" w:rsidRPr="00E44BDB" w:rsidRDefault="0086569C" w:rsidP="00CA17C6">
      <w:pPr>
        <w:keepNext/>
        <w:spacing w:after="120" w:line="240" w:lineRule="auto"/>
        <w:rPr>
          <w:rFonts w:ascii="Arial" w:hAnsi="Arial" w:cs="Arial"/>
          <w:sz w:val="20"/>
          <w:szCs w:val="20"/>
        </w:rPr>
      </w:pPr>
      <w:r w:rsidRPr="00E44BDB">
        <w:rPr>
          <w:rFonts w:ascii="Arial" w:hAnsi="Arial" w:cs="Arial"/>
          <w:b/>
          <w:bCs/>
          <w:sz w:val="20"/>
          <w:szCs w:val="20"/>
        </w:rPr>
        <w:lastRenderedPageBreak/>
        <w:t>T</w:t>
      </w:r>
      <w:r w:rsidR="006A4B8E" w:rsidRPr="00E44BDB">
        <w:rPr>
          <w:rFonts w:ascii="Arial" w:hAnsi="Arial" w:cs="Arial"/>
          <w:b/>
          <w:bCs/>
          <w:sz w:val="20"/>
          <w:szCs w:val="20"/>
        </w:rPr>
        <w:t>able</w:t>
      </w:r>
      <w:r w:rsidRPr="00E44BDB">
        <w:rPr>
          <w:rFonts w:ascii="Arial" w:hAnsi="Arial" w:cs="Arial"/>
          <w:b/>
          <w:bCs/>
          <w:sz w:val="20"/>
          <w:szCs w:val="20"/>
        </w:rPr>
        <w:t xml:space="preserve"> 7.</w:t>
      </w:r>
      <w:r w:rsidR="00D1223F" w:rsidRPr="00E44BDB">
        <w:rPr>
          <w:rFonts w:ascii="Arial" w:hAnsi="Arial" w:cs="Arial"/>
          <w:b/>
          <w:bCs/>
          <w:sz w:val="20"/>
          <w:szCs w:val="20"/>
        </w:rPr>
        <w:t>2</w:t>
      </w:r>
      <w:r w:rsidRPr="00E44BDB">
        <w:rPr>
          <w:rFonts w:ascii="Arial" w:hAnsi="Arial" w:cs="Arial"/>
          <w:b/>
          <w:bCs/>
          <w:sz w:val="20"/>
          <w:szCs w:val="20"/>
        </w:rPr>
        <w:t xml:space="preserve"> </w:t>
      </w:r>
      <w:r w:rsidR="00393621" w:rsidRPr="00E44BDB">
        <w:rPr>
          <w:rFonts w:ascii="Arial" w:hAnsi="Arial" w:cs="Arial"/>
          <w:b/>
          <w:bCs/>
          <w:sz w:val="20"/>
          <w:szCs w:val="20"/>
        </w:rPr>
        <w:t xml:space="preserve">Vertical </w:t>
      </w:r>
      <w:r w:rsidRPr="00E44BDB">
        <w:rPr>
          <w:rFonts w:ascii="Arial" w:hAnsi="Arial" w:cs="Arial"/>
          <w:b/>
          <w:bCs/>
          <w:sz w:val="20"/>
          <w:szCs w:val="20"/>
        </w:rPr>
        <w:t>Accuracy Standards for Digital Elevation Data</w:t>
      </w:r>
    </w:p>
    <w:tbl>
      <w:tblPr>
        <w:tblW w:w="887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4"/>
        <w:gridCol w:w="1080"/>
        <w:gridCol w:w="1260"/>
        <w:gridCol w:w="1080"/>
        <w:gridCol w:w="1350"/>
        <w:gridCol w:w="1530"/>
        <w:gridCol w:w="1530"/>
      </w:tblGrid>
      <w:tr w:rsidR="00186247" w:rsidRPr="00E44BDB" w:rsidTr="004A3007">
        <w:trPr>
          <w:trHeight w:val="314"/>
        </w:trPr>
        <w:tc>
          <w:tcPr>
            <w:tcW w:w="1044" w:type="dxa"/>
            <w:vMerge w:val="restart"/>
            <w:shd w:val="clear" w:color="auto" w:fill="BFBFBF"/>
            <w:vAlign w:val="center"/>
          </w:tcPr>
          <w:p w:rsidR="00186247" w:rsidRPr="00E44BDB" w:rsidRDefault="00186247" w:rsidP="00F8152D">
            <w:pPr>
              <w:keepNext/>
              <w:spacing w:after="0" w:line="240" w:lineRule="auto"/>
              <w:jc w:val="center"/>
              <w:rPr>
                <w:rFonts w:ascii="Arial" w:hAnsi="Arial" w:cs="Arial"/>
                <w:b/>
                <w:bCs/>
                <w:sz w:val="18"/>
                <w:szCs w:val="18"/>
              </w:rPr>
            </w:pPr>
          </w:p>
          <w:p w:rsidR="00186247" w:rsidRPr="00E44BDB" w:rsidRDefault="00186247" w:rsidP="00F8152D">
            <w:pPr>
              <w:keepNext/>
              <w:spacing w:after="0" w:line="240" w:lineRule="auto"/>
              <w:jc w:val="center"/>
              <w:rPr>
                <w:rFonts w:ascii="Arial" w:hAnsi="Arial" w:cs="Arial"/>
                <w:b/>
                <w:bCs/>
                <w:sz w:val="18"/>
                <w:szCs w:val="18"/>
              </w:rPr>
            </w:pPr>
            <w:r w:rsidRPr="00E44BDB">
              <w:rPr>
                <w:rFonts w:ascii="Arial" w:hAnsi="Arial" w:cs="Arial"/>
                <w:b/>
                <w:bCs/>
                <w:sz w:val="18"/>
                <w:szCs w:val="18"/>
              </w:rPr>
              <w:t>Vertical Accuracy Class</w:t>
            </w:r>
          </w:p>
          <w:p w:rsidR="00186247" w:rsidRPr="00E44BDB" w:rsidRDefault="00186247" w:rsidP="00F8152D">
            <w:pPr>
              <w:keepNext/>
              <w:spacing w:after="0" w:line="240" w:lineRule="auto"/>
              <w:jc w:val="center"/>
              <w:rPr>
                <w:rFonts w:ascii="Arial" w:hAnsi="Arial" w:cs="Arial"/>
                <w:b/>
                <w:bCs/>
                <w:sz w:val="18"/>
                <w:szCs w:val="18"/>
              </w:rPr>
            </w:pPr>
          </w:p>
        </w:tc>
        <w:tc>
          <w:tcPr>
            <w:tcW w:w="3420" w:type="dxa"/>
            <w:gridSpan w:val="3"/>
            <w:shd w:val="clear" w:color="auto" w:fill="BFBFBF"/>
            <w:vAlign w:val="center"/>
          </w:tcPr>
          <w:p w:rsidR="00186247" w:rsidRPr="00E44BDB" w:rsidRDefault="00186247" w:rsidP="00F8152D">
            <w:pPr>
              <w:keepNext/>
              <w:spacing w:after="0" w:line="240" w:lineRule="auto"/>
              <w:jc w:val="center"/>
              <w:rPr>
                <w:rFonts w:ascii="Arial" w:hAnsi="Arial" w:cs="Arial"/>
                <w:b/>
                <w:bCs/>
                <w:sz w:val="18"/>
                <w:szCs w:val="18"/>
              </w:rPr>
            </w:pPr>
            <w:r w:rsidRPr="00E44BDB">
              <w:rPr>
                <w:rFonts w:ascii="Arial" w:hAnsi="Arial" w:cs="Arial"/>
                <w:b/>
                <w:bCs/>
                <w:sz w:val="18"/>
                <w:szCs w:val="18"/>
              </w:rPr>
              <w:t>Absolute Accuracy</w:t>
            </w:r>
          </w:p>
        </w:tc>
        <w:tc>
          <w:tcPr>
            <w:tcW w:w="4410" w:type="dxa"/>
            <w:gridSpan w:val="3"/>
            <w:shd w:val="clear" w:color="auto" w:fill="BFBFBF"/>
            <w:vAlign w:val="center"/>
          </w:tcPr>
          <w:p w:rsidR="00186247" w:rsidRPr="00E44BDB" w:rsidRDefault="00186247" w:rsidP="00F8152D">
            <w:pPr>
              <w:keepNext/>
              <w:spacing w:after="0" w:line="240" w:lineRule="auto"/>
              <w:jc w:val="center"/>
              <w:rPr>
                <w:rFonts w:ascii="Arial" w:hAnsi="Arial" w:cs="Arial"/>
                <w:b/>
                <w:bCs/>
                <w:sz w:val="18"/>
                <w:szCs w:val="18"/>
              </w:rPr>
            </w:pPr>
            <w:r w:rsidRPr="00E44BDB">
              <w:rPr>
                <w:rFonts w:ascii="Arial" w:hAnsi="Arial" w:cs="Arial"/>
                <w:b/>
                <w:bCs/>
                <w:sz w:val="18"/>
                <w:szCs w:val="18"/>
              </w:rPr>
              <w:t>Relative Accuracy</w:t>
            </w:r>
            <w:r w:rsidR="001053F4" w:rsidRPr="00E44BDB">
              <w:rPr>
                <w:rFonts w:ascii="Arial" w:hAnsi="Arial" w:cs="Arial"/>
                <w:b/>
                <w:bCs/>
                <w:sz w:val="18"/>
                <w:szCs w:val="18"/>
              </w:rPr>
              <w:t xml:space="preserve"> (where applicable)</w:t>
            </w:r>
          </w:p>
        </w:tc>
      </w:tr>
      <w:tr w:rsidR="00186247" w:rsidRPr="00E44BDB" w:rsidTr="004A3007">
        <w:trPr>
          <w:trHeight w:val="1518"/>
        </w:trPr>
        <w:tc>
          <w:tcPr>
            <w:tcW w:w="1044" w:type="dxa"/>
            <w:vMerge/>
            <w:shd w:val="clear" w:color="auto" w:fill="BFBFBF"/>
            <w:vAlign w:val="center"/>
          </w:tcPr>
          <w:p w:rsidR="00186247" w:rsidRPr="00E44BDB" w:rsidRDefault="00186247" w:rsidP="00F8152D">
            <w:pPr>
              <w:keepNext/>
              <w:spacing w:after="0" w:line="240" w:lineRule="auto"/>
              <w:jc w:val="center"/>
              <w:rPr>
                <w:rFonts w:ascii="Arial" w:hAnsi="Arial" w:cs="Arial"/>
                <w:b/>
                <w:bCs/>
                <w:sz w:val="18"/>
                <w:szCs w:val="18"/>
              </w:rPr>
            </w:pPr>
          </w:p>
        </w:tc>
        <w:tc>
          <w:tcPr>
            <w:tcW w:w="1080" w:type="dxa"/>
            <w:shd w:val="clear" w:color="auto" w:fill="BFBFBF"/>
            <w:vAlign w:val="center"/>
          </w:tcPr>
          <w:p w:rsidR="00186247" w:rsidRPr="00E44BDB" w:rsidRDefault="00186247" w:rsidP="00F8152D">
            <w:pPr>
              <w:keepNext/>
              <w:spacing w:after="0" w:line="240" w:lineRule="auto"/>
              <w:jc w:val="center"/>
              <w:rPr>
                <w:rFonts w:ascii="Arial" w:hAnsi="Arial" w:cs="Arial"/>
                <w:b/>
                <w:bCs/>
                <w:sz w:val="18"/>
                <w:szCs w:val="18"/>
                <w:vertAlign w:val="subscript"/>
              </w:rPr>
            </w:pPr>
            <w:r w:rsidRPr="00E44BDB">
              <w:rPr>
                <w:rFonts w:ascii="Arial" w:hAnsi="Arial" w:cs="Arial"/>
                <w:b/>
                <w:bCs/>
                <w:sz w:val="18"/>
                <w:szCs w:val="18"/>
              </w:rPr>
              <w:t>RMSE</w:t>
            </w:r>
            <w:r w:rsidRPr="00E44BDB">
              <w:rPr>
                <w:rFonts w:ascii="Arial" w:hAnsi="Arial" w:cs="Arial"/>
                <w:b/>
                <w:bCs/>
                <w:sz w:val="18"/>
                <w:szCs w:val="18"/>
                <w:vertAlign w:val="subscript"/>
              </w:rPr>
              <w:t>z</w:t>
            </w:r>
          </w:p>
          <w:p w:rsidR="00186247" w:rsidRPr="00E44BDB" w:rsidRDefault="00186247" w:rsidP="00F8152D">
            <w:pPr>
              <w:keepNext/>
              <w:spacing w:after="0" w:line="240" w:lineRule="auto"/>
              <w:jc w:val="center"/>
              <w:rPr>
                <w:rFonts w:ascii="Arial" w:hAnsi="Arial" w:cs="Arial"/>
                <w:b/>
                <w:bCs/>
                <w:sz w:val="18"/>
                <w:szCs w:val="18"/>
              </w:rPr>
            </w:pPr>
            <w:r w:rsidRPr="00E44BDB">
              <w:rPr>
                <w:rFonts w:ascii="Arial" w:hAnsi="Arial" w:cs="Arial"/>
                <w:b/>
                <w:bCs/>
                <w:sz w:val="18"/>
                <w:szCs w:val="18"/>
              </w:rPr>
              <w:t>Non-Vegetated</w:t>
            </w:r>
          </w:p>
          <w:p w:rsidR="00CE1A6A" w:rsidRPr="00E44BDB" w:rsidRDefault="00CE1A6A" w:rsidP="00F8152D">
            <w:pPr>
              <w:keepNext/>
              <w:spacing w:after="0" w:line="240" w:lineRule="auto"/>
              <w:jc w:val="center"/>
              <w:rPr>
                <w:rFonts w:ascii="Arial" w:hAnsi="Arial" w:cs="Arial"/>
                <w:b/>
                <w:bCs/>
                <w:sz w:val="18"/>
                <w:szCs w:val="18"/>
              </w:rPr>
            </w:pPr>
            <w:r w:rsidRPr="00E44BDB">
              <w:rPr>
                <w:rFonts w:ascii="Arial" w:hAnsi="Arial" w:cs="Arial"/>
                <w:b/>
                <w:bCs/>
                <w:sz w:val="18"/>
                <w:szCs w:val="18"/>
              </w:rPr>
              <w:t>(cm)</w:t>
            </w:r>
          </w:p>
        </w:tc>
        <w:tc>
          <w:tcPr>
            <w:tcW w:w="1260" w:type="dxa"/>
            <w:shd w:val="clear" w:color="auto" w:fill="BFBFBF"/>
            <w:vAlign w:val="center"/>
          </w:tcPr>
          <w:p w:rsidR="00186247" w:rsidRPr="00E44BDB" w:rsidRDefault="00186247" w:rsidP="00F8152D">
            <w:pPr>
              <w:keepNext/>
              <w:spacing w:after="0" w:line="240" w:lineRule="auto"/>
              <w:jc w:val="center"/>
              <w:rPr>
                <w:rFonts w:ascii="Arial" w:hAnsi="Arial" w:cs="Arial"/>
                <w:b/>
                <w:bCs/>
                <w:sz w:val="18"/>
                <w:szCs w:val="18"/>
              </w:rPr>
            </w:pPr>
            <w:r w:rsidRPr="00E44BDB">
              <w:rPr>
                <w:rFonts w:ascii="Arial" w:hAnsi="Arial" w:cs="Arial"/>
                <w:b/>
                <w:bCs/>
                <w:sz w:val="18"/>
                <w:szCs w:val="18"/>
              </w:rPr>
              <w:t>NVA</w:t>
            </w:r>
            <w:bookmarkStart w:id="1" w:name="_Ref388631790"/>
            <w:r w:rsidRPr="00E44BDB">
              <w:rPr>
                <w:rFonts w:ascii="Arial" w:hAnsi="Arial" w:cs="Arial"/>
                <w:b/>
                <w:bCs/>
                <w:sz w:val="18"/>
                <w:szCs w:val="18"/>
                <w:vertAlign w:val="superscript"/>
              </w:rPr>
              <w:footnoteReference w:id="2"/>
            </w:r>
            <w:bookmarkEnd w:id="1"/>
            <w:r w:rsidRPr="00E44BDB">
              <w:rPr>
                <w:rFonts w:ascii="Arial" w:hAnsi="Arial" w:cs="Arial"/>
                <w:b/>
                <w:bCs/>
                <w:sz w:val="18"/>
                <w:szCs w:val="18"/>
              </w:rPr>
              <w:t xml:space="preserve"> at 95% Confidence Level</w:t>
            </w:r>
          </w:p>
          <w:p w:rsidR="00CE1A6A" w:rsidRPr="00E44BDB" w:rsidRDefault="00CE1A6A" w:rsidP="00F8152D">
            <w:pPr>
              <w:keepNext/>
              <w:spacing w:after="0" w:line="240" w:lineRule="auto"/>
              <w:jc w:val="center"/>
              <w:rPr>
                <w:rFonts w:ascii="Arial" w:hAnsi="Arial" w:cs="Arial"/>
                <w:b/>
                <w:bCs/>
                <w:sz w:val="18"/>
                <w:szCs w:val="18"/>
              </w:rPr>
            </w:pPr>
            <w:r w:rsidRPr="00E44BDB">
              <w:rPr>
                <w:rFonts w:ascii="Arial" w:hAnsi="Arial" w:cs="Arial"/>
                <w:b/>
                <w:bCs/>
                <w:sz w:val="18"/>
                <w:szCs w:val="18"/>
              </w:rPr>
              <w:t>(cm)</w:t>
            </w:r>
          </w:p>
        </w:tc>
        <w:tc>
          <w:tcPr>
            <w:tcW w:w="1080" w:type="dxa"/>
            <w:shd w:val="clear" w:color="auto" w:fill="BFBFBF"/>
            <w:vAlign w:val="center"/>
          </w:tcPr>
          <w:p w:rsidR="00CE1A6A" w:rsidRPr="00E44BDB" w:rsidRDefault="00186247" w:rsidP="00CE1A6A">
            <w:pPr>
              <w:keepNext/>
              <w:spacing w:after="0" w:line="240" w:lineRule="auto"/>
              <w:jc w:val="center"/>
              <w:rPr>
                <w:rFonts w:ascii="Arial" w:hAnsi="Arial" w:cs="Arial"/>
                <w:b/>
                <w:bCs/>
                <w:sz w:val="18"/>
                <w:szCs w:val="18"/>
              </w:rPr>
            </w:pPr>
            <w:r w:rsidRPr="00E44BDB">
              <w:rPr>
                <w:rFonts w:ascii="Arial" w:hAnsi="Arial" w:cs="Arial"/>
                <w:b/>
                <w:bCs/>
                <w:sz w:val="18"/>
                <w:szCs w:val="18"/>
              </w:rPr>
              <w:t>VVA</w:t>
            </w:r>
            <w:bookmarkStart w:id="2" w:name="_Ref388631887"/>
            <w:r w:rsidRPr="00E44BDB">
              <w:rPr>
                <w:rFonts w:ascii="Arial" w:hAnsi="Arial" w:cs="Arial"/>
                <w:b/>
                <w:bCs/>
                <w:sz w:val="18"/>
                <w:szCs w:val="18"/>
                <w:vertAlign w:val="superscript"/>
              </w:rPr>
              <w:footnoteReference w:id="3"/>
            </w:r>
            <w:bookmarkEnd w:id="2"/>
            <w:r w:rsidRPr="00E44BDB">
              <w:rPr>
                <w:rFonts w:ascii="Arial" w:hAnsi="Arial" w:cs="Arial"/>
                <w:b/>
                <w:bCs/>
                <w:sz w:val="18"/>
                <w:szCs w:val="18"/>
              </w:rPr>
              <w:t xml:space="preserve"> at 95</w:t>
            </w:r>
            <w:r w:rsidRPr="00E44BDB">
              <w:rPr>
                <w:rFonts w:ascii="Arial" w:hAnsi="Arial" w:cs="Arial"/>
                <w:b/>
                <w:bCs/>
                <w:sz w:val="18"/>
                <w:szCs w:val="18"/>
                <w:vertAlign w:val="superscript"/>
              </w:rPr>
              <w:t>th</w:t>
            </w:r>
            <w:r w:rsidRPr="00E44BDB">
              <w:rPr>
                <w:rFonts w:ascii="Arial" w:hAnsi="Arial" w:cs="Arial"/>
                <w:b/>
                <w:bCs/>
                <w:sz w:val="18"/>
                <w:szCs w:val="18"/>
              </w:rPr>
              <w:t xml:space="preserve"> Percentile</w:t>
            </w:r>
          </w:p>
          <w:p w:rsidR="00186247" w:rsidRPr="00E44BDB" w:rsidRDefault="00CE1A6A" w:rsidP="00CE1A6A">
            <w:pPr>
              <w:keepNext/>
              <w:spacing w:after="0" w:line="240" w:lineRule="auto"/>
              <w:jc w:val="center"/>
              <w:rPr>
                <w:rFonts w:ascii="Arial" w:hAnsi="Arial" w:cs="Arial"/>
                <w:b/>
                <w:bCs/>
                <w:sz w:val="18"/>
                <w:szCs w:val="18"/>
              </w:rPr>
            </w:pPr>
            <w:r w:rsidRPr="00E44BDB">
              <w:rPr>
                <w:rFonts w:ascii="Arial" w:hAnsi="Arial" w:cs="Arial"/>
                <w:b/>
                <w:bCs/>
                <w:sz w:val="18"/>
                <w:szCs w:val="18"/>
              </w:rPr>
              <w:t>(cm)</w:t>
            </w:r>
          </w:p>
        </w:tc>
        <w:tc>
          <w:tcPr>
            <w:tcW w:w="1350" w:type="dxa"/>
            <w:shd w:val="clear" w:color="auto" w:fill="BFBFBF"/>
            <w:vAlign w:val="center"/>
          </w:tcPr>
          <w:p w:rsidR="00186247" w:rsidRPr="00E44BDB" w:rsidRDefault="003221B8" w:rsidP="00F8152D">
            <w:pPr>
              <w:keepNext/>
              <w:spacing w:after="0" w:line="240" w:lineRule="auto"/>
              <w:jc w:val="center"/>
              <w:rPr>
                <w:rFonts w:ascii="Arial" w:hAnsi="Arial" w:cs="Arial"/>
                <w:b/>
                <w:bCs/>
                <w:sz w:val="18"/>
                <w:szCs w:val="18"/>
              </w:rPr>
            </w:pPr>
            <w:r w:rsidRPr="00E44BDB">
              <w:rPr>
                <w:rFonts w:ascii="Arial" w:hAnsi="Arial" w:cs="Arial"/>
                <w:b/>
                <w:bCs/>
                <w:sz w:val="18"/>
                <w:szCs w:val="18"/>
              </w:rPr>
              <w:t>W</w:t>
            </w:r>
            <w:r w:rsidR="00FA7D93" w:rsidRPr="00E44BDB">
              <w:rPr>
                <w:rFonts w:ascii="Arial" w:hAnsi="Arial" w:cs="Arial"/>
                <w:b/>
                <w:bCs/>
                <w:sz w:val="18"/>
                <w:szCs w:val="18"/>
              </w:rPr>
              <w:t>ithin</w:t>
            </w:r>
            <w:r w:rsidR="005F1368" w:rsidRPr="00E44BDB">
              <w:rPr>
                <w:rFonts w:ascii="Arial" w:hAnsi="Arial" w:cs="Arial"/>
                <w:b/>
                <w:bCs/>
                <w:sz w:val="18"/>
                <w:szCs w:val="18"/>
              </w:rPr>
              <w:t>-</w:t>
            </w:r>
            <w:r w:rsidR="00FA7D93" w:rsidRPr="00E44BDB">
              <w:rPr>
                <w:rFonts w:ascii="Arial" w:hAnsi="Arial" w:cs="Arial"/>
                <w:b/>
                <w:bCs/>
                <w:sz w:val="18"/>
                <w:szCs w:val="18"/>
              </w:rPr>
              <w:t xml:space="preserve"> </w:t>
            </w:r>
            <w:r w:rsidRPr="00E44BDB">
              <w:rPr>
                <w:rFonts w:ascii="Arial" w:hAnsi="Arial" w:cs="Arial"/>
                <w:b/>
                <w:bCs/>
                <w:sz w:val="18"/>
                <w:szCs w:val="18"/>
              </w:rPr>
              <w:t>S</w:t>
            </w:r>
            <w:r w:rsidR="00FA7D93" w:rsidRPr="00E44BDB">
              <w:rPr>
                <w:rFonts w:ascii="Arial" w:hAnsi="Arial" w:cs="Arial"/>
                <w:b/>
                <w:bCs/>
                <w:sz w:val="18"/>
                <w:szCs w:val="18"/>
              </w:rPr>
              <w:t>wath</w:t>
            </w:r>
          </w:p>
          <w:p w:rsidR="00186247" w:rsidRPr="00E44BDB" w:rsidRDefault="00186247" w:rsidP="00F8152D">
            <w:pPr>
              <w:keepNext/>
              <w:spacing w:after="0" w:line="240" w:lineRule="auto"/>
              <w:jc w:val="center"/>
              <w:rPr>
                <w:rFonts w:ascii="Arial" w:hAnsi="Arial" w:cs="Arial"/>
                <w:b/>
                <w:bCs/>
                <w:sz w:val="18"/>
                <w:szCs w:val="18"/>
              </w:rPr>
            </w:pPr>
            <w:r w:rsidRPr="00E44BDB">
              <w:rPr>
                <w:rFonts w:ascii="Arial" w:hAnsi="Arial" w:cs="Arial"/>
                <w:b/>
                <w:bCs/>
                <w:sz w:val="18"/>
                <w:szCs w:val="18"/>
              </w:rPr>
              <w:t>Hard Surface Repeatability</w:t>
            </w:r>
          </w:p>
          <w:p w:rsidR="00CE1A6A" w:rsidRPr="00E44BDB" w:rsidRDefault="00186247" w:rsidP="00CE1A6A">
            <w:pPr>
              <w:keepNext/>
              <w:spacing w:after="0" w:line="240" w:lineRule="auto"/>
              <w:jc w:val="center"/>
              <w:rPr>
                <w:rFonts w:ascii="Arial" w:hAnsi="Arial" w:cs="Arial"/>
                <w:b/>
                <w:bCs/>
                <w:sz w:val="18"/>
                <w:szCs w:val="18"/>
              </w:rPr>
            </w:pPr>
            <w:r w:rsidRPr="00E44BDB">
              <w:rPr>
                <w:rFonts w:ascii="Arial" w:hAnsi="Arial" w:cs="Arial"/>
                <w:b/>
                <w:bCs/>
                <w:sz w:val="18"/>
                <w:szCs w:val="18"/>
              </w:rPr>
              <w:t>(Max Diff)</w:t>
            </w:r>
            <w:r w:rsidR="00CE1A6A" w:rsidRPr="00E44BDB">
              <w:rPr>
                <w:rFonts w:ascii="Arial" w:hAnsi="Arial" w:cs="Arial"/>
                <w:b/>
                <w:bCs/>
                <w:sz w:val="18"/>
                <w:szCs w:val="18"/>
              </w:rPr>
              <w:t xml:space="preserve"> </w:t>
            </w:r>
          </w:p>
          <w:p w:rsidR="00186247" w:rsidRPr="00E44BDB" w:rsidRDefault="00CE1A6A" w:rsidP="00CE1A6A">
            <w:pPr>
              <w:keepNext/>
              <w:spacing w:after="0" w:line="240" w:lineRule="auto"/>
              <w:jc w:val="center"/>
              <w:rPr>
                <w:rFonts w:ascii="Arial" w:hAnsi="Arial" w:cs="Arial"/>
                <w:b/>
                <w:bCs/>
                <w:sz w:val="18"/>
                <w:szCs w:val="18"/>
              </w:rPr>
            </w:pPr>
            <w:r w:rsidRPr="00E44BDB">
              <w:rPr>
                <w:rFonts w:ascii="Arial" w:hAnsi="Arial" w:cs="Arial"/>
                <w:b/>
                <w:bCs/>
                <w:sz w:val="18"/>
                <w:szCs w:val="18"/>
              </w:rPr>
              <w:t>(cm)</w:t>
            </w:r>
          </w:p>
        </w:tc>
        <w:tc>
          <w:tcPr>
            <w:tcW w:w="1530" w:type="dxa"/>
            <w:shd w:val="clear" w:color="auto" w:fill="BFBFBF"/>
            <w:vAlign w:val="center"/>
          </w:tcPr>
          <w:p w:rsidR="00186247" w:rsidRPr="00E44BDB" w:rsidRDefault="00FA7D93" w:rsidP="00F8152D">
            <w:pPr>
              <w:keepNext/>
              <w:spacing w:after="0" w:line="240" w:lineRule="auto"/>
              <w:jc w:val="center"/>
              <w:rPr>
                <w:rFonts w:ascii="Arial" w:hAnsi="Arial" w:cs="Arial"/>
                <w:b/>
                <w:bCs/>
                <w:sz w:val="18"/>
                <w:szCs w:val="18"/>
              </w:rPr>
            </w:pPr>
            <w:r w:rsidRPr="00E44BDB">
              <w:rPr>
                <w:rFonts w:ascii="Arial" w:hAnsi="Arial" w:cs="Arial"/>
                <w:b/>
                <w:bCs/>
                <w:sz w:val="18"/>
                <w:szCs w:val="18"/>
              </w:rPr>
              <w:t>Swath-to</w:t>
            </w:r>
            <w:r w:rsidR="004A3007" w:rsidRPr="00E44BDB">
              <w:rPr>
                <w:rFonts w:ascii="Arial" w:hAnsi="Arial" w:cs="Arial"/>
                <w:b/>
                <w:bCs/>
                <w:sz w:val="18"/>
                <w:szCs w:val="18"/>
              </w:rPr>
              <w:t>-</w:t>
            </w:r>
            <w:r w:rsidR="00186247" w:rsidRPr="00E44BDB">
              <w:rPr>
                <w:rFonts w:ascii="Arial" w:hAnsi="Arial" w:cs="Arial"/>
                <w:b/>
                <w:bCs/>
                <w:sz w:val="18"/>
                <w:szCs w:val="18"/>
              </w:rPr>
              <w:t>Swath</w:t>
            </w:r>
          </w:p>
          <w:p w:rsidR="00186247" w:rsidRPr="00E44BDB" w:rsidRDefault="00186247" w:rsidP="00F8152D">
            <w:pPr>
              <w:keepNext/>
              <w:spacing w:after="0" w:line="240" w:lineRule="auto"/>
              <w:jc w:val="center"/>
              <w:rPr>
                <w:rFonts w:ascii="Arial" w:hAnsi="Arial" w:cs="Arial"/>
                <w:b/>
                <w:bCs/>
                <w:sz w:val="18"/>
                <w:szCs w:val="18"/>
              </w:rPr>
            </w:pPr>
            <w:r w:rsidRPr="00E44BDB">
              <w:rPr>
                <w:rFonts w:ascii="Arial" w:hAnsi="Arial" w:cs="Arial"/>
                <w:b/>
                <w:bCs/>
                <w:sz w:val="18"/>
                <w:szCs w:val="18"/>
              </w:rPr>
              <w:t>Non-Vegetated Terrain</w:t>
            </w:r>
          </w:p>
          <w:p w:rsidR="00CE1A6A" w:rsidRPr="00E44BDB" w:rsidRDefault="00186247" w:rsidP="00CE1A6A">
            <w:pPr>
              <w:keepNext/>
              <w:spacing w:after="0" w:line="240" w:lineRule="auto"/>
              <w:jc w:val="center"/>
              <w:rPr>
                <w:rFonts w:ascii="Arial" w:hAnsi="Arial" w:cs="Arial"/>
                <w:b/>
                <w:bCs/>
                <w:sz w:val="18"/>
                <w:szCs w:val="18"/>
              </w:rPr>
            </w:pPr>
            <w:r w:rsidRPr="00E44BDB">
              <w:rPr>
                <w:rFonts w:ascii="Arial" w:hAnsi="Arial" w:cs="Arial"/>
                <w:b/>
                <w:bCs/>
                <w:sz w:val="18"/>
                <w:szCs w:val="18"/>
              </w:rPr>
              <w:t>(RMSD</w:t>
            </w:r>
            <w:r w:rsidRPr="00E44BDB">
              <w:rPr>
                <w:rFonts w:ascii="Arial" w:hAnsi="Arial" w:cs="Arial"/>
                <w:b/>
                <w:bCs/>
                <w:sz w:val="18"/>
                <w:szCs w:val="18"/>
                <w:vertAlign w:val="subscript"/>
              </w:rPr>
              <w:t>z</w:t>
            </w:r>
            <w:r w:rsidRPr="00E44BDB">
              <w:rPr>
                <w:rFonts w:ascii="Arial" w:hAnsi="Arial" w:cs="Arial"/>
                <w:b/>
                <w:bCs/>
                <w:sz w:val="18"/>
                <w:szCs w:val="18"/>
              </w:rPr>
              <w:t>)</w:t>
            </w:r>
            <w:r w:rsidR="00CE1A6A" w:rsidRPr="00E44BDB">
              <w:rPr>
                <w:rFonts w:ascii="Arial" w:hAnsi="Arial" w:cs="Arial"/>
                <w:b/>
                <w:bCs/>
                <w:sz w:val="18"/>
                <w:szCs w:val="18"/>
              </w:rPr>
              <w:t xml:space="preserve"> </w:t>
            </w:r>
          </w:p>
          <w:p w:rsidR="00186247" w:rsidRPr="00E44BDB" w:rsidRDefault="00CE1A6A" w:rsidP="00CE1A6A">
            <w:pPr>
              <w:keepNext/>
              <w:spacing w:after="0" w:line="240" w:lineRule="auto"/>
              <w:jc w:val="center"/>
              <w:rPr>
                <w:rFonts w:ascii="Arial" w:hAnsi="Arial" w:cs="Arial"/>
                <w:b/>
                <w:bCs/>
                <w:sz w:val="18"/>
                <w:szCs w:val="18"/>
              </w:rPr>
            </w:pPr>
            <w:r w:rsidRPr="00E44BDB">
              <w:rPr>
                <w:rFonts w:ascii="Arial" w:hAnsi="Arial" w:cs="Arial"/>
                <w:b/>
                <w:bCs/>
                <w:sz w:val="18"/>
                <w:szCs w:val="18"/>
              </w:rPr>
              <w:t>(cm)</w:t>
            </w:r>
          </w:p>
        </w:tc>
        <w:tc>
          <w:tcPr>
            <w:tcW w:w="1530" w:type="dxa"/>
            <w:shd w:val="clear" w:color="auto" w:fill="BFBFBF"/>
            <w:vAlign w:val="center"/>
          </w:tcPr>
          <w:p w:rsidR="00186247" w:rsidRPr="00E44BDB" w:rsidRDefault="005F1368" w:rsidP="00F8152D">
            <w:pPr>
              <w:keepNext/>
              <w:spacing w:after="0" w:line="240" w:lineRule="auto"/>
              <w:jc w:val="center"/>
              <w:rPr>
                <w:rFonts w:ascii="Arial" w:hAnsi="Arial" w:cs="Arial"/>
                <w:b/>
                <w:bCs/>
                <w:sz w:val="18"/>
                <w:szCs w:val="18"/>
              </w:rPr>
            </w:pPr>
            <w:r w:rsidRPr="00E44BDB">
              <w:rPr>
                <w:rFonts w:ascii="Arial" w:hAnsi="Arial" w:cs="Arial"/>
                <w:b/>
                <w:bCs/>
                <w:sz w:val="18"/>
                <w:szCs w:val="18"/>
              </w:rPr>
              <w:t>Swath-to</w:t>
            </w:r>
            <w:r w:rsidR="00B30031" w:rsidRPr="00E44BDB">
              <w:rPr>
                <w:rFonts w:ascii="Arial" w:hAnsi="Arial" w:cs="Arial"/>
                <w:b/>
                <w:bCs/>
                <w:sz w:val="18"/>
                <w:szCs w:val="18"/>
              </w:rPr>
              <w:t>-</w:t>
            </w:r>
            <w:r w:rsidR="00186247" w:rsidRPr="00E44BDB">
              <w:rPr>
                <w:rFonts w:ascii="Arial" w:hAnsi="Arial" w:cs="Arial"/>
                <w:b/>
                <w:bCs/>
                <w:sz w:val="18"/>
                <w:szCs w:val="18"/>
              </w:rPr>
              <w:t>Swath</w:t>
            </w:r>
          </w:p>
          <w:p w:rsidR="00186247" w:rsidRPr="00E44BDB" w:rsidRDefault="00186247" w:rsidP="00F8152D">
            <w:pPr>
              <w:keepNext/>
              <w:spacing w:after="0" w:line="240" w:lineRule="auto"/>
              <w:jc w:val="center"/>
              <w:rPr>
                <w:rFonts w:ascii="Arial" w:hAnsi="Arial" w:cs="Arial"/>
                <w:b/>
                <w:bCs/>
                <w:sz w:val="18"/>
                <w:szCs w:val="18"/>
              </w:rPr>
            </w:pPr>
            <w:r w:rsidRPr="00E44BDB">
              <w:rPr>
                <w:rFonts w:ascii="Arial" w:hAnsi="Arial" w:cs="Arial"/>
                <w:b/>
                <w:bCs/>
                <w:sz w:val="18"/>
                <w:szCs w:val="18"/>
              </w:rPr>
              <w:t>Non-Vegetated Terrain</w:t>
            </w:r>
          </w:p>
          <w:p w:rsidR="00CE1A6A" w:rsidRPr="00E44BDB" w:rsidRDefault="00186247" w:rsidP="00CE1A6A">
            <w:pPr>
              <w:keepNext/>
              <w:spacing w:after="0" w:line="240" w:lineRule="auto"/>
              <w:jc w:val="center"/>
              <w:rPr>
                <w:rFonts w:ascii="Arial" w:hAnsi="Arial" w:cs="Arial"/>
                <w:b/>
                <w:bCs/>
                <w:sz w:val="18"/>
                <w:szCs w:val="18"/>
              </w:rPr>
            </w:pPr>
            <w:r w:rsidRPr="00E44BDB">
              <w:rPr>
                <w:rFonts w:ascii="Arial" w:hAnsi="Arial" w:cs="Arial"/>
                <w:b/>
                <w:bCs/>
                <w:sz w:val="18"/>
                <w:szCs w:val="18"/>
              </w:rPr>
              <w:t>(Max Diff)</w:t>
            </w:r>
            <w:r w:rsidR="00CE1A6A" w:rsidRPr="00E44BDB">
              <w:rPr>
                <w:rFonts w:ascii="Arial" w:hAnsi="Arial" w:cs="Arial"/>
                <w:b/>
                <w:bCs/>
                <w:sz w:val="18"/>
                <w:szCs w:val="18"/>
              </w:rPr>
              <w:t xml:space="preserve"> </w:t>
            </w:r>
          </w:p>
          <w:p w:rsidR="00186247" w:rsidRPr="00E44BDB" w:rsidRDefault="00CE1A6A" w:rsidP="00CE1A6A">
            <w:pPr>
              <w:keepNext/>
              <w:spacing w:after="0" w:line="240" w:lineRule="auto"/>
              <w:jc w:val="center"/>
              <w:rPr>
                <w:rFonts w:ascii="Arial" w:hAnsi="Arial" w:cs="Arial"/>
                <w:b/>
                <w:bCs/>
                <w:sz w:val="18"/>
                <w:szCs w:val="18"/>
              </w:rPr>
            </w:pPr>
            <w:r w:rsidRPr="00E44BDB">
              <w:rPr>
                <w:rFonts w:ascii="Arial" w:hAnsi="Arial" w:cs="Arial"/>
                <w:b/>
                <w:bCs/>
                <w:sz w:val="18"/>
                <w:szCs w:val="18"/>
              </w:rPr>
              <w:t>(cm)</w:t>
            </w:r>
          </w:p>
        </w:tc>
      </w:tr>
      <w:tr w:rsidR="00186247" w:rsidRPr="00E44BDB" w:rsidTr="004A3007">
        <w:trPr>
          <w:trHeight w:val="464"/>
        </w:trPr>
        <w:tc>
          <w:tcPr>
            <w:tcW w:w="1044" w:type="dxa"/>
            <w:vAlign w:val="center"/>
          </w:tcPr>
          <w:p w:rsidR="00186247" w:rsidRPr="00E44BDB" w:rsidRDefault="00186247" w:rsidP="00B34326">
            <w:pPr>
              <w:keepNext/>
              <w:spacing w:before="20" w:after="20" w:line="240" w:lineRule="auto"/>
              <w:jc w:val="center"/>
              <w:rPr>
                <w:rFonts w:ascii="Arial" w:hAnsi="Arial" w:cs="Arial"/>
                <w:sz w:val="18"/>
                <w:szCs w:val="18"/>
              </w:rPr>
            </w:pPr>
            <w:r w:rsidRPr="00E44BDB">
              <w:rPr>
                <w:rFonts w:ascii="Arial" w:hAnsi="Arial" w:cs="Arial"/>
                <w:i/>
                <w:sz w:val="18"/>
                <w:szCs w:val="18"/>
              </w:rPr>
              <w:t>X</w:t>
            </w:r>
            <w:r w:rsidR="00B34326" w:rsidRPr="00E44BDB">
              <w:rPr>
                <w:rFonts w:ascii="Arial" w:hAnsi="Arial" w:cs="Arial"/>
                <w:sz w:val="18"/>
                <w:szCs w:val="18"/>
              </w:rPr>
              <w:t>-</w:t>
            </w:r>
            <w:r w:rsidRPr="00E44BDB">
              <w:rPr>
                <w:rFonts w:ascii="Arial" w:hAnsi="Arial" w:cs="Arial"/>
                <w:sz w:val="18"/>
                <w:szCs w:val="18"/>
              </w:rPr>
              <w:t>cm</w:t>
            </w:r>
          </w:p>
        </w:tc>
        <w:tc>
          <w:tcPr>
            <w:tcW w:w="1080" w:type="dxa"/>
            <w:vAlign w:val="center"/>
          </w:tcPr>
          <w:p w:rsidR="00186247" w:rsidRPr="00E44BDB" w:rsidRDefault="00186247" w:rsidP="00F8152D">
            <w:pPr>
              <w:keepNext/>
              <w:spacing w:after="0" w:line="240" w:lineRule="auto"/>
              <w:jc w:val="center"/>
              <w:rPr>
                <w:rFonts w:ascii="Arial" w:hAnsi="Arial" w:cs="Arial"/>
                <w:color w:val="000000"/>
                <w:sz w:val="18"/>
                <w:szCs w:val="18"/>
              </w:rPr>
            </w:pPr>
            <w:r w:rsidRPr="00E44BDB">
              <w:rPr>
                <w:rFonts w:ascii="Arial" w:hAnsi="Arial" w:cs="Arial"/>
                <w:sz w:val="18"/>
                <w:szCs w:val="18"/>
              </w:rPr>
              <w:t>≤</w:t>
            </w:r>
            <w:r w:rsidRPr="00E44BDB">
              <w:rPr>
                <w:rFonts w:ascii="Arial" w:hAnsi="Arial" w:cs="Arial"/>
                <w:i/>
                <w:sz w:val="18"/>
                <w:szCs w:val="18"/>
              </w:rPr>
              <w:t>X</w:t>
            </w:r>
          </w:p>
        </w:tc>
        <w:tc>
          <w:tcPr>
            <w:tcW w:w="1260" w:type="dxa"/>
            <w:vAlign w:val="center"/>
          </w:tcPr>
          <w:p w:rsidR="00186247" w:rsidRPr="00E44BDB" w:rsidRDefault="00186247" w:rsidP="00F8152D">
            <w:pPr>
              <w:keepNext/>
              <w:spacing w:after="0" w:line="240" w:lineRule="auto"/>
              <w:jc w:val="center"/>
              <w:rPr>
                <w:rFonts w:ascii="Arial" w:hAnsi="Arial" w:cs="Arial"/>
                <w:color w:val="000000"/>
                <w:sz w:val="18"/>
                <w:szCs w:val="18"/>
              </w:rPr>
            </w:pPr>
            <w:r w:rsidRPr="00E44BDB">
              <w:rPr>
                <w:rFonts w:ascii="Arial" w:hAnsi="Arial" w:cs="Arial"/>
                <w:sz w:val="18"/>
                <w:szCs w:val="18"/>
              </w:rPr>
              <w:t>≤1.96*</w:t>
            </w:r>
            <w:r w:rsidRPr="00E44BDB">
              <w:rPr>
                <w:rFonts w:ascii="Arial" w:hAnsi="Arial" w:cs="Arial"/>
                <w:i/>
                <w:sz w:val="18"/>
                <w:szCs w:val="18"/>
              </w:rPr>
              <w:t>X</w:t>
            </w:r>
          </w:p>
        </w:tc>
        <w:tc>
          <w:tcPr>
            <w:tcW w:w="1080" w:type="dxa"/>
            <w:vAlign w:val="center"/>
          </w:tcPr>
          <w:p w:rsidR="00186247" w:rsidRPr="00E44BDB" w:rsidRDefault="00186247" w:rsidP="00F8152D">
            <w:pPr>
              <w:keepNext/>
              <w:spacing w:after="0" w:line="240" w:lineRule="auto"/>
              <w:jc w:val="center"/>
              <w:rPr>
                <w:rFonts w:ascii="Arial" w:hAnsi="Arial" w:cs="Arial"/>
                <w:color w:val="000000"/>
                <w:sz w:val="18"/>
                <w:szCs w:val="18"/>
              </w:rPr>
            </w:pPr>
            <w:r w:rsidRPr="00E44BDB">
              <w:rPr>
                <w:rFonts w:ascii="Arial" w:hAnsi="Arial" w:cs="Arial"/>
                <w:sz w:val="18"/>
                <w:szCs w:val="18"/>
              </w:rPr>
              <w:t>≤3.00*</w:t>
            </w:r>
            <w:r w:rsidRPr="00E44BDB">
              <w:rPr>
                <w:rFonts w:ascii="Arial" w:hAnsi="Arial" w:cs="Arial"/>
                <w:i/>
                <w:sz w:val="18"/>
                <w:szCs w:val="18"/>
              </w:rPr>
              <w:t>X</w:t>
            </w:r>
          </w:p>
        </w:tc>
        <w:tc>
          <w:tcPr>
            <w:tcW w:w="1350" w:type="dxa"/>
            <w:vAlign w:val="center"/>
          </w:tcPr>
          <w:p w:rsidR="00186247" w:rsidRPr="00E44BDB" w:rsidRDefault="00186247" w:rsidP="00F8152D">
            <w:pPr>
              <w:keepNext/>
              <w:spacing w:after="0" w:line="240" w:lineRule="auto"/>
              <w:jc w:val="center"/>
              <w:rPr>
                <w:rFonts w:ascii="Arial" w:hAnsi="Arial" w:cs="Arial"/>
                <w:color w:val="000000"/>
                <w:sz w:val="18"/>
                <w:szCs w:val="18"/>
              </w:rPr>
            </w:pPr>
            <w:r w:rsidRPr="00E44BDB">
              <w:rPr>
                <w:rFonts w:ascii="Arial" w:hAnsi="Arial" w:cs="Arial"/>
                <w:sz w:val="18"/>
                <w:szCs w:val="18"/>
              </w:rPr>
              <w:t>≤</w:t>
            </w:r>
            <w:r w:rsidRPr="00E44BDB">
              <w:rPr>
                <w:rFonts w:ascii="Arial" w:hAnsi="Arial" w:cs="Arial"/>
                <w:color w:val="000000"/>
                <w:sz w:val="18"/>
                <w:szCs w:val="18"/>
              </w:rPr>
              <w:t>0.60*</w:t>
            </w:r>
            <w:r w:rsidRPr="00E44BDB">
              <w:rPr>
                <w:rFonts w:ascii="Arial" w:hAnsi="Arial" w:cs="Arial"/>
                <w:i/>
                <w:sz w:val="18"/>
                <w:szCs w:val="18"/>
              </w:rPr>
              <w:t>X</w:t>
            </w:r>
          </w:p>
        </w:tc>
        <w:tc>
          <w:tcPr>
            <w:tcW w:w="1530" w:type="dxa"/>
            <w:vAlign w:val="center"/>
          </w:tcPr>
          <w:p w:rsidR="00186247" w:rsidRPr="00E44BDB" w:rsidRDefault="00186247" w:rsidP="00F8152D">
            <w:pPr>
              <w:keepNext/>
              <w:spacing w:after="0" w:line="240" w:lineRule="auto"/>
              <w:jc w:val="center"/>
              <w:rPr>
                <w:rFonts w:ascii="Arial" w:hAnsi="Arial" w:cs="Arial"/>
                <w:sz w:val="18"/>
                <w:szCs w:val="18"/>
              </w:rPr>
            </w:pPr>
            <w:r w:rsidRPr="00E44BDB">
              <w:rPr>
                <w:rFonts w:ascii="Arial" w:hAnsi="Arial" w:cs="Arial"/>
                <w:sz w:val="18"/>
                <w:szCs w:val="18"/>
              </w:rPr>
              <w:t>≤</w:t>
            </w:r>
            <w:r w:rsidRPr="00E44BDB">
              <w:rPr>
                <w:rFonts w:ascii="Arial" w:hAnsi="Arial" w:cs="Arial"/>
                <w:color w:val="000000"/>
                <w:sz w:val="18"/>
                <w:szCs w:val="18"/>
              </w:rPr>
              <w:t>0.80*</w:t>
            </w:r>
            <w:r w:rsidRPr="00E44BDB">
              <w:rPr>
                <w:rFonts w:ascii="Arial" w:hAnsi="Arial" w:cs="Arial"/>
                <w:i/>
                <w:sz w:val="18"/>
                <w:szCs w:val="18"/>
              </w:rPr>
              <w:t>X</w:t>
            </w:r>
          </w:p>
        </w:tc>
        <w:tc>
          <w:tcPr>
            <w:tcW w:w="1530" w:type="dxa"/>
            <w:vAlign w:val="center"/>
          </w:tcPr>
          <w:p w:rsidR="00186247" w:rsidRPr="00E44BDB" w:rsidRDefault="00186247" w:rsidP="00F8152D">
            <w:pPr>
              <w:keepNext/>
              <w:spacing w:after="0" w:line="240" w:lineRule="auto"/>
              <w:jc w:val="center"/>
              <w:rPr>
                <w:rFonts w:ascii="Arial" w:hAnsi="Arial" w:cs="Arial"/>
                <w:sz w:val="18"/>
                <w:szCs w:val="18"/>
              </w:rPr>
            </w:pPr>
            <w:r w:rsidRPr="00E44BDB">
              <w:rPr>
                <w:rFonts w:ascii="Arial" w:hAnsi="Arial" w:cs="Arial"/>
                <w:sz w:val="18"/>
                <w:szCs w:val="18"/>
              </w:rPr>
              <w:t>≤</w:t>
            </w:r>
            <w:r w:rsidRPr="00E44BDB">
              <w:rPr>
                <w:rFonts w:ascii="Arial" w:hAnsi="Arial" w:cs="Arial"/>
                <w:color w:val="000000"/>
                <w:sz w:val="18"/>
                <w:szCs w:val="18"/>
              </w:rPr>
              <w:t>1.60*</w:t>
            </w:r>
            <w:r w:rsidRPr="00E44BDB">
              <w:rPr>
                <w:rFonts w:ascii="Arial" w:hAnsi="Arial" w:cs="Arial"/>
                <w:i/>
                <w:sz w:val="18"/>
                <w:szCs w:val="18"/>
              </w:rPr>
              <w:t>X</w:t>
            </w:r>
          </w:p>
        </w:tc>
      </w:tr>
    </w:tbl>
    <w:p w:rsidR="0086569C" w:rsidRPr="00E44BDB" w:rsidRDefault="0086569C" w:rsidP="00512A04">
      <w:pPr>
        <w:pStyle w:val="ListParagraph"/>
        <w:ind w:left="0"/>
        <w:rPr>
          <w:rFonts w:ascii="Arial" w:hAnsi="Arial" w:cs="Arial"/>
          <w:sz w:val="20"/>
          <w:szCs w:val="20"/>
        </w:rPr>
      </w:pPr>
    </w:p>
    <w:p w:rsidR="0086569C" w:rsidRPr="00E44BDB" w:rsidRDefault="00E27436" w:rsidP="008D75AC">
      <w:pPr>
        <w:pStyle w:val="ListParagraph"/>
        <w:ind w:left="0"/>
        <w:rPr>
          <w:rFonts w:ascii="Arial" w:hAnsi="Arial" w:cs="Arial"/>
          <w:sz w:val="20"/>
          <w:szCs w:val="20"/>
        </w:rPr>
      </w:pPr>
      <w:r w:rsidRPr="00E44BDB">
        <w:rPr>
          <w:rFonts w:ascii="Arial" w:hAnsi="Arial" w:cs="Arial"/>
          <w:sz w:val="20"/>
          <w:szCs w:val="20"/>
        </w:rPr>
        <w:t xml:space="preserve">Annex B includes </w:t>
      </w:r>
      <w:r w:rsidR="00CF5A51" w:rsidRPr="00E44BDB">
        <w:rPr>
          <w:rFonts w:ascii="Arial" w:hAnsi="Arial" w:cs="Arial"/>
          <w:sz w:val="20"/>
          <w:szCs w:val="20"/>
        </w:rPr>
        <w:t>examples</w:t>
      </w:r>
      <w:r w:rsidRPr="00E44BDB">
        <w:rPr>
          <w:rFonts w:ascii="Arial" w:hAnsi="Arial" w:cs="Arial"/>
          <w:sz w:val="20"/>
          <w:szCs w:val="20"/>
        </w:rPr>
        <w:t xml:space="preserve"> </w:t>
      </w:r>
      <w:r w:rsidR="00CF5A51" w:rsidRPr="00E44BDB">
        <w:rPr>
          <w:rFonts w:ascii="Arial" w:hAnsi="Arial" w:cs="Arial"/>
          <w:sz w:val="20"/>
          <w:szCs w:val="20"/>
        </w:rPr>
        <w:t xml:space="preserve">on typical vertical accuracy values for digital elevation data and examples on relating the vertical </w:t>
      </w:r>
      <w:r w:rsidR="00082BD8" w:rsidRPr="00E44BDB">
        <w:rPr>
          <w:rFonts w:ascii="Arial" w:hAnsi="Arial" w:cs="Arial"/>
          <w:sz w:val="20"/>
          <w:szCs w:val="20"/>
        </w:rPr>
        <w:t>accuracy of</w:t>
      </w:r>
      <w:r w:rsidR="00CF5A51" w:rsidRPr="00E44BDB">
        <w:rPr>
          <w:rFonts w:ascii="Arial" w:hAnsi="Arial" w:cs="Arial"/>
          <w:sz w:val="20"/>
          <w:szCs w:val="20"/>
        </w:rPr>
        <w:t xml:space="preserve"> this standard to the legacy </w:t>
      </w:r>
      <w:r w:rsidR="00082BD8" w:rsidRPr="00E44BDB">
        <w:rPr>
          <w:rFonts w:ascii="Arial" w:hAnsi="Arial" w:cs="Arial"/>
          <w:sz w:val="20"/>
          <w:szCs w:val="20"/>
        </w:rPr>
        <w:t>map standards</w:t>
      </w:r>
      <w:r w:rsidR="00CF5A51" w:rsidRPr="00E44BDB">
        <w:rPr>
          <w:rFonts w:ascii="Arial" w:hAnsi="Arial" w:cs="Arial"/>
          <w:sz w:val="20"/>
          <w:szCs w:val="20"/>
        </w:rPr>
        <w:t>. Table B.</w:t>
      </w:r>
      <w:r w:rsidR="003E411D" w:rsidRPr="00E44BDB">
        <w:rPr>
          <w:rFonts w:ascii="Arial" w:hAnsi="Arial" w:cs="Arial"/>
          <w:sz w:val="20"/>
          <w:szCs w:val="20"/>
        </w:rPr>
        <w:t xml:space="preserve">7 </w:t>
      </w:r>
      <w:r w:rsidR="00082BD8" w:rsidRPr="00E44BDB">
        <w:rPr>
          <w:rFonts w:ascii="Arial" w:hAnsi="Arial" w:cs="Arial"/>
          <w:sz w:val="20"/>
          <w:szCs w:val="20"/>
        </w:rPr>
        <w:t xml:space="preserve">of Annex B </w:t>
      </w:r>
      <w:r w:rsidR="00CF5A51" w:rsidRPr="00E44BDB">
        <w:rPr>
          <w:rFonts w:ascii="Arial" w:hAnsi="Arial" w:cs="Arial"/>
          <w:sz w:val="20"/>
          <w:szCs w:val="20"/>
        </w:rPr>
        <w:t xml:space="preserve">lists </w:t>
      </w:r>
      <w:r w:rsidR="00082BD8" w:rsidRPr="00E44BDB">
        <w:rPr>
          <w:rFonts w:ascii="Arial" w:hAnsi="Arial" w:cs="Arial"/>
          <w:sz w:val="20"/>
          <w:szCs w:val="20"/>
        </w:rPr>
        <w:t>10</w:t>
      </w:r>
      <w:r w:rsidR="00CF5A51" w:rsidRPr="00E44BDB">
        <w:rPr>
          <w:rFonts w:ascii="Arial" w:hAnsi="Arial" w:cs="Arial"/>
          <w:sz w:val="20"/>
          <w:szCs w:val="20"/>
        </w:rPr>
        <w:t xml:space="preserve"> common vertical accuracy classes and their corresponding </w:t>
      </w:r>
      <w:r w:rsidR="00082BD8" w:rsidRPr="00E44BDB">
        <w:rPr>
          <w:rFonts w:ascii="Arial" w:hAnsi="Arial" w:cs="Arial"/>
          <w:sz w:val="20"/>
          <w:szCs w:val="20"/>
        </w:rPr>
        <w:t xml:space="preserve">accuracy values and other quality measures </w:t>
      </w:r>
      <w:r w:rsidR="00CF5A51" w:rsidRPr="00E44BDB">
        <w:rPr>
          <w:rFonts w:ascii="Arial" w:hAnsi="Arial" w:cs="Arial"/>
          <w:sz w:val="20"/>
          <w:szCs w:val="20"/>
        </w:rPr>
        <w:t xml:space="preserve">according to </w:t>
      </w:r>
      <w:r w:rsidR="00082BD8" w:rsidRPr="00E44BDB">
        <w:rPr>
          <w:rFonts w:ascii="Arial" w:hAnsi="Arial" w:cs="Arial"/>
          <w:sz w:val="20"/>
          <w:szCs w:val="20"/>
        </w:rPr>
        <w:t xml:space="preserve">this standard. </w:t>
      </w:r>
      <w:r w:rsidR="0086569C" w:rsidRPr="00E44BDB">
        <w:rPr>
          <w:rFonts w:ascii="Arial" w:hAnsi="Arial" w:cs="Arial"/>
          <w:sz w:val="20"/>
          <w:szCs w:val="20"/>
        </w:rPr>
        <w:t>Table B.</w:t>
      </w:r>
      <w:r w:rsidR="003E411D" w:rsidRPr="00E44BDB">
        <w:rPr>
          <w:rFonts w:ascii="Arial" w:hAnsi="Arial" w:cs="Arial"/>
          <w:sz w:val="20"/>
          <w:szCs w:val="20"/>
        </w:rPr>
        <w:t xml:space="preserve">8 </w:t>
      </w:r>
      <w:r w:rsidR="00E955B9" w:rsidRPr="00E44BDB">
        <w:rPr>
          <w:rFonts w:ascii="Arial" w:hAnsi="Arial" w:cs="Arial"/>
          <w:sz w:val="20"/>
          <w:szCs w:val="20"/>
        </w:rPr>
        <w:t xml:space="preserve">of </w:t>
      </w:r>
      <w:r w:rsidR="0086569C" w:rsidRPr="00E44BDB">
        <w:rPr>
          <w:rFonts w:ascii="Arial" w:hAnsi="Arial" w:cs="Arial"/>
          <w:sz w:val="20"/>
          <w:szCs w:val="20"/>
        </w:rPr>
        <w:t>Annex B provide</w:t>
      </w:r>
      <w:r w:rsidR="00082BD8" w:rsidRPr="00E44BDB">
        <w:rPr>
          <w:rFonts w:ascii="Arial" w:hAnsi="Arial" w:cs="Arial"/>
          <w:sz w:val="20"/>
          <w:szCs w:val="20"/>
        </w:rPr>
        <w:t>s</w:t>
      </w:r>
      <w:r w:rsidR="0086569C" w:rsidRPr="00E44BDB">
        <w:rPr>
          <w:rFonts w:ascii="Arial" w:hAnsi="Arial" w:cs="Arial"/>
          <w:sz w:val="20"/>
          <w:szCs w:val="20"/>
        </w:rPr>
        <w:t xml:space="preserve"> </w:t>
      </w:r>
      <w:r w:rsidR="00082BD8" w:rsidRPr="00E44BDB">
        <w:rPr>
          <w:rFonts w:ascii="Arial" w:hAnsi="Arial" w:cs="Arial"/>
          <w:sz w:val="20"/>
          <w:szCs w:val="20"/>
        </w:rPr>
        <w:t>the equivalent vertical accuracy mea</w:t>
      </w:r>
      <w:r w:rsidR="00C54B1D" w:rsidRPr="00E44BDB">
        <w:rPr>
          <w:rFonts w:ascii="Arial" w:hAnsi="Arial" w:cs="Arial"/>
          <w:sz w:val="20"/>
          <w:szCs w:val="20"/>
        </w:rPr>
        <w:t>s</w:t>
      </w:r>
      <w:r w:rsidR="00082BD8" w:rsidRPr="00E44BDB">
        <w:rPr>
          <w:rFonts w:ascii="Arial" w:hAnsi="Arial" w:cs="Arial"/>
          <w:sz w:val="20"/>
          <w:szCs w:val="20"/>
        </w:rPr>
        <w:t xml:space="preserve">ures for the same ten classes according to the legacy standards of ASPRS 1990 and NMAS of 1947. </w:t>
      </w:r>
      <w:r w:rsidR="002740F8" w:rsidRPr="00E44BDB">
        <w:rPr>
          <w:rFonts w:ascii="Arial" w:hAnsi="Arial" w:cs="Arial"/>
          <w:sz w:val="20"/>
          <w:szCs w:val="20"/>
        </w:rPr>
        <w:t>Table B.</w:t>
      </w:r>
      <w:r w:rsidR="003E411D" w:rsidRPr="00E44BDB">
        <w:rPr>
          <w:rFonts w:ascii="Arial" w:hAnsi="Arial" w:cs="Arial"/>
          <w:sz w:val="20"/>
          <w:szCs w:val="20"/>
        </w:rPr>
        <w:t xml:space="preserve">9 </w:t>
      </w:r>
      <w:r w:rsidR="002740F8" w:rsidRPr="00E44BDB">
        <w:rPr>
          <w:rFonts w:ascii="Arial" w:hAnsi="Arial" w:cs="Arial"/>
          <w:sz w:val="20"/>
          <w:szCs w:val="20"/>
        </w:rPr>
        <w:t>provides examples on vertical accuracy and the recommended Lidar points density for digital elevation data according to the new ASPRS 2014 standard</w:t>
      </w:r>
      <w:r w:rsidR="0086569C" w:rsidRPr="00E44BDB">
        <w:rPr>
          <w:rFonts w:ascii="Arial" w:hAnsi="Arial" w:cs="Arial"/>
          <w:sz w:val="20"/>
          <w:szCs w:val="20"/>
        </w:rPr>
        <w:t>.</w:t>
      </w:r>
    </w:p>
    <w:p w:rsidR="0086569C" w:rsidRPr="00E44BDB" w:rsidRDefault="0086569C" w:rsidP="008D75AC">
      <w:pPr>
        <w:pStyle w:val="ListParagraph"/>
        <w:ind w:left="0"/>
        <w:rPr>
          <w:rFonts w:ascii="Arial" w:hAnsi="Arial" w:cs="Arial"/>
          <w:sz w:val="20"/>
          <w:szCs w:val="20"/>
        </w:rPr>
      </w:pPr>
    </w:p>
    <w:p w:rsidR="0086569C" w:rsidRPr="00E44BDB" w:rsidRDefault="0086569C" w:rsidP="00512A04">
      <w:pPr>
        <w:pStyle w:val="ListParagraph"/>
        <w:tabs>
          <w:tab w:val="left" w:pos="90"/>
        </w:tabs>
        <w:ind w:left="0"/>
        <w:rPr>
          <w:rFonts w:ascii="Arial" w:hAnsi="Arial" w:cs="Arial"/>
          <w:sz w:val="20"/>
          <w:szCs w:val="20"/>
        </w:rPr>
      </w:pPr>
      <w:r w:rsidRPr="00E44BDB">
        <w:rPr>
          <w:rFonts w:ascii="Arial" w:hAnsi="Arial" w:cs="Arial"/>
          <w:sz w:val="20"/>
          <w:szCs w:val="20"/>
        </w:rPr>
        <w:t xml:space="preserve">The Non-vegetated Vertical Accuracy </w:t>
      </w:r>
      <w:r w:rsidR="002740F8" w:rsidRPr="00E44BDB">
        <w:rPr>
          <w:rFonts w:ascii="Arial" w:hAnsi="Arial" w:cs="Arial"/>
          <w:sz w:val="20"/>
          <w:szCs w:val="20"/>
        </w:rPr>
        <w:t xml:space="preserve">at the 95% confidence level in non-vegetated terrain </w:t>
      </w:r>
      <w:r w:rsidRPr="00E44BDB">
        <w:rPr>
          <w:rFonts w:ascii="Arial" w:hAnsi="Arial" w:cs="Arial"/>
          <w:sz w:val="20"/>
          <w:szCs w:val="20"/>
        </w:rPr>
        <w:t xml:space="preserve">(NVA) is approximated by multiplying the </w:t>
      </w:r>
      <w:r w:rsidR="002740F8" w:rsidRPr="00E44BDB">
        <w:rPr>
          <w:rFonts w:ascii="Arial" w:hAnsi="Arial" w:cs="Arial"/>
          <w:sz w:val="20"/>
          <w:szCs w:val="20"/>
        </w:rPr>
        <w:t xml:space="preserve">accuracy value of the Vertical Accuracy Class (or </w:t>
      </w:r>
      <w:r w:rsidRPr="00E44BDB">
        <w:rPr>
          <w:rFonts w:ascii="Arial" w:hAnsi="Arial" w:cs="Arial"/>
          <w:sz w:val="20"/>
          <w:szCs w:val="20"/>
        </w:rPr>
        <w:t>RMSE</w:t>
      </w:r>
      <w:r w:rsidR="00AD7364" w:rsidRPr="00E44BDB">
        <w:rPr>
          <w:rFonts w:ascii="Arial" w:hAnsi="Arial" w:cs="Arial"/>
          <w:sz w:val="24"/>
          <w:szCs w:val="24"/>
          <w:vertAlign w:val="subscript"/>
        </w:rPr>
        <w:t>z</w:t>
      </w:r>
      <w:r w:rsidR="002740F8" w:rsidRPr="00E44BDB">
        <w:rPr>
          <w:rFonts w:ascii="Arial" w:hAnsi="Arial" w:cs="Arial"/>
          <w:sz w:val="24"/>
          <w:szCs w:val="24"/>
          <w:vertAlign w:val="subscript"/>
        </w:rPr>
        <w:t>)</w:t>
      </w:r>
      <w:r w:rsidRPr="00E44BDB">
        <w:rPr>
          <w:rFonts w:ascii="Arial" w:hAnsi="Arial" w:cs="Arial"/>
          <w:sz w:val="20"/>
          <w:szCs w:val="20"/>
        </w:rPr>
        <w:t xml:space="preserve"> by 1.96</w:t>
      </w:r>
      <w:r w:rsidR="00EC43A6" w:rsidRPr="00E44BDB">
        <w:rPr>
          <w:rFonts w:ascii="Arial" w:hAnsi="Arial" w:cs="Arial"/>
          <w:sz w:val="20"/>
          <w:szCs w:val="20"/>
        </w:rPr>
        <w:t>00</w:t>
      </w:r>
      <w:r w:rsidR="00FB5D73" w:rsidRPr="00E44BDB">
        <w:rPr>
          <w:rFonts w:ascii="Arial" w:hAnsi="Arial" w:cs="Arial"/>
          <w:sz w:val="20"/>
          <w:szCs w:val="20"/>
        </w:rPr>
        <w:t xml:space="preserve">.  </w:t>
      </w:r>
      <w:r w:rsidRPr="00E44BDB">
        <w:rPr>
          <w:rFonts w:ascii="Arial" w:hAnsi="Arial" w:cs="Arial"/>
          <w:sz w:val="20"/>
          <w:szCs w:val="20"/>
        </w:rPr>
        <w:t>This</w:t>
      </w:r>
      <w:r w:rsidR="007D073B" w:rsidRPr="00E44BDB">
        <w:rPr>
          <w:rFonts w:ascii="Arial" w:hAnsi="Arial" w:cs="Arial"/>
          <w:sz w:val="20"/>
          <w:szCs w:val="20"/>
        </w:rPr>
        <w:t xml:space="preserve"> calculation</w:t>
      </w:r>
      <w:r w:rsidRPr="00E44BDB">
        <w:rPr>
          <w:rFonts w:ascii="Arial" w:hAnsi="Arial" w:cs="Arial"/>
          <w:sz w:val="20"/>
          <w:szCs w:val="20"/>
        </w:rPr>
        <w:t xml:space="preserve"> includes survey check points located in traditional open terrain (bare soil, sand, rocks, and short grass) and urban terrain (asphalt and concrete surfaces)</w:t>
      </w:r>
      <w:r w:rsidR="00FB5D73" w:rsidRPr="00E44BDB">
        <w:rPr>
          <w:rFonts w:ascii="Arial" w:hAnsi="Arial" w:cs="Arial"/>
          <w:sz w:val="20"/>
          <w:szCs w:val="20"/>
        </w:rPr>
        <w:t xml:space="preserve">.  </w:t>
      </w:r>
      <w:r w:rsidRPr="00E44BDB">
        <w:rPr>
          <w:rFonts w:ascii="Arial" w:hAnsi="Arial" w:cs="Arial"/>
          <w:sz w:val="20"/>
          <w:szCs w:val="20"/>
        </w:rPr>
        <w:t>The NVA, based on an RMSE</w:t>
      </w:r>
      <w:r w:rsidR="00AD7364" w:rsidRPr="00E44BDB">
        <w:rPr>
          <w:rFonts w:ascii="Arial" w:hAnsi="Arial" w:cs="Arial"/>
          <w:sz w:val="24"/>
          <w:szCs w:val="24"/>
          <w:vertAlign w:val="subscript"/>
        </w:rPr>
        <w:t>z</w:t>
      </w:r>
      <w:r w:rsidRPr="00E44BDB">
        <w:rPr>
          <w:rFonts w:ascii="Arial" w:hAnsi="Arial" w:cs="Arial"/>
          <w:sz w:val="20"/>
          <w:szCs w:val="20"/>
        </w:rPr>
        <w:t xml:space="preserve"> multiplier, should be used only in non-vegetated terrain where elevation errors typically follow a normal error distribution</w:t>
      </w:r>
      <w:r w:rsidR="00FB5D73" w:rsidRPr="00E44BDB">
        <w:rPr>
          <w:rFonts w:ascii="Arial" w:hAnsi="Arial" w:cs="Arial"/>
          <w:sz w:val="20"/>
          <w:szCs w:val="20"/>
        </w:rPr>
        <w:t xml:space="preserve">.  </w:t>
      </w:r>
      <w:r w:rsidRPr="00E44BDB">
        <w:rPr>
          <w:rFonts w:ascii="Arial" w:hAnsi="Arial" w:cs="Arial"/>
          <w:sz w:val="20"/>
          <w:szCs w:val="20"/>
        </w:rPr>
        <w:t>RMSE</w:t>
      </w:r>
      <w:r w:rsidR="00AD7364" w:rsidRPr="00E44BDB">
        <w:rPr>
          <w:rFonts w:ascii="Arial" w:hAnsi="Arial" w:cs="Arial"/>
          <w:sz w:val="24"/>
          <w:szCs w:val="24"/>
          <w:vertAlign w:val="subscript"/>
        </w:rPr>
        <w:t>z</w:t>
      </w:r>
      <w:r w:rsidRPr="00E44BDB">
        <w:rPr>
          <w:rFonts w:ascii="Arial" w:hAnsi="Arial" w:cs="Arial"/>
          <w:sz w:val="20"/>
          <w:szCs w:val="20"/>
        </w:rPr>
        <w:t>-based statistics should not be used to estimate vertical accuracy in vegetated terrain or where elevation errors often do not follow a normal distribution.</w:t>
      </w:r>
    </w:p>
    <w:p w:rsidR="0086569C" w:rsidRPr="00E44BDB" w:rsidRDefault="0086569C" w:rsidP="00512A04">
      <w:pPr>
        <w:pStyle w:val="ListParagraph"/>
        <w:ind w:left="0"/>
        <w:rPr>
          <w:rFonts w:ascii="Arial" w:hAnsi="Arial" w:cs="Arial"/>
          <w:sz w:val="20"/>
          <w:szCs w:val="20"/>
        </w:rPr>
      </w:pPr>
    </w:p>
    <w:p w:rsidR="0086569C" w:rsidRPr="00E44BDB" w:rsidRDefault="0086569C" w:rsidP="00B23C06">
      <w:pPr>
        <w:pStyle w:val="ListParagraph"/>
        <w:ind w:left="0"/>
        <w:rPr>
          <w:rFonts w:ascii="Arial" w:hAnsi="Arial" w:cs="Arial"/>
          <w:sz w:val="20"/>
          <w:szCs w:val="20"/>
        </w:rPr>
      </w:pPr>
      <w:r w:rsidRPr="00E44BDB">
        <w:rPr>
          <w:rFonts w:ascii="Arial" w:hAnsi="Arial" w:cs="Arial"/>
          <w:sz w:val="20"/>
          <w:szCs w:val="20"/>
        </w:rPr>
        <w:t xml:space="preserve">The Vegetated Vertical Accuracy </w:t>
      </w:r>
      <w:r w:rsidR="002740F8" w:rsidRPr="00E44BDB">
        <w:rPr>
          <w:rFonts w:ascii="Arial" w:hAnsi="Arial" w:cs="Arial"/>
          <w:sz w:val="20"/>
          <w:szCs w:val="20"/>
        </w:rPr>
        <w:t xml:space="preserve">at the 95% confidence level in vegetated terrain </w:t>
      </w:r>
      <w:r w:rsidRPr="00E44BDB">
        <w:rPr>
          <w:rFonts w:ascii="Arial" w:hAnsi="Arial" w:cs="Arial"/>
          <w:sz w:val="20"/>
          <w:szCs w:val="20"/>
        </w:rPr>
        <w:t>(VVA) is computed as the 95</w:t>
      </w:r>
      <w:r w:rsidRPr="00E44BDB">
        <w:rPr>
          <w:rFonts w:ascii="Arial" w:hAnsi="Arial" w:cs="Arial"/>
          <w:sz w:val="20"/>
          <w:szCs w:val="20"/>
          <w:vertAlign w:val="superscript"/>
        </w:rPr>
        <w:t>th</w:t>
      </w:r>
      <w:r w:rsidRPr="00E44BDB">
        <w:rPr>
          <w:rFonts w:ascii="Arial" w:hAnsi="Arial" w:cs="Arial"/>
          <w:sz w:val="20"/>
          <w:szCs w:val="20"/>
        </w:rPr>
        <w:t xml:space="preserve"> percentile of the absolute value of vertical errors in all vegetated land cover categories combined</w:t>
      </w:r>
      <w:r w:rsidR="00F3560F" w:rsidRPr="00E44BDB">
        <w:rPr>
          <w:rFonts w:ascii="Arial" w:hAnsi="Arial" w:cs="Arial"/>
          <w:sz w:val="20"/>
          <w:szCs w:val="20"/>
        </w:rPr>
        <w:t xml:space="preserve">, </w:t>
      </w:r>
      <w:r w:rsidRPr="00E44BDB">
        <w:rPr>
          <w:rFonts w:ascii="Arial" w:hAnsi="Arial" w:cs="Arial"/>
          <w:sz w:val="20"/>
          <w:szCs w:val="20"/>
        </w:rPr>
        <w:t>includ</w:t>
      </w:r>
      <w:r w:rsidR="007D073B" w:rsidRPr="00E44BDB">
        <w:rPr>
          <w:rFonts w:ascii="Arial" w:hAnsi="Arial" w:cs="Arial"/>
          <w:sz w:val="20"/>
          <w:szCs w:val="20"/>
        </w:rPr>
        <w:t>ing</w:t>
      </w:r>
      <w:r w:rsidRPr="00E44BDB">
        <w:rPr>
          <w:rFonts w:ascii="Arial" w:hAnsi="Arial" w:cs="Arial"/>
          <w:sz w:val="20"/>
          <w:szCs w:val="20"/>
        </w:rPr>
        <w:t xml:space="preserve"> tall weeds and crops, brush lands, and fully forested areas</w:t>
      </w:r>
      <w:r w:rsidR="00FB5D73" w:rsidRPr="00E44BDB">
        <w:rPr>
          <w:rFonts w:ascii="Arial" w:hAnsi="Arial" w:cs="Arial"/>
          <w:sz w:val="20"/>
          <w:szCs w:val="20"/>
        </w:rPr>
        <w:t xml:space="preserve">.  </w:t>
      </w:r>
      <w:r w:rsidRPr="00E44BDB">
        <w:rPr>
          <w:rFonts w:ascii="Arial" w:hAnsi="Arial" w:cs="Arial"/>
          <w:sz w:val="20"/>
          <w:szCs w:val="20"/>
        </w:rPr>
        <w:t xml:space="preserve">For all vertical accuracy classes, the VVA </w:t>
      </w:r>
      <w:r w:rsidR="007D4AC1" w:rsidRPr="00E44BDB">
        <w:rPr>
          <w:rFonts w:ascii="Arial" w:hAnsi="Arial" w:cs="Arial"/>
          <w:sz w:val="20"/>
          <w:szCs w:val="20"/>
        </w:rPr>
        <w:t xml:space="preserve">standard </w:t>
      </w:r>
      <w:r w:rsidRPr="00E44BDB">
        <w:rPr>
          <w:rFonts w:ascii="Arial" w:hAnsi="Arial" w:cs="Arial"/>
          <w:sz w:val="20"/>
          <w:szCs w:val="20"/>
        </w:rPr>
        <w:t xml:space="preserve">is </w:t>
      </w:r>
      <w:r w:rsidR="00267A32" w:rsidRPr="00E44BDB">
        <w:rPr>
          <w:rFonts w:ascii="Arial" w:hAnsi="Arial" w:cs="Arial"/>
          <w:sz w:val="20"/>
          <w:szCs w:val="20"/>
        </w:rPr>
        <w:t xml:space="preserve">3.0 </w:t>
      </w:r>
      <w:r w:rsidRPr="00E44BDB">
        <w:rPr>
          <w:rFonts w:ascii="Arial" w:hAnsi="Arial" w:cs="Arial"/>
          <w:sz w:val="20"/>
          <w:szCs w:val="20"/>
        </w:rPr>
        <w:t xml:space="preserve">times the </w:t>
      </w:r>
      <w:r w:rsidR="002740F8" w:rsidRPr="00E44BDB">
        <w:rPr>
          <w:rFonts w:ascii="Arial" w:hAnsi="Arial" w:cs="Arial"/>
          <w:sz w:val="20"/>
          <w:szCs w:val="20"/>
        </w:rPr>
        <w:t xml:space="preserve">accuracy </w:t>
      </w:r>
      <w:r w:rsidR="00D63B14" w:rsidRPr="00E44BDB">
        <w:rPr>
          <w:rFonts w:ascii="Arial" w:hAnsi="Arial" w:cs="Arial"/>
          <w:sz w:val="20"/>
          <w:szCs w:val="20"/>
        </w:rPr>
        <w:t>value of the Vertical Accuracy Class</w:t>
      </w:r>
      <w:r w:rsidR="002740F8" w:rsidRPr="00E44BDB">
        <w:rPr>
          <w:rFonts w:ascii="Arial" w:hAnsi="Arial" w:cs="Arial"/>
          <w:sz w:val="20"/>
          <w:szCs w:val="20"/>
        </w:rPr>
        <w:t>.</w:t>
      </w:r>
    </w:p>
    <w:p w:rsidR="00CE10C9" w:rsidRPr="00E44BDB" w:rsidRDefault="00CE10C9" w:rsidP="00B23C06">
      <w:pPr>
        <w:pStyle w:val="ListParagraph"/>
        <w:ind w:left="0"/>
        <w:rPr>
          <w:rFonts w:ascii="Arial" w:hAnsi="Arial" w:cs="Arial"/>
          <w:sz w:val="20"/>
          <w:szCs w:val="20"/>
        </w:rPr>
      </w:pPr>
    </w:p>
    <w:p w:rsidR="0086569C" w:rsidRPr="00E44BDB" w:rsidRDefault="00CE10C9" w:rsidP="00B23C06">
      <w:pPr>
        <w:pStyle w:val="ListParagraph"/>
        <w:ind w:left="0"/>
        <w:rPr>
          <w:rFonts w:ascii="Arial" w:hAnsi="Arial" w:cs="Arial"/>
          <w:sz w:val="20"/>
          <w:szCs w:val="20"/>
        </w:rPr>
      </w:pPr>
      <w:r w:rsidRPr="00E44BDB">
        <w:rPr>
          <w:rFonts w:ascii="Arial" w:hAnsi="Arial" w:cs="Arial"/>
          <w:sz w:val="20"/>
          <w:szCs w:val="20"/>
        </w:rPr>
        <w:t>Both the RMSE</w:t>
      </w:r>
      <w:r w:rsidRPr="00E44BDB">
        <w:rPr>
          <w:rFonts w:ascii="Arial" w:hAnsi="Arial" w:cs="Arial"/>
          <w:sz w:val="24"/>
          <w:szCs w:val="24"/>
          <w:vertAlign w:val="subscript"/>
        </w:rPr>
        <w:t>z</w:t>
      </w:r>
      <w:r w:rsidRPr="00E44BDB">
        <w:rPr>
          <w:rFonts w:ascii="Arial" w:hAnsi="Arial" w:cs="Arial"/>
          <w:sz w:val="20"/>
          <w:szCs w:val="20"/>
        </w:rPr>
        <w:t xml:space="preserve"> and 95</w:t>
      </w:r>
      <w:r w:rsidR="00EC20D6" w:rsidRPr="00E44BDB">
        <w:rPr>
          <w:rFonts w:ascii="Arial" w:hAnsi="Arial" w:cs="Arial"/>
          <w:sz w:val="20"/>
          <w:szCs w:val="20"/>
          <w:vertAlign w:val="superscript"/>
        </w:rPr>
        <w:t>th</w:t>
      </w:r>
      <w:r w:rsidRPr="00E44BDB">
        <w:rPr>
          <w:rFonts w:ascii="Arial" w:hAnsi="Arial" w:cs="Arial"/>
          <w:sz w:val="20"/>
          <w:szCs w:val="20"/>
        </w:rPr>
        <w:t xml:space="preserve"> percentile methodologies specified above are currently widely </w:t>
      </w:r>
      <w:r w:rsidR="006A0F7B" w:rsidRPr="00E44BDB">
        <w:rPr>
          <w:rFonts w:ascii="Arial" w:hAnsi="Arial" w:cs="Arial"/>
          <w:sz w:val="20"/>
          <w:szCs w:val="20"/>
        </w:rPr>
        <w:t xml:space="preserve">accepted in standard practice and have been </w:t>
      </w:r>
      <w:r w:rsidR="00294C06" w:rsidRPr="00E44BDB">
        <w:rPr>
          <w:rFonts w:ascii="Arial" w:hAnsi="Arial" w:cs="Arial"/>
          <w:sz w:val="20"/>
          <w:szCs w:val="20"/>
        </w:rPr>
        <w:t xml:space="preserve">proven to </w:t>
      </w:r>
      <w:r w:rsidR="006A0F7B" w:rsidRPr="00E44BDB">
        <w:rPr>
          <w:rFonts w:ascii="Arial" w:hAnsi="Arial" w:cs="Arial"/>
          <w:sz w:val="20"/>
          <w:szCs w:val="20"/>
        </w:rPr>
        <w:t xml:space="preserve">work well for </w:t>
      </w:r>
      <w:r w:rsidR="00294C06" w:rsidRPr="00E44BDB">
        <w:rPr>
          <w:rFonts w:ascii="Arial" w:hAnsi="Arial" w:cs="Arial"/>
          <w:sz w:val="20"/>
          <w:szCs w:val="20"/>
        </w:rPr>
        <w:t xml:space="preserve">typical </w:t>
      </w:r>
      <w:r w:rsidR="006A0F7B" w:rsidRPr="00E44BDB">
        <w:rPr>
          <w:rFonts w:ascii="Arial" w:hAnsi="Arial" w:cs="Arial"/>
          <w:sz w:val="20"/>
          <w:szCs w:val="20"/>
        </w:rPr>
        <w:t>elevation data sets</w:t>
      </w:r>
      <w:r w:rsidR="000A25A2" w:rsidRPr="00E44BDB">
        <w:rPr>
          <w:rFonts w:ascii="Arial" w:hAnsi="Arial" w:cs="Arial"/>
          <w:sz w:val="20"/>
          <w:szCs w:val="20"/>
        </w:rPr>
        <w:t xml:space="preserve"> derived from current technologies</w:t>
      </w:r>
      <w:r w:rsidR="006A0F7B" w:rsidRPr="00E44BDB">
        <w:rPr>
          <w:rFonts w:ascii="Arial" w:hAnsi="Arial" w:cs="Arial"/>
          <w:sz w:val="20"/>
          <w:szCs w:val="20"/>
        </w:rPr>
        <w:t>.  However, b</w:t>
      </w:r>
      <w:r w:rsidRPr="00E44BDB">
        <w:rPr>
          <w:rFonts w:ascii="Arial" w:hAnsi="Arial" w:cs="Arial"/>
          <w:sz w:val="20"/>
          <w:szCs w:val="20"/>
        </w:rPr>
        <w:t xml:space="preserve">oth methodologies </w:t>
      </w:r>
      <w:r w:rsidR="006A0F7B" w:rsidRPr="00E44BDB">
        <w:rPr>
          <w:rFonts w:ascii="Arial" w:hAnsi="Arial" w:cs="Arial"/>
          <w:sz w:val="20"/>
          <w:szCs w:val="20"/>
        </w:rPr>
        <w:t>have limitations, particularly when the number of check points is small</w:t>
      </w:r>
      <w:r w:rsidR="00294C06" w:rsidRPr="00E44BDB">
        <w:rPr>
          <w:rFonts w:ascii="Arial" w:hAnsi="Arial" w:cs="Arial"/>
          <w:sz w:val="20"/>
          <w:szCs w:val="20"/>
        </w:rPr>
        <w:t xml:space="preserve">.  As </w:t>
      </w:r>
      <w:r w:rsidR="00F3560F" w:rsidRPr="00E44BDB">
        <w:rPr>
          <w:rFonts w:ascii="Arial" w:hAnsi="Arial" w:cs="Arial"/>
          <w:sz w:val="20"/>
          <w:szCs w:val="20"/>
        </w:rPr>
        <w:t>more robust statistical methods</w:t>
      </w:r>
      <w:r w:rsidR="00294C06" w:rsidRPr="00E44BDB">
        <w:rPr>
          <w:rFonts w:ascii="Arial" w:hAnsi="Arial" w:cs="Arial"/>
          <w:sz w:val="20"/>
          <w:szCs w:val="20"/>
        </w:rPr>
        <w:t xml:space="preserve"> are developed and accepted, </w:t>
      </w:r>
      <w:r w:rsidR="00F3560F" w:rsidRPr="00E44BDB">
        <w:rPr>
          <w:rFonts w:ascii="Arial" w:hAnsi="Arial" w:cs="Arial"/>
          <w:sz w:val="20"/>
          <w:szCs w:val="20"/>
        </w:rPr>
        <w:t>they</w:t>
      </w:r>
      <w:r w:rsidR="006A0F7B" w:rsidRPr="00E44BDB">
        <w:rPr>
          <w:rFonts w:ascii="Arial" w:hAnsi="Arial" w:cs="Arial"/>
          <w:sz w:val="20"/>
          <w:szCs w:val="20"/>
        </w:rPr>
        <w:t xml:space="preserve"> will be added as new Annexes to supplement </w:t>
      </w:r>
      <w:r w:rsidR="00F47631" w:rsidRPr="00E44BDB">
        <w:rPr>
          <w:rFonts w:ascii="Arial" w:hAnsi="Arial" w:cs="Arial"/>
          <w:sz w:val="20"/>
          <w:szCs w:val="20"/>
        </w:rPr>
        <w:t>and/or supersede</w:t>
      </w:r>
      <w:r w:rsidR="00294C06" w:rsidRPr="00E44BDB">
        <w:rPr>
          <w:rFonts w:ascii="Arial" w:hAnsi="Arial" w:cs="Arial"/>
          <w:sz w:val="20"/>
          <w:szCs w:val="20"/>
        </w:rPr>
        <w:t xml:space="preserve"> these </w:t>
      </w:r>
      <w:r w:rsidR="006A0F7B" w:rsidRPr="00E44BDB">
        <w:rPr>
          <w:rFonts w:ascii="Arial" w:hAnsi="Arial" w:cs="Arial"/>
          <w:sz w:val="20"/>
          <w:szCs w:val="20"/>
        </w:rPr>
        <w:t>existing methodologies</w:t>
      </w:r>
      <w:r w:rsidR="00294C06" w:rsidRPr="00E44BDB">
        <w:rPr>
          <w:rFonts w:ascii="Arial" w:hAnsi="Arial" w:cs="Arial"/>
          <w:sz w:val="20"/>
          <w:szCs w:val="20"/>
        </w:rPr>
        <w:t>.</w:t>
      </w:r>
    </w:p>
    <w:p w:rsidR="00F47631" w:rsidRPr="00E44BDB" w:rsidRDefault="00F47631" w:rsidP="00B23C06">
      <w:pPr>
        <w:pStyle w:val="ListParagraph"/>
        <w:ind w:left="0"/>
        <w:rPr>
          <w:rFonts w:ascii="Arial" w:hAnsi="Arial" w:cs="Arial"/>
          <w:sz w:val="20"/>
          <w:szCs w:val="20"/>
        </w:rPr>
      </w:pPr>
    </w:p>
    <w:p w:rsidR="0086569C" w:rsidRPr="00E44BDB" w:rsidRDefault="0086569C" w:rsidP="00B23C06">
      <w:pPr>
        <w:pStyle w:val="ListParagraph"/>
        <w:ind w:left="0"/>
        <w:rPr>
          <w:rFonts w:ascii="Arial" w:hAnsi="Arial" w:cs="Arial"/>
          <w:b/>
          <w:bCs/>
          <w:sz w:val="20"/>
          <w:szCs w:val="20"/>
        </w:rPr>
      </w:pPr>
      <w:r w:rsidRPr="00E44BDB">
        <w:rPr>
          <w:rFonts w:ascii="Arial" w:hAnsi="Arial" w:cs="Arial"/>
          <w:b/>
          <w:bCs/>
          <w:sz w:val="20"/>
          <w:szCs w:val="20"/>
        </w:rPr>
        <w:lastRenderedPageBreak/>
        <w:t>7.</w:t>
      </w:r>
      <w:r w:rsidR="00F4709F" w:rsidRPr="00E44BDB">
        <w:rPr>
          <w:rFonts w:ascii="Arial" w:hAnsi="Arial" w:cs="Arial"/>
          <w:b/>
          <w:bCs/>
          <w:sz w:val="20"/>
          <w:szCs w:val="20"/>
        </w:rPr>
        <w:t>5</w:t>
      </w:r>
      <w:r w:rsidRPr="00E44BDB">
        <w:rPr>
          <w:rFonts w:ascii="Arial" w:hAnsi="Arial" w:cs="Arial"/>
          <w:b/>
          <w:bCs/>
          <w:sz w:val="20"/>
          <w:szCs w:val="20"/>
        </w:rPr>
        <w:t xml:space="preserve"> Horizontal accuracy requirements for elevation data</w:t>
      </w:r>
    </w:p>
    <w:p w:rsidR="0086569C" w:rsidRPr="00E44BDB" w:rsidRDefault="0086569C" w:rsidP="00B23C06">
      <w:pPr>
        <w:pStyle w:val="ListParagraph"/>
        <w:ind w:left="0"/>
        <w:rPr>
          <w:rFonts w:ascii="Arial" w:hAnsi="Arial" w:cs="Arial"/>
          <w:sz w:val="20"/>
          <w:szCs w:val="20"/>
        </w:rPr>
      </w:pPr>
    </w:p>
    <w:p w:rsidR="00FD5585" w:rsidRPr="00E44BDB" w:rsidRDefault="00FD5585" w:rsidP="00FD5585">
      <w:pPr>
        <w:pStyle w:val="ListParagraph"/>
        <w:ind w:left="0"/>
        <w:rPr>
          <w:rFonts w:ascii="Arial" w:hAnsi="Arial" w:cs="Arial"/>
          <w:sz w:val="20"/>
          <w:szCs w:val="20"/>
        </w:rPr>
      </w:pPr>
      <w:r w:rsidRPr="00E44BDB">
        <w:rPr>
          <w:rFonts w:ascii="Arial" w:hAnsi="Arial" w:cs="Arial"/>
          <w:sz w:val="20"/>
          <w:szCs w:val="20"/>
        </w:rPr>
        <w:t>This standard specifies horizontal accuracy thresholds for two types of digital elevation data with different horizontal accuracy requirements:</w:t>
      </w:r>
    </w:p>
    <w:p w:rsidR="00FD5585" w:rsidRPr="00E44BDB" w:rsidRDefault="00FD5585" w:rsidP="00FD5585">
      <w:pPr>
        <w:pStyle w:val="ListParagraph"/>
        <w:ind w:left="0"/>
        <w:rPr>
          <w:rFonts w:ascii="Arial" w:hAnsi="Arial" w:cs="Arial"/>
          <w:sz w:val="20"/>
          <w:szCs w:val="20"/>
        </w:rPr>
      </w:pPr>
    </w:p>
    <w:p w:rsidR="00FD5585" w:rsidRPr="00E44BDB" w:rsidRDefault="00FD5585" w:rsidP="002646C0">
      <w:pPr>
        <w:pStyle w:val="ListParagraph"/>
        <w:numPr>
          <w:ilvl w:val="0"/>
          <w:numId w:val="9"/>
        </w:numPr>
        <w:rPr>
          <w:rFonts w:ascii="Arial" w:hAnsi="Arial" w:cs="Arial"/>
          <w:sz w:val="20"/>
          <w:szCs w:val="20"/>
        </w:rPr>
      </w:pPr>
      <w:r w:rsidRPr="00E44BDB">
        <w:rPr>
          <w:rFonts w:ascii="Arial" w:hAnsi="Arial" w:cs="Arial"/>
          <w:b/>
          <w:bCs/>
          <w:sz w:val="20"/>
          <w:szCs w:val="20"/>
        </w:rPr>
        <w:t xml:space="preserve">Photogrammetric elevation data:  </w:t>
      </w:r>
      <w:r w:rsidRPr="00E44BDB">
        <w:rPr>
          <w:rFonts w:ascii="Arial" w:hAnsi="Arial" w:cs="Arial"/>
          <w:sz w:val="20"/>
          <w:szCs w:val="20"/>
        </w:rPr>
        <w:t xml:space="preserve">For elevation data derived using stereo photogrammetry, the horizontal accuracy equates to the horizontal accuracy class that would apply to planimetric data or digital </w:t>
      </w:r>
      <w:r w:rsidR="00701C0B" w:rsidRPr="00E44BDB">
        <w:rPr>
          <w:rFonts w:ascii="Arial" w:hAnsi="Arial" w:cs="Arial"/>
          <w:sz w:val="20"/>
          <w:szCs w:val="20"/>
        </w:rPr>
        <w:t>orthoimagery</w:t>
      </w:r>
      <w:r w:rsidRPr="00E44BDB">
        <w:rPr>
          <w:rFonts w:ascii="Arial" w:hAnsi="Arial" w:cs="Arial"/>
          <w:sz w:val="20"/>
          <w:szCs w:val="20"/>
        </w:rPr>
        <w:t xml:space="preserve"> produced from the same source imagery, using the same aerial triangulation/INS solution.</w:t>
      </w:r>
    </w:p>
    <w:p w:rsidR="00FD5585" w:rsidRPr="00E44BDB" w:rsidRDefault="00FD5585" w:rsidP="00FD5585">
      <w:pPr>
        <w:pStyle w:val="ListParagraph"/>
        <w:rPr>
          <w:rFonts w:ascii="Arial" w:hAnsi="Arial" w:cs="Arial"/>
          <w:sz w:val="20"/>
          <w:szCs w:val="20"/>
        </w:rPr>
      </w:pPr>
    </w:p>
    <w:p w:rsidR="00FD5585" w:rsidRPr="00E44BDB" w:rsidRDefault="00FD5585" w:rsidP="002646C0">
      <w:pPr>
        <w:pStyle w:val="ListParagraph"/>
        <w:numPr>
          <w:ilvl w:val="0"/>
          <w:numId w:val="9"/>
        </w:numPr>
        <w:rPr>
          <w:rFonts w:ascii="Arial" w:hAnsi="Arial" w:cs="Arial"/>
          <w:sz w:val="20"/>
          <w:szCs w:val="20"/>
        </w:rPr>
      </w:pPr>
      <w:r w:rsidRPr="00E44BDB">
        <w:rPr>
          <w:rFonts w:ascii="Arial" w:hAnsi="Arial" w:cs="Arial"/>
          <w:b/>
          <w:bCs/>
          <w:sz w:val="20"/>
          <w:szCs w:val="20"/>
        </w:rPr>
        <w:t xml:space="preserve">Lidar elevation data:  </w:t>
      </w:r>
      <w:r w:rsidRPr="00E44BDB">
        <w:rPr>
          <w:rFonts w:ascii="Arial" w:hAnsi="Arial" w:cs="Arial"/>
          <w:sz w:val="20"/>
          <w:szCs w:val="20"/>
        </w:rPr>
        <w:t xml:space="preserve">Horizontal error in lidar derived elevation data is largely a function of positional error as derived from the </w:t>
      </w:r>
      <w:r w:rsidR="00F3560F" w:rsidRPr="00E44BDB">
        <w:rPr>
          <w:rFonts w:ascii="Arial" w:hAnsi="Arial" w:cs="Arial"/>
          <w:sz w:val="20"/>
          <w:szCs w:val="20"/>
        </w:rPr>
        <w:t>Global Navigation Satellite System (</w:t>
      </w:r>
      <w:r w:rsidRPr="00E44BDB">
        <w:rPr>
          <w:rFonts w:ascii="Arial" w:hAnsi="Arial" w:cs="Arial"/>
          <w:sz w:val="20"/>
          <w:szCs w:val="20"/>
        </w:rPr>
        <w:t>GNSS</w:t>
      </w:r>
      <w:r w:rsidR="00F3560F" w:rsidRPr="00E44BDB">
        <w:rPr>
          <w:rFonts w:ascii="Arial" w:hAnsi="Arial" w:cs="Arial"/>
          <w:sz w:val="20"/>
          <w:szCs w:val="20"/>
        </w:rPr>
        <w:t>)</w:t>
      </w:r>
      <w:r w:rsidRPr="00E44BDB">
        <w:rPr>
          <w:rFonts w:ascii="Arial" w:hAnsi="Arial" w:cs="Arial"/>
          <w:sz w:val="20"/>
          <w:szCs w:val="20"/>
        </w:rPr>
        <w:t>,</w:t>
      </w:r>
      <w:r w:rsidR="008D071D" w:rsidRPr="00E44BDB">
        <w:rPr>
          <w:rFonts w:ascii="Arial" w:hAnsi="Arial" w:cs="Arial"/>
          <w:sz w:val="20"/>
          <w:szCs w:val="20"/>
        </w:rPr>
        <w:t xml:space="preserve"> </w:t>
      </w:r>
      <w:r w:rsidRPr="00E44BDB">
        <w:rPr>
          <w:rFonts w:ascii="Arial" w:hAnsi="Arial" w:cs="Arial"/>
          <w:sz w:val="20"/>
          <w:szCs w:val="20"/>
        </w:rPr>
        <w:t>attitude (angular orientation) error (as derived from the INS</w:t>
      </w:r>
      <w:r w:rsidRPr="00E44BDB">
        <w:rPr>
          <w:rStyle w:val="CommentReference"/>
        </w:rPr>
        <w:t>)</w:t>
      </w:r>
      <w:r w:rsidRPr="00E44BDB">
        <w:rPr>
          <w:rFonts w:ascii="Arial" w:hAnsi="Arial" w:cs="Arial"/>
          <w:sz w:val="20"/>
          <w:szCs w:val="20"/>
        </w:rPr>
        <w:t xml:space="preserve"> and flying altitude</w:t>
      </w:r>
      <w:r w:rsidR="008D071D" w:rsidRPr="00E44BDB">
        <w:rPr>
          <w:rFonts w:ascii="Arial" w:hAnsi="Arial" w:cs="Arial"/>
          <w:sz w:val="20"/>
          <w:szCs w:val="20"/>
        </w:rPr>
        <w:t>;</w:t>
      </w:r>
      <w:r w:rsidRPr="00E44BDB">
        <w:rPr>
          <w:rFonts w:ascii="Arial" w:hAnsi="Arial" w:cs="Arial"/>
          <w:sz w:val="20"/>
          <w:szCs w:val="20"/>
        </w:rPr>
        <w:t xml:space="preserve"> and can be estimated based on these parameters.  The following </w:t>
      </w:r>
      <w:r w:rsidR="009748E9" w:rsidRPr="00E44BDB">
        <w:rPr>
          <w:rFonts w:ascii="Arial" w:hAnsi="Arial" w:cs="Arial"/>
          <w:sz w:val="20"/>
          <w:szCs w:val="20"/>
        </w:rPr>
        <w:t>equation</w:t>
      </w:r>
      <w:r w:rsidRPr="00E44BDB">
        <w:rPr>
          <w:rStyle w:val="FootnoteReference"/>
          <w:rFonts w:ascii="Arial" w:hAnsi="Arial"/>
          <w:sz w:val="20"/>
          <w:szCs w:val="20"/>
        </w:rPr>
        <w:footnoteReference w:id="4"/>
      </w:r>
      <w:r w:rsidRPr="00E44BDB">
        <w:rPr>
          <w:rFonts w:ascii="Arial" w:hAnsi="Arial" w:cs="Arial"/>
          <w:sz w:val="20"/>
          <w:szCs w:val="20"/>
        </w:rPr>
        <w:t xml:space="preserve"> provides an estimate for the horizontal accuracy for the lidar-derived data</w:t>
      </w:r>
      <w:r w:rsidR="00E74FEB" w:rsidRPr="00E44BDB">
        <w:rPr>
          <w:rFonts w:ascii="Arial" w:hAnsi="Arial" w:cs="Arial"/>
          <w:sz w:val="20"/>
          <w:szCs w:val="20"/>
        </w:rPr>
        <w:t xml:space="preserve"> </w:t>
      </w:r>
      <w:r w:rsidRPr="00E44BDB">
        <w:rPr>
          <w:rFonts w:ascii="Arial" w:hAnsi="Arial" w:cs="Arial"/>
          <w:sz w:val="20"/>
          <w:szCs w:val="20"/>
        </w:rPr>
        <w:t>set assuming that the positional accuracy of the GNSS, the attitude accuracy of the</w:t>
      </w:r>
      <w:r w:rsidR="00A032DE" w:rsidRPr="00E44BDB">
        <w:rPr>
          <w:rFonts w:ascii="Arial" w:hAnsi="Arial" w:cs="Arial"/>
          <w:sz w:val="20"/>
          <w:szCs w:val="20"/>
        </w:rPr>
        <w:t xml:space="preserve"> Inertial Measurement Unit</w:t>
      </w:r>
      <w:r w:rsidRPr="00E44BDB">
        <w:rPr>
          <w:rFonts w:ascii="Arial" w:hAnsi="Arial" w:cs="Arial"/>
          <w:sz w:val="20"/>
          <w:szCs w:val="20"/>
        </w:rPr>
        <w:t xml:space="preserve"> </w:t>
      </w:r>
      <w:r w:rsidR="00F3560F" w:rsidRPr="00E44BDB">
        <w:rPr>
          <w:rFonts w:ascii="Arial" w:hAnsi="Arial" w:cs="Arial"/>
          <w:sz w:val="20"/>
          <w:szCs w:val="20"/>
        </w:rPr>
        <w:t>(</w:t>
      </w:r>
      <w:r w:rsidRPr="00E44BDB">
        <w:rPr>
          <w:rFonts w:ascii="Arial" w:hAnsi="Arial" w:cs="Arial"/>
          <w:sz w:val="20"/>
          <w:szCs w:val="20"/>
        </w:rPr>
        <w:t>IMU</w:t>
      </w:r>
      <w:r w:rsidR="00F3560F" w:rsidRPr="00E44BDB">
        <w:rPr>
          <w:rFonts w:ascii="Arial" w:hAnsi="Arial" w:cs="Arial"/>
          <w:sz w:val="20"/>
          <w:szCs w:val="20"/>
        </w:rPr>
        <w:t>)</w:t>
      </w:r>
      <w:r w:rsidRPr="00E44BDB">
        <w:rPr>
          <w:rFonts w:ascii="Arial" w:hAnsi="Arial" w:cs="Arial"/>
          <w:sz w:val="20"/>
          <w:szCs w:val="20"/>
        </w:rPr>
        <w:t xml:space="preserve"> and the flying altitude are known:</w:t>
      </w:r>
    </w:p>
    <w:p w:rsidR="003A65B7" w:rsidRPr="00E44BDB" w:rsidRDefault="003A65B7" w:rsidP="003A65B7">
      <w:pPr>
        <w:pStyle w:val="ListParagraph"/>
        <w:rPr>
          <w:rFonts w:ascii="Arial" w:hAnsi="Arial" w:cs="Arial"/>
          <w:sz w:val="20"/>
          <w:szCs w:val="20"/>
        </w:rPr>
      </w:pPr>
    </w:p>
    <w:p w:rsidR="003A65B7" w:rsidRPr="00E44BDB" w:rsidRDefault="003A65B7" w:rsidP="003A65B7">
      <w:pPr>
        <w:rPr>
          <w:sz w:val="20"/>
          <w:szCs w:val="20"/>
        </w:rPr>
      </w:pPr>
      <m:oMathPara>
        <m:oMath>
          <m:r>
            <w:rPr>
              <w:rFonts w:ascii="Cambria Math" w:hAnsi="Cambria Math" w:cs="Cambria Math"/>
              <w:sz w:val="20"/>
              <w:szCs w:val="20"/>
            </w:rPr>
            <m:t>Lidar Horizontal Error</m:t>
          </m:r>
          <m:d>
            <m:dPr>
              <m:ctrlPr>
                <w:rPr>
                  <w:rFonts w:ascii="Cambria Math" w:hAnsi="Cambria Math" w:cs="Cambria Math"/>
                  <w:i/>
                  <w:sz w:val="32"/>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r>
            <m:rPr>
              <m:sty m:val="p"/>
            </m:rPr>
            <w:rPr>
              <w:rFonts w:ascii="Cambria Math" w:hAnsi="Cambria Math" w:cs="Cambria Math"/>
              <w:sz w:val="32"/>
              <w:szCs w:val="20"/>
            </w:rPr>
            <m:t>=</m:t>
          </m:r>
          <m:rad>
            <m:radPr>
              <m:degHide m:val="on"/>
              <m:ctrlPr>
                <w:rPr>
                  <w:rFonts w:ascii="Cambria Math" w:hAnsi="Cambria Math"/>
                  <w:sz w:val="32"/>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GNSS positional error</m:t>
                      </m:r>
                    </m:e>
                  </m:d>
                </m:e>
                <m:sup>
                  <m:r>
                    <w:rPr>
                      <w:rFonts w:ascii="Cambria Math" w:hAnsi="Cambria Math" w:cs="Arial"/>
                      <w:sz w:val="20"/>
                      <w:szCs w:val="20"/>
                    </w:rPr>
                    <m:t>2</m:t>
                  </m:r>
                </m:sup>
              </m:sSup>
              <m:r>
                <m:rPr>
                  <m:sty m:val="p"/>
                </m:rPr>
                <w:rPr>
                  <w:rFonts w:ascii="Cambria Math" w:hAnsi="Cambria Math"/>
                  <w:sz w:val="32"/>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func>
                            <m:funcPr>
                              <m:ctrlPr>
                                <w:rPr>
                                  <w:rFonts w:ascii="Cambria Math" w:hAnsi="Cambria Math" w:cs="Arial"/>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(IMU error)</m:t>
                              </m:r>
                            </m:e>
                          </m:func>
                        </m:num>
                        <m:den>
                          <m:r>
                            <w:rPr>
                              <w:rFonts w:ascii="Cambria Math" w:hAnsi="Cambria Math" w:cs="Arial"/>
                              <w:sz w:val="20"/>
                              <w:szCs w:val="20"/>
                            </w:rPr>
                            <m:t>0.55894170</m:t>
                          </m:r>
                        </m:den>
                      </m:f>
                      <m:r>
                        <w:rPr>
                          <w:rFonts w:ascii="Cambria Math" w:hAnsi="Cambria Math" w:cs="Arial"/>
                          <w:sz w:val="20"/>
                          <w:szCs w:val="20"/>
                        </w:rPr>
                        <m:t>x flying altitude</m:t>
                      </m:r>
                    </m:e>
                  </m:d>
                </m:e>
                <m:sup>
                  <m:r>
                    <w:rPr>
                      <w:rFonts w:ascii="Cambria Math" w:hAnsi="Cambria Math" w:cs="Arial"/>
                      <w:sz w:val="20"/>
                      <w:szCs w:val="20"/>
                    </w:rPr>
                    <m:t>2</m:t>
                  </m:r>
                </m:sup>
              </m:sSup>
            </m:e>
          </m:rad>
        </m:oMath>
      </m:oMathPara>
    </w:p>
    <w:p w:rsidR="00FD5585" w:rsidRPr="00E44BDB" w:rsidRDefault="00FD5585" w:rsidP="00276A42">
      <w:pPr>
        <w:rPr>
          <w:rFonts w:ascii="Arial" w:hAnsi="Arial" w:cs="Arial"/>
          <w:sz w:val="20"/>
          <w:szCs w:val="20"/>
        </w:rPr>
      </w:pPr>
      <w:r w:rsidRPr="00E44BDB">
        <w:rPr>
          <w:rFonts w:ascii="Arial" w:hAnsi="Arial" w:cs="Arial"/>
          <w:sz w:val="20"/>
          <w:szCs w:val="20"/>
        </w:rPr>
        <w:t xml:space="preserve">The above </w:t>
      </w:r>
      <w:r w:rsidR="009748E9" w:rsidRPr="00E44BDB">
        <w:rPr>
          <w:rFonts w:ascii="Arial" w:hAnsi="Arial" w:cs="Arial"/>
          <w:sz w:val="20"/>
          <w:szCs w:val="20"/>
        </w:rPr>
        <w:t>equation</w:t>
      </w:r>
      <w:r w:rsidRPr="00E44BDB">
        <w:rPr>
          <w:rFonts w:ascii="Arial" w:hAnsi="Arial" w:cs="Arial"/>
          <w:sz w:val="20"/>
          <w:szCs w:val="20"/>
        </w:rPr>
        <w:t xml:space="preserve"> considers flying altitude (in meters), GNSS</w:t>
      </w:r>
      <w:r w:rsidR="002741C7" w:rsidRPr="00E44BDB">
        <w:rPr>
          <w:rFonts w:ascii="Arial" w:hAnsi="Arial" w:cs="Arial"/>
          <w:sz w:val="20"/>
          <w:szCs w:val="20"/>
        </w:rPr>
        <w:t xml:space="preserve"> </w:t>
      </w:r>
      <w:r w:rsidRPr="00E44BDB">
        <w:rPr>
          <w:rFonts w:ascii="Arial" w:hAnsi="Arial" w:cs="Arial"/>
          <w:sz w:val="20"/>
          <w:szCs w:val="20"/>
        </w:rPr>
        <w:t>errors (radial, in cm), IMU errors (in decimal degrees), and other factors such as ranging and timing errors (which is estimated to be equal to 25% of the orientation errors).  In the above equation, the values for the “GNSS positional error” and the “IMU error” can be derived from published manufacturer specifications for both the GNSS receiver and the IMU.</w:t>
      </w:r>
    </w:p>
    <w:p w:rsidR="00FD5585" w:rsidRPr="00E44BDB" w:rsidRDefault="00FD5585" w:rsidP="00276A42">
      <w:pPr>
        <w:pStyle w:val="ListParagraph"/>
        <w:ind w:left="0"/>
        <w:rPr>
          <w:rFonts w:ascii="Arial" w:hAnsi="Arial" w:cs="Arial"/>
          <w:sz w:val="20"/>
          <w:szCs w:val="20"/>
        </w:rPr>
      </w:pPr>
      <w:r w:rsidRPr="00E44BDB">
        <w:rPr>
          <w:rFonts w:ascii="Arial" w:hAnsi="Arial" w:cs="Arial"/>
          <w:sz w:val="20"/>
          <w:szCs w:val="20"/>
        </w:rPr>
        <w:t>If the desired horizontal accuracy figure for lidar data is a</w:t>
      </w:r>
      <w:r w:rsidR="009748E9" w:rsidRPr="00E44BDB">
        <w:rPr>
          <w:rFonts w:ascii="Arial" w:hAnsi="Arial" w:cs="Arial"/>
          <w:sz w:val="20"/>
          <w:szCs w:val="20"/>
        </w:rPr>
        <w:t>greed upon, then the following equation</w:t>
      </w:r>
      <w:r w:rsidRPr="00E44BDB">
        <w:rPr>
          <w:rFonts w:ascii="Arial" w:hAnsi="Arial" w:cs="Arial"/>
          <w:sz w:val="20"/>
          <w:szCs w:val="20"/>
        </w:rPr>
        <w:t xml:space="preserve"> can be used to estimate the flying altitude:</w:t>
      </w:r>
    </w:p>
    <w:p w:rsidR="00FD5585" w:rsidRPr="00E44BDB" w:rsidRDefault="00FD5585" w:rsidP="00FD5585">
      <w:pPr>
        <w:pStyle w:val="ListParagraph"/>
        <w:ind w:left="360"/>
        <w:rPr>
          <w:rFonts w:ascii="Arial" w:hAnsi="Arial" w:cs="Arial"/>
          <w:sz w:val="20"/>
          <w:szCs w:val="20"/>
        </w:rPr>
      </w:pPr>
    </w:p>
    <w:p w:rsidR="00FD5585" w:rsidRPr="00E44BDB" w:rsidRDefault="00FD5585" w:rsidP="00FD5585">
      <w:pPr>
        <w:pStyle w:val="ListParagraph"/>
        <w:ind w:left="0"/>
        <w:rPr>
          <w:rFonts w:ascii="Arial" w:hAnsi="Arial" w:cs="Arial"/>
          <w:sz w:val="20"/>
          <w:szCs w:val="20"/>
        </w:rPr>
      </w:pPr>
      <m:oMathPara>
        <m:oMath>
          <m:r>
            <w:rPr>
              <w:rFonts w:ascii="Cambria Math" w:hAnsi="Cambria Math"/>
              <w:sz w:val="20"/>
              <w:szCs w:val="20"/>
            </w:rPr>
            <m:t>Flying Altitude</m:t>
          </m:r>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sz w:val="20"/>
                  <w:szCs w:val="20"/>
                </w:rPr>
                <m:t>0.55894170</m:t>
              </m:r>
            </m:num>
            <m:den>
              <m:r>
                <m:rPr>
                  <m:sty m:val="p"/>
                </m:rPr>
                <w:rPr>
                  <w:rFonts w:ascii="Cambria Math" w:hAnsi="Cambria Math"/>
                  <w:sz w:val="20"/>
                  <w:szCs w:val="20"/>
                </w:rPr>
                <m:t>tan⁡(</m:t>
              </m:r>
              <m:r>
                <w:rPr>
                  <w:rFonts w:ascii="Cambria Math" w:hAnsi="Cambria Math"/>
                  <w:sz w:val="20"/>
                  <w:szCs w:val="20"/>
                </w:rPr>
                <m:t>IMU error</m:t>
              </m:r>
              <m:r>
                <m:rPr>
                  <m:sty m:val="p"/>
                </m:rPr>
                <w:rPr>
                  <w:rFonts w:ascii="Cambria Math" w:hAnsi="Cambria Math"/>
                  <w:sz w:val="20"/>
                  <w:szCs w:val="20"/>
                </w:rPr>
                <m:t>)</m:t>
              </m:r>
            </m:den>
          </m:f>
          <m:rad>
            <m:radPr>
              <m:degHide m:val="on"/>
              <m:ctrlPr>
                <w:rPr>
                  <w:rFonts w:ascii="Cambria Math" w:hAnsi="Cambria Math"/>
                  <w:sz w:val="20"/>
                  <w:szCs w:val="20"/>
                </w:rPr>
              </m:ctrlPr>
            </m:radPr>
            <m:deg/>
            <m:e>
              <m:sSup>
                <m:sSupPr>
                  <m:ctrlPr>
                    <w:rPr>
                      <w:rFonts w:ascii="Cambria Math" w:hAnsi="Cambria Math"/>
                      <w:sz w:val="20"/>
                      <w:szCs w:val="20"/>
                    </w:rPr>
                  </m:ctrlPr>
                </m:sSupPr>
                <m:e>
                  <m:r>
                    <m:rPr>
                      <m:sty m:val="p"/>
                    </m:rPr>
                    <w:rPr>
                      <w:rFonts w:ascii="Cambria Math" w:hAnsi="Cambria Math"/>
                      <w:sz w:val="20"/>
                      <w:szCs w:val="20"/>
                    </w:rPr>
                    <m:t>(</m:t>
                  </m:r>
                  <m:r>
                    <w:rPr>
                      <w:rFonts w:ascii="Cambria Math" w:hAnsi="Cambria Math" w:cs="Cambria Math"/>
                      <w:sz w:val="20"/>
                      <w:szCs w:val="20"/>
                    </w:rPr>
                    <m:t xml:space="preserve">Lidar Horizontal Error </m:t>
                  </m:r>
                  <m:d>
                    <m:dPr>
                      <m:ctrlPr>
                        <w:rPr>
                          <w:rFonts w:ascii="Cambria Math" w:hAnsi="Cambria Math" w:cs="Cambria Math"/>
                          <w:i/>
                          <w:sz w:val="20"/>
                          <w:szCs w:val="20"/>
                        </w:rPr>
                      </m:ctrlPr>
                    </m:dPr>
                    <m:e>
                      <m:r>
                        <w:rPr>
                          <w:rFonts w:ascii="Cambria Math" w:hAnsi="Cambria Math" w:cs="Cambria Math"/>
                          <w:sz w:val="20"/>
                          <w:szCs w:val="20"/>
                        </w:rPr>
                        <m:t>RMSEr</m:t>
                      </m:r>
                    </m:e>
                  </m:d>
                  <m:r>
                    <m:rPr>
                      <m:sty m:val="p"/>
                    </m:rPr>
                    <w:rPr>
                      <w:rFonts w:ascii="Cambria Math" w:hAnsi="Cambria Math"/>
                      <w:sz w:val="20"/>
                      <w:szCs w:val="20"/>
                    </w:rPr>
                    <m:t>)</m:t>
                  </m:r>
                </m:e>
                <m:sup>
                  <m:r>
                    <m:rPr>
                      <m:sty m:val="p"/>
                    </m:rP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m:t>
                  </m:r>
                  <m:r>
                    <w:rPr>
                      <w:rFonts w:ascii="Cambria Math" w:hAnsi="Cambria Math"/>
                      <w:sz w:val="20"/>
                      <w:szCs w:val="20"/>
                    </w:rPr>
                    <m:t>GNSS positional err</m:t>
                  </m:r>
                  <m:r>
                    <w:rPr>
                      <w:rFonts w:ascii="Cambria Math" w:hAnsi="Cambria Math"/>
                      <w:sz w:val="20"/>
                      <w:szCs w:val="20"/>
                    </w:rPr>
                    <m:t>or</m:t>
                  </m:r>
                  <m:r>
                    <m:rPr>
                      <m:sty m:val="p"/>
                    </m:rPr>
                    <w:rPr>
                      <w:rFonts w:ascii="Cambria Math" w:hAnsi="Cambria Math"/>
                      <w:sz w:val="20"/>
                      <w:szCs w:val="20"/>
                    </w:rPr>
                    <m:t>)</m:t>
                  </m:r>
                </m:e>
                <m:sup>
                  <m:r>
                    <m:rPr>
                      <m:sty m:val="p"/>
                    </m:rPr>
                    <w:rPr>
                      <w:rFonts w:ascii="Cambria Math" w:hAnsi="Cambria Math"/>
                      <w:sz w:val="20"/>
                      <w:szCs w:val="20"/>
                    </w:rPr>
                    <m:t>2</m:t>
                  </m:r>
                </m:sup>
              </m:sSup>
            </m:e>
          </m:rad>
        </m:oMath>
      </m:oMathPara>
    </w:p>
    <w:p w:rsidR="00FD5585" w:rsidRPr="00E44BDB" w:rsidRDefault="00FD5585" w:rsidP="00FD5585">
      <w:pPr>
        <w:pStyle w:val="ListParagraph"/>
        <w:ind w:left="360"/>
        <w:rPr>
          <w:rFonts w:ascii="Arial" w:hAnsi="Arial" w:cs="Arial"/>
          <w:sz w:val="20"/>
          <w:szCs w:val="20"/>
        </w:rPr>
      </w:pPr>
    </w:p>
    <w:p w:rsidR="00CD2586" w:rsidRPr="00E44BDB" w:rsidRDefault="00FD5585" w:rsidP="002741C7">
      <w:pPr>
        <w:pStyle w:val="ListParagraph"/>
        <w:ind w:left="0"/>
        <w:rPr>
          <w:rFonts w:ascii="Arial" w:hAnsi="Arial" w:cs="Arial"/>
          <w:sz w:val="20"/>
          <w:szCs w:val="20"/>
        </w:rPr>
      </w:pPr>
      <w:r w:rsidRPr="00E44BDB">
        <w:rPr>
          <w:rFonts w:ascii="Arial" w:hAnsi="Arial" w:cs="Arial"/>
          <w:sz w:val="20"/>
          <w:szCs w:val="20"/>
        </w:rPr>
        <w:t>Table B.</w:t>
      </w:r>
      <w:r w:rsidR="003E411D" w:rsidRPr="00E44BDB">
        <w:rPr>
          <w:rFonts w:ascii="Arial" w:hAnsi="Arial" w:cs="Arial"/>
          <w:sz w:val="20"/>
          <w:szCs w:val="20"/>
        </w:rPr>
        <w:t xml:space="preserve">10 </w:t>
      </w:r>
      <w:r w:rsidRPr="00E44BDB">
        <w:rPr>
          <w:rFonts w:ascii="Arial" w:hAnsi="Arial" w:cs="Arial"/>
          <w:sz w:val="20"/>
          <w:szCs w:val="20"/>
        </w:rPr>
        <w:t xml:space="preserve">can be used as a guide to </w:t>
      </w:r>
      <w:r w:rsidR="003E411D" w:rsidRPr="00E44BDB">
        <w:rPr>
          <w:rFonts w:ascii="Arial" w:hAnsi="Arial" w:cs="Arial"/>
          <w:sz w:val="20"/>
          <w:szCs w:val="20"/>
        </w:rPr>
        <w:t xml:space="preserve">estimate </w:t>
      </w:r>
      <w:r w:rsidRPr="00E44BDB">
        <w:rPr>
          <w:rFonts w:ascii="Arial" w:hAnsi="Arial" w:cs="Arial"/>
          <w:sz w:val="20"/>
          <w:szCs w:val="20"/>
        </w:rPr>
        <w:t>the horizontal errors to be expected from lidar data at various flying altitudes, based on estimated GNSS</w:t>
      </w:r>
      <w:r w:rsidR="002741C7" w:rsidRPr="00E44BDB">
        <w:rPr>
          <w:rFonts w:ascii="Arial" w:hAnsi="Arial" w:cs="Arial"/>
          <w:sz w:val="20"/>
          <w:szCs w:val="20"/>
        </w:rPr>
        <w:t xml:space="preserve"> </w:t>
      </w:r>
      <w:r w:rsidRPr="00E44BDB">
        <w:rPr>
          <w:rFonts w:ascii="Arial" w:hAnsi="Arial" w:cs="Arial"/>
          <w:sz w:val="20"/>
          <w:szCs w:val="20"/>
        </w:rPr>
        <w:t>and IMU</w:t>
      </w:r>
      <w:r w:rsidR="002741C7" w:rsidRPr="00E44BDB">
        <w:rPr>
          <w:rFonts w:ascii="Arial" w:hAnsi="Arial" w:cs="Arial"/>
          <w:sz w:val="20"/>
          <w:szCs w:val="20"/>
        </w:rPr>
        <w:t xml:space="preserve"> </w:t>
      </w:r>
      <w:r w:rsidRPr="00E44BDB">
        <w:rPr>
          <w:rFonts w:ascii="Arial" w:hAnsi="Arial" w:cs="Arial"/>
          <w:sz w:val="20"/>
          <w:szCs w:val="20"/>
        </w:rPr>
        <w:t>errors</w:t>
      </w:r>
      <w:r w:rsidR="002741C7" w:rsidRPr="00E44BDB">
        <w:rPr>
          <w:rFonts w:ascii="Arial" w:hAnsi="Arial" w:cs="Arial"/>
          <w:sz w:val="20"/>
          <w:szCs w:val="20"/>
        </w:rPr>
        <w:t>.</w:t>
      </w:r>
    </w:p>
    <w:p w:rsidR="00CD2586" w:rsidRPr="00E44BDB" w:rsidRDefault="00CD2586" w:rsidP="00CD2586">
      <w:pPr>
        <w:pStyle w:val="ListParagraph"/>
        <w:ind w:left="0"/>
        <w:rPr>
          <w:rFonts w:ascii="Arial" w:hAnsi="Arial" w:cs="Arial"/>
          <w:sz w:val="20"/>
          <w:szCs w:val="20"/>
        </w:rPr>
      </w:pPr>
    </w:p>
    <w:p w:rsidR="00CD2586" w:rsidRPr="00E44BDB" w:rsidRDefault="00CD2586" w:rsidP="00CD2586">
      <w:pPr>
        <w:pStyle w:val="ListParagraph"/>
        <w:ind w:left="0"/>
        <w:rPr>
          <w:rFonts w:ascii="Arial" w:hAnsi="Arial" w:cs="Arial"/>
          <w:sz w:val="20"/>
          <w:szCs w:val="20"/>
        </w:rPr>
      </w:pPr>
      <w:r w:rsidRPr="00E44BDB">
        <w:rPr>
          <w:rFonts w:ascii="Arial" w:hAnsi="Arial" w:cs="Arial"/>
          <w:sz w:val="20"/>
          <w:szCs w:val="20"/>
        </w:rPr>
        <w:t>Guidelines for testing the horizontal accuracy of elevation data sets derived from lidar are outlined in Annex C.</w:t>
      </w:r>
    </w:p>
    <w:p w:rsidR="00CD2586" w:rsidRPr="00E44BDB" w:rsidRDefault="00CD2586" w:rsidP="00CD2586">
      <w:pPr>
        <w:pStyle w:val="ListParagraph"/>
        <w:ind w:left="0"/>
        <w:rPr>
          <w:rFonts w:ascii="Arial" w:hAnsi="Arial" w:cs="Arial"/>
          <w:sz w:val="20"/>
          <w:szCs w:val="20"/>
        </w:rPr>
      </w:pPr>
    </w:p>
    <w:p w:rsidR="0086569C" w:rsidRPr="00E44BDB" w:rsidRDefault="00CD2586" w:rsidP="00D22B2D">
      <w:pPr>
        <w:pStyle w:val="ListParagraph"/>
        <w:ind w:left="0"/>
        <w:rPr>
          <w:rFonts w:ascii="Arial" w:hAnsi="Arial" w:cs="Arial"/>
          <w:sz w:val="20"/>
          <w:szCs w:val="20"/>
        </w:rPr>
      </w:pPr>
      <w:r w:rsidRPr="00E44BDB">
        <w:rPr>
          <w:rFonts w:ascii="Arial" w:hAnsi="Arial" w:cs="Arial"/>
          <w:sz w:val="20"/>
          <w:szCs w:val="20"/>
        </w:rPr>
        <w:t>Horizontal accuracies at the 95% confidence level, using NSSDA reporting methods for either “produced to meet” or “tested to meet” specifications</w:t>
      </w:r>
      <w:r w:rsidR="002741C7" w:rsidRPr="00E44BDB">
        <w:rPr>
          <w:rFonts w:ascii="Arial" w:hAnsi="Arial" w:cs="Arial"/>
          <w:sz w:val="20"/>
          <w:szCs w:val="20"/>
        </w:rPr>
        <w:t xml:space="preserve"> </w:t>
      </w:r>
      <w:r w:rsidRPr="00E44BDB">
        <w:rPr>
          <w:rFonts w:ascii="Arial" w:hAnsi="Arial" w:cs="Arial"/>
          <w:sz w:val="20"/>
          <w:szCs w:val="20"/>
        </w:rPr>
        <w:t>should be reported for all elevation data sets.</w:t>
      </w:r>
    </w:p>
    <w:p w:rsidR="00CD2586" w:rsidRPr="00E44BDB" w:rsidRDefault="00CD2586" w:rsidP="00D22B2D">
      <w:pPr>
        <w:pStyle w:val="ListParagraph"/>
        <w:ind w:left="0"/>
        <w:rPr>
          <w:rFonts w:ascii="Arial" w:hAnsi="Arial" w:cs="Arial"/>
          <w:sz w:val="20"/>
          <w:szCs w:val="20"/>
        </w:rPr>
      </w:pPr>
    </w:p>
    <w:p w:rsidR="0086569C" w:rsidRPr="00E44BDB" w:rsidRDefault="0086569C" w:rsidP="00D22B2D">
      <w:pPr>
        <w:pStyle w:val="ListParagraph"/>
        <w:ind w:left="0"/>
        <w:rPr>
          <w:rFonts w:ascii="Arial" w:hAnsi="Arial" w:cs="Arial"/>
          <w:sz w:val="20"/>
          <w:szCs w:val="20"/>
        </w:rPr>
      </w:pPr>
      <w:r w:rsidRPr="00E44BDB">
        <w:rPr>
          <w:rFonts w:ascii="Arial" w:hAnsi="Arial" w:cs="Arial"/>
          <w:sz w:val="20"/>
          <w:szCs w:val="20"/>
        </w:rPr>
        <w:t>For technologies or project requirements other than as specified above for photogrammetry and airborne lidar, appropriate horizontal accuracies should be negotiated between the data provider and the client</w:t>
      </w:r>
      <w:r w:rsidR="00FB5D73" w:rsidRPr="00E44BDB">
        <w:rPr>
          <w:rFonts w:ascii="Arial" w:hAnsi="Arial" w:cs="Arial"/>
          <w:sz w:val="20"/>
          <w:szCs w:val="20"/>
        </w:rPr>
        <w:t xml:space="preserve">.  </w:t>
      </w:r>
      <w:r w:rsidRPr="00E44BDB">
        <w:rPr>
          <w:rFonts w:ascii="Arial" w:hAnsi="Arial" w:cs="Arial"/>
          <w:sz w:val="20"/>
          <w:szCs w:val="20"/>
        </w:rPr>
        <w:t>Specific error thresholds, accuracy thresholds or methods for testing will depend on the technology used and project design</w:t>
      </w:r>
      <w:r w:rsidR="00FB5D73" w:rsidRPr="00E44BDB">
        <w:rPr>
          <w:rFonts w:ascii="Arial" w:hAnsi="Arial" w:cs="Arial"/>
          <w:sz w:val="20"/>
          <w:szCs w:val="20"/>
        </w:rPr>
        <w:t xml:space="preserve">.  </w:t>
      </w:r>
      <w:r w:rsidR="00457962" w:rsidRPr="00E44BDB">
        <w:rPr>
          <w:rFonts w:ascii="Arial" w:hAnsi="Arial" w:cs="Arial"/>
          <w:sz w:val="20"/>
          <w:szCs w:val="20"/>
        </w:rPr>
        <w:t>T</w:t>
      </w:r>
      <w:r w:rsidRPr="00E44BDB">
        <w:rPr>
          <w:rFonts w:ascii="Arial" w:hAnsi="Arial" w:cs="Arial"/>
          <w:sz w:val="20"/>
          <w:szCs w:val="20"/>
        </w:rPr>
        <w:t>he data provider</w:t>
      </w:r>
      <w:r w:rsidR="00457962" w:rsidRPr="00E44BDB">
        <w:rPr>
          <w:rFonts w:ascii="Arial" w:hAnsi="Arial" w:cs="Arial"/>
          <w:sz w:val="20"/>
          <w:szCs w:val="20"/>
        </w:rPr>
        <w:t xml:space="preserve"> has the</w:t>
      </w:r>
      <w:r w:rsidRPr="00E44BDB">
        <w:rPr>
          <w:rFonts w:ascii="Arial" w:hAnsi="Arial" w:cs="Arial"/>
          <w:sz w:val="20"/>
          <w:szCs w:val="20"/>
        </w:rPr>
        <w:t xml:space="preserve"> responsibility to establish appropriate methodologies, applicable to the technologies used, to verify that horizontal accuracies meet the stated project requirements.</w:t>
      </w:r>
    </w:p>
    <w:p w:rsidR="0086569C" w:rsidRPr="00E44BDB" w:rsidRDefault="0086569C" w:rsidP="00D22B2D">
      <w:pPr>
        <w:pStyle w:val="ListParagraph"/>
        <w:ind w:left="0"/>
        <w:rPr>
          <w:rFonts w:ascii="Arial" w:hAnsi="Arial" w:cs="Arial"/>
          <w:sz w:val="20"/>
          <w:szCs w:val="20"/>
        </w:rPr>
      </w:pPr>
    </w:p>
    <w:p w:rsidR="0086569C" w:rsidRPr="00E44BDB" w:rsidRDefault="0086569C" w:rsidP="003339B5">
      <w:pPr>
        <w:pStyle w:val="ListParagraph"/>
        <w:keepNext/>
        <w:ind w:left="0"/>
        <w:rPr>
          <w:rFonts w:ascii="Arial" w:hAnsi="Arial" w:cs="Arial"/>
          <w:b/>
          <w:bCs/>
          <w:sz w:val="20"/>
          <w:szCs w:val="20"/>
        </w:rPr>
      </w:pPr>
      <w:r w:rsidRPr="00E44BDB">
        <w:rPr>
          <w:rFonts w:ascii="Arial" w:hAnsi="Arial" w:cs="Arial"/>
          <w:b/>
          <w:bCs/>
          <w:sz w:val="20"/>
          <w:szCs w:val="20"/>
        </w:rPr>
        <w:t>7.</w:t>
      </w:r>
      <w:r w:rsidR="00F4709F" w:rsidRPr="00E44BDB">
        <w:rPr>
          <w:rFonts w:ascii="Arial" w:hAnsi="Arial" w:cs="Arial"/>
          <w:b/>
          <w:bCs/>
          <w:sz w:val="20"/>
          <w:szCs w:val="20"/>
        </w:rPr>
        <w:t>6</w:t>
      </w:r>
      <w:r w:rsidRPr="00E44BDB">
        <w:rPr>
          <w:rFonts w:ascii="Arial" w:hAnsi="Arial" w:cs="Arial"/>
          <w:b/>
          <w:bCs/>
          <w:sz w:val="20"/>
          <w:szCs w:val="20"/>
        </w:rPr>
        <w:t xml:space="preserve"> Low confidence areas for elevation data</w:t>
      </w:r>
    </w:p>
    <w:p w:rsidR="0086569C" w:rsidRPr="00E44BDB" w:rsidRDefault="0086569C" w:rsidP="003339B5">
      <w:pPr>
        <w:pStyle w:val="ListParagraph"/>
        <w:keepNext/>
        <w:ind w:left="0"/>
        <w:rPr>
          <w:rFonts w:ascii="Arial" w:hAnsi="Arial" w:cs="Arial"/>
          <w:b/>
          <w:bCs/>
          <w:sz w:val="20"/>
          <w:szCs w:val="20"/>
        </w:rPr>
      </w:pPr>
    </w:p>
    <w:p w:rsidR="0086569C" w:rsidRPr="00E44BDB" w:rsidRDefault="0086569C" w:rsidP="003339B5">
      <w:pPr>
        <w:pStyle w:val="ListParagraph"/>
        <w:keepNext/>
        <w:ind w:left="0"/>
        <w:rPr>
          <w:rFonts w:ascii="Arial" w:hAnsi="Arial" w:cs="Arial"/>
          <w:sz w:val="20"/>
          <w:szCs w:val="20"/>
        </w:rPr>
      </w:pPr>
      <w:r w:rsidRPr="00E44BDB">
        <w:rPr>
          <w:rFonts w:ascii="Arial" w:hAnsi="Arial" w:cs="Arial"/>
          <w:sz w:val="20"/>
          <w:szCs w:val="20"/>
        </w:rPr>
        <w:t>If the VVA standard cannot be met, low confidence area polygons sh</w:t>
      </w:r>
      <w:r w:rsidR="00233CEE" w:rsidRPr="00E44BDB">
        <w:rPr>
          <w:rFonts w:ascii="Arial" w:hAnsi="Arial" w:cs="Arial"/>
          <w:sz w:val="20"/>
          <w:szCs w:val="20"/>
        </w:rPr>
        <w:t>all</w:t>
      </w:r>
      <w:r w:rsidRPr="00E44BDB">
        <w:rPr>
          <w:rFonts w:ascii="Arial" w:hAnsi="Arial" w:cs="Arial"/>
          <w:sz w:val="20"/>
          <w:szCs w:val="20"/>
        </w:rPr>
        <w:t xml:space="preserve"> be developed and explained in the met</w:t>
      </w:r>
      <w:r w:rsidR="00107ED5" w:rsidRPr="00E44BDB">
        <w:rPr>
          <w:rFonts w:ascii="Arial" w:hAnsi="Arial" w:cs="Arial"/>
          <w:sz w:val="20"/>
          <w:szCs w:val="20"/>
        </w:rPr>
        <w:t>adata</w:t>
      </w:r>
      <w:r w:rsidR="00FB5D73" w:rsidRPr="00E44BDB">
        <w:rPr>
          <w:rFonts w:ascii="Arial" w:hAnsi="Arial" w:cs="Arial"/>
          <w:sz w:val="20"/>
          <w:szCs w:val="20"/>
        </w:rPr>
        <w:t xml:space="preserve">.  </w:t>
      </w:r>
      <w:r w:rsidRPr="00E44BDB">
        <w:rPr>
          <w:rFonts w:ascii="Arial" w:hAnsi="Arial" w:cs="Arial"/>
          <w:sz w:val="20"/>
          <w:szCs w:val="20"/>
        </w:rPr>
        <w:t xml:space="preserve">For elevation data derived from imagery, </w:t>
      </w:r>
      <w:r w:rsidR="007D073B" w:rsidRPr="00E44BDB">
        <w:rPr>
          <w:rFonts w:ascii="Arial" w:hAnsi="Arial" w:cs="Arial"/>
          <w:sz w:val="20"/>
          <w:szCs w:val="20"/>
        </w:rPr>
        <w:t>the low confidence areas</w:t>
      </w:r>
      <w:r w:rsidRPr="00E44BDB">
        <w:rPr>
          <w:rFonts w:ascii="Arial" w:hAnsi="Arial" w:cs="Arial"/>
          <w:sz w:val="20"/>
          <w:szCs w:val="20"/>
        </w:rPr>
        <w:t xml:space="preserve"> would include vegetated areas where the ground is not visible in stereo</w:t>
      </w:r>
      <w:r w:rsidR="00FB5D73" w:rsidRPr="00E44BDB">
        <w:rPr>
          <w:rFonts w:ascii="Arial" w:hAnsi="Arial" w:cs="Arial"/>
          <w:sz w:val="20"/>
          <w:szCs w:val="20"/>
        </w:rPr>
        <w:t xml:space="preserve">.  </w:t>
      </w:r>
      <w:r w:rsidRPr="00E44BDB">
        <w:rPr>
          <w:rFonts w:ascii="Arial" w:hAnsi="Arial" w:cs="Arial"/>
          <w:sz w:val="20"/>
          <w:szCs w:val="20"/>
        </w:rPr>
        <w:t>For elevation data derived from lidar, th</w:t>
      </w:r>
      <w:r w:rsidR="007D073B" w:rsidRPr="00E44BDB">
        <w:rPr>
          <w:rFonts w:ascii="Arial" w:hAnsi="Arial" w:cs="Arial"/>
          <w:sz w:val="20"/>
          <w:szCs w:val="20"/>
        </w:rPr>
        <w:t>e l</w:t>
      </w:r>
      <w:r w:rsidR="007E00BD" w:rsidRPr="00E44BDB">
        <w:rPr>
          <w:rFonts w:ascii="Arial" w:hAnsi="Arial" w:cs="Arial"/>
          <w:sz w:val="20"/>
          <w:szCs w:val="20"/>
        </w:rPr>
        <w:t>ow confid</w:t>
      </w:r>
      <w:r w:rsidR="007D073B" w:rsidRPr="00E44BDB">
        <w:rPr>
          <w:rFonts w:ascii="Arial" w:hAnsi="Arial" w:cs="Arial"/>
          <w:sz w:val="20"/>
          <w:szCs w:val="20"/>
        </w:rPr>
        <w:t>ence areas</w:t>
      </w:r>
      <w:r w:rsidRPr="00E44BDB">
        <w:rPr>
          <w:rFonts w:ascii="Arial" w:hAnsi="Arial" w:cs="Arial"/>
          <w:sz w:val="20"/>
          <w:szCs w:val="20"/>
        </w:rPr>
        <w:t xml:space="preserve"> would include dense cornfields, mangrove or similar impenetrable vegetation</w:t>
      </w:r>
      <w:r w:rsidR="00FB5D73" w:rsidRPr="00E44BDB">
        <w:rPr>
          <w:rFonts w:ascii="Arial" w:hAnsi="Arial" w:cs="Arial"/>
          <w:sz w:val="20"/>
          <w:szCs w:val="20"/>
        </w:rPr>
        <w:t xml:space="preserve">.  </w:t>
      </w:r>
      <w:r w:rsidR="007D073B" w:rsidRPr="00E44BDB">
        <w:rPr>
          <w:rFonts w:ascii="Arial" w:hAnsi="Arial" w:cs="Arial"/>
          <w:sz w:val="20"/>
          <w:szCs w:val="20"/>
        </w:rPr>
        <w:t>The low confidence area poly</w:t>
      </w:r>
      <w:r w:rsidR="007E00BD" w:rsidRPr="00E44BDB">
        <w:rPr>
          <w:rFonts w:ascii="Arial" w:hAnsi="Arial" w:cs="Arial"/>
          <w:sz w:val="20"/>
          <w:szCs w:val="20"/>
        </w:rPr>
        <w:t>gons</w:t>
      </w:r>
      <w:r w:rsidR="007D073B" w:rsidRPr="00E44BDB">
        <w:rPr>
          <w:rFonts w:ascii="Arial" w:hAnsi="Arial" w:cs="Arial"/>
          <w:sz w:val="20"/>
          <w:szCs w:val="20"/>
        </w:rPr>
        <w:t xml:space="preserve"> are</w:t>
      </w:r>
      <w:r w:rsidRPr="00E44BDB">
        <w:rPr>
          <w:rFonts w:ascii="Arial" w:hAnsi="Arial" w:cs="Arial"/>
          <w:sz w:val="20"/>
          <w:szCs w:val="20"/>
        </w:rPr>
        <w:t xml:space="preserve"> the digital equivalent to </w:t>
      </w:r>
      <w:r w:rsidR="007D073B" w:rsidRPr="00E44BDB">
        <w:rPr>
          <w:rFonts w:ascii="Arial" w:hAnsi="Arial" w:cs="Arial"/>
          <w:sz w:val="20"/>
          <w:szCs w:val="20"/>
        </w:rPr>
        <w:t xml:space="preserve">using </w:t>
      </w:r>
      <w:r w:rsidRPr="00E44BDB">
        <w:rPr>
          <w:rFonts w:ascii="Arial" w:hAnsi="Arial" w:cs="Arial"/>
          <w:sz w:val="20"/>
          <w:szCs w:val="20"/>
        </w:rPr>
        <w:t>dashed contours in past standards and practice</w:t>
      </w:r>
      <w:r w:rsidR="00FB5D73" w:rsidRPr="00E44BDB">
        <w:rPr>
          <w:rFonts w:ascii="Arial" w:hAnsi="Arial" w:cs="Arial"/>
          <w:sz w:val="20"/>
          <w:szCs w:val="20"/>
        </w:rPr>
        <w:t xml:space="preserve">.  </w:t>
      </w:r>
      <w:r w:rsidRPr="00E44BDB">
        <w:rPr>
          <w:rFonts w:ascii="Arial" w:hAnsi="Arial" w:cs="Arial"/>
          <w:sz w:val="20"/>
          <w:szCs w:val="20"/>
        </w:rPr>
        <w:t>Annex C, Accuracy Testing and Reporting Guidelines, outlines specific guidelines for implementing low confidence area polygons.</w:t>
      </w:r>
    </w:p>
    <w:p w:rsidR="006B49BD" w:rsidRPr="00E44BDB" w:rsidRDefault="006B49BD" w:rsidP="003339B5">
      <w:pPr>
        <w:pStyle w:val="ListParagraph"/>
        <w:keepNext/>
        <w:ind w:left="0"/>
        <w:rPr>
          <w:rFonts w:ascii="Arial" w:hAnsi="Arial" w:cs="Arial"/>
          <w:sz w:val="20"/>
          <w:szCs w:val="20"/>
        </w:rPr>
      </w:pPr>
    </w:p>
    <w:p w:rsidR="006B49BD" w:rsidRPr="00E44BDB" w:rsidRDefault="006B49BD" w:rsidP="006B49BD">
      <w:pPr>
        <w:pStyle w:val="ListParagraph"/>
        <w:ind w:left="0"/>
        <w:rPr>
          <w:rFonts w:ascii="Arial" w:hAnsi="Arial" w:cs="Arial"/>
          <w:sz w:val="20"/>
          <w:szCs w:val="20"/>
        </w:rPr>
      </w:pPr>
      <w:r w:rsidRPr="00E44BDB">
        <w:rPr>
          <w:rFonts w:ascii="Arial" w:hAnsi="Arial" w:cs="Arial"/>
          <w:b/>
          <w:bCs/>
          <w:sz w:val="20"/>
          <w:szCs w:val="20"/>
        </w:rPr>
        <w:t>7.</w:t>
      </w:r>
      <w:r w:rsidR="00F4709F" w:rsidRPr="00E44BDB">
        <w:rPr>
          <w:rFonts w:ascii="Arial" w:hAnsi="Arial" w:cs="Arial"/>
          <w:b/>
          <w:bCs/>
          <w:sz w:val="20"/>
          <w:szCs w:val="20"/>
        </w:rPr>
        <w:t>7</w:t>
      </w:r>
      <w:r w:rsidRPr="00E44BDB">
        <w:rPr>
          <w:rFonts w:ascii="Arial" w:hAnsi="Arial" w:cs="Arial"/>
          <w:b/>
          <w:bCs/>
          <w:sz w:val="20"/>
          <w:szCs w:val="20"/>
        </w:rPr>
        <w:t xml:space="preserve">  Accuracy requirements for aerial triangulation and INS-based sensor orientation of digital imagery</w:t>
      </w:r>
    </w:p>
    <w:p w:rsidR="006B49BD" w:rsidRPr="00E44BDB" w:rsidRDefault="006B49BD" w:rsidP="006B49BD">
      <w:pPr>
        <w:pStyle w:val="ListParagraph"/>
        <w:ind w:left="0"/>
        <w:rPr>
          <w:rFonts w:ascii="Arial" w:hAnsi="Arial" w:cs="Arial"/>
          <w:sz w:val="20"/>
          <w:szCs w:val="20"/>
        </w:rPr>
      </w:pPr>
    </w:p>
    <w:p w:rsidR="0088024A" w:rsidRPr="00E44BDB" w:rsidRDefault="00B26E09" w:rsidP="0088024A">
      <w:pPr>
        <w:pStyle w:val="ListParagraph"/>
        <w:ind w:left="0"/>
        <w:rPr>
          <w:rFonts w:ascii="Arial" w:hAnsi="Arial" w:cs="Arial"/>
          <w:sz w:val="20"/>
          <w:szCs w:val="20"/>
        </w:rPr>
      </w:pPr>
      <w:r w:rsidRPr="00E44BDB">
        <w:rPr>
          <w:rFonts w:ascii="Arial" w:hAnsi="Arial" w:cs="Arial"/>
          <w:sz w:val="20"/>
          <w:szCs w:val="20"/>
        </w:rPr>
        <w:t>The quality and accuracy of the aerial triangulation (if performed) and/or the Inertial Navigation System –based (INS-based) sensor orientations (if used for for direct orientation of the camera) play a key role in determining the final accuracy of imagery derived mapping products.</w:t>
      </w:r>
    </w:p>
    <w:p w:rsidR="0088024A" w:rsidRPr="00E44BDB" w:rsidRDefault="0088024A" w:rsidP="0088024A">
      <w:pPr>
        <w:pStyle w:val="ListParagraph"/>
        <w:ind w:left="0"/>
        <w:rPr>
          <w:rFonts w:ascii="Arial" w:hAnsi="Arial" w:cs="Arial"/>
          <w:sz w:val="20"/>
          <w:szCs w:val="20"/>
        </w:rPr>
      </w:pPr>
    </w:p>
    <w:p w:rsidR="0088024A" w:rsidRPr="00E44BDB" w:rsidRDefault="0088024A" w:rsidP="0088024A">
      <w:pPr>
        <w:pStyle w:val="ListParagraph"/>
        <w:ind w:left="0"/>
        <w:rPr>
          <w:rFonts w:ascii="Arial" w:hAnsi="Arial" w:cs="Arial"/>
          <w:sz w:val="20"/>
          <w:szCs w:val="20"/>
        </w:rPr>
      </w:pPr>
      <w:r w:rsidRPr="00E44BDB">
        <w:rPr>
          <w:rFonts w:ascii="Arial" w:hAnsi="Arial" w:cs="Arial"/>
          <w:sz w:val="20"/>
          <w:szCs w:val="20"/>
        </w:rPr>
        <w:t>For photogrammetric data sets, the aerial triangulation and/or INS-based direct orientation accuracies must be of higher accuracy than is needed for the final, derived products.</w:t>
      </w:r>
    </w:p>
    <w:p w:rsidR="0088024A" w:rsidRPr="00E44BDB" w:rsidRDefault="0088024A" w:rsidP="0088024A">
      <w:pPr>
        <w:pStyle w:val="ListParagraph"/>
        <w:ind w:left="0"/>
        <w:rPr>
          <w:rFonts w:ascii="Arial" w:hAnsi="Arial" w:cs="Arial"/>
          <w:sz w:val="20"/>
          <w:szCs w:val="20"/>
        </w:rPr>
      </w:pPr>
    </w:p>
    <w:p w:rsidR="0088024A" w:rsidRPr="00E44BDB" w:rsidRDefault="0088024A" w:rsidP="0088024A">
      <w:pPr>
        <w:pStyle w:val="ListParagraph"/>
        <w:ind w:left="0"/>
        <w:rPr>
          <w:rFonts w:ascii="Arial" w:hAnsi="Arial" w:cs="Arial"/>
          <w:sz w:val="20"/>
          <w:szCs w:val="20"/>
        </w:rPr>
      </w:pPr>
      <w:r w:rsidRPr="00E44BDB">
        <w:rPr>
          <w:rFonts w:ascii="Arial" w:hAnsi="Arial" w:cs="Arial"/>
          <w:sz w:val="20"/>
          <w:szCs w:val="20"/>
        </w:rPr>
        <w:t xml:space="preserve">For INS-based direct orientation, image orientation angles quality shall be evaluated by comparing check point coordinates read from the imagery (using stereo photogrammetric measurements or other appropriate method) </w:t>
      </w:r>
      <w:r w:rsidR="00EF253B" w:rsidRPr="00E44BDB">
        <w:rPr>
          <w:rFonts w:ascii="Arial" w:hAnsi="Arial" w:cs="Arial"/>
          <w:sz w:val="20"/>
          <w:szCs w:val="20"/>
        </w:rPr>
        <w:t xml:space="preserve">to </w:t>
      </w:r>
      <w:r w:rsidRPr="00E44BDB">
        <w:rPr>
          <w:rFonts w:ascii="Arial" w:hAnsi="Arial" w:cs="Arial"/>
          <w:sz w:val="20"/>
          <w:szCs w:val="20"/>
        </w:rPr>
        <w:t>the coordinates of the check point as determined from higher accuracy source data .</w:t>
      </w:r>
    </w:p>
    <w:p w:rsidR="0088024A" w:rsidRPr="00E44BDB" w:rsidRDefault="0088024A" w:rsidP="0088024A">
      <w:pPr>
        <w:pStyle w:val="ListParagraph"/>
        <w:ind w:left="0"/>
        <w:rPr>
          <w:rFonts w:ascii="Arial" w:hAnsi="Arial" w:cs="Arial"/>
          <w:sz w:val="20"/>
          <w:szCs w:val="20"/>
        </w:rPr>
      </w:pPr>
    </w:p>
    <w:p w:rsidR="0088024A" w:rsidRPr="00E44BDB" w:rsidRDefault="0088024A" w:rsidP="0088024A">
      <w:pPr>
        <w:pStyle w:val="ListParagraph"/>
        <w:ind w:left="0"/>
        <w:rPr>
          <w:rFonts w:ascii="Arial" w:hAnsi="Arial" w:cs="Arial"/>
          <w:sz w:val="20"/>
          <w:szCs w:val="20"/>
        </w:rPr>
      </w:pPr>
      <w:r w:rsidRPr="00E44BDB">
        <w:rPr>
          <w:rFonts w:ascii="Arial" w:hAnsi="Arial" w:cs="Arial"/>
          <w:sz w:val="20"/>
          <w:szCs w:val="20"/>
        </w:rPr>
        <w:t>Aerial triangulation accuracies shall be evaluated using one of the following methods:</w:t>
      </w:r>
    </w:p>
    <w:p w:rsidR="0088024A" w:rsidRPr="00E44BDB" w:rsidRDefault="0088024A" w:rsidP="0088024A">
      <w:pPr>
        <w:pStyle w:val="ListParagraph"/>
        <w:ind w:left="0"/>
        <w:rPr>
          <w:rFonts w:ascii="Arial" w:hAnsi="Arial" w:cs="Arial"/>
          <w:sz w:val="20"/>
          <w:szCs w:val="20"/>
        </w:rPr>
      </w:pPr>
    </w:p>
    <w:p w:rsidR="0088024A" w:rsidRPr="00E44BDB" w:rsidRDefault="0088024A" w:rsidP="0088024A">
      <w:pPr>
        <w:pStyle w:val="ListParagraph"/>
        <w:ind w:left="0"/>
        <w:rPr>
          <w:rFonts w:ascii="Arial" w:hAnsi="Arial" w:cs="Arial"/>
          <w:sz w:val="20"/>
          <w:szCs w:val="20"/>
        </w:rPr>
      </w:pPr>
      <w:r w:rsidRPr="00E44BDB">
        <w:rPr>
          <w:rFonts w:ascii="Arial" w:hAnsi="Arial" w:cs="Arial"/>
          <w:sz w:val="20"/>
          <w:szCs w:val="20"/>
        </w:rPr>
        <w:t xml:space="preserve">1)  </w:t>
      </w:r>
      <w:r w:rsidR="00EF253B" w:rsidRPr="00E44BDB">
        <w:rPr>
          <w:rFonts w:ascii="Arial" w:hAnsi="Arial" w:cs="Arial"/>
          <w:sz w:val="20"/>
          <w:szCs w:val="20"/>
        </w:rPr>
        <w:t>By c</w:t>
      </w:r>
      <w:r w:rsidRPr="00E44BDB">
        <w:rPr>
          <w:rFonts w:ascii="Arial" w:hAnsi="Arial" w:cs="Arial"/>
          <w:sz w:val="20"/>
          <w:szCs w:val="20"/>
        </w:rPr>
        <w:t>omparing the values of the coordinates of the check points as computed in the aerial triangulation solution to the coordinates of the check points as determined from higher accuracy source data;</w:t>
      </w:r>
    </w:p>
    <w:p w:rsidR="0088024A" w:rsidRPr="00E44BDB" w:rsidRDefault="0088024A" w:rsidP="0088024A">
      <w:pPr>
        <w:pStyle w:val="ListParagraph"/>
        <w:ind w:left="0"/>
        <w:rPr>
          <w:rFonts w:ascii="Arial" w:hAnsi="Arial" w:cs="Arial"/>
          <w:sz w:val="20"/>
          <w:szCs w:val="20"/>
        </w:rPr>
      </w:pPr>
    </w:p>
    <w:p w:rsidR="00B26E09" w:rsidRPr="00E44BDB" w:rsidRDefault="0088024A" w:rsidP="0088024A">
      <w:pPr>
        <w:pStyle w:val="ListParagraph"/>
        <w:ind w:left="0"/>
        <w:rPr>
          <w:rFonts w:ascii="Arial" w:hAnsi="Arial" w:cs="Arial"/>
          <w:sz w:val="20"/>
          <w:szCs w:val="20"/>
        </w:rPr>
      </w:pPr>
      <w:r w:rsidRPr="00E44BDB">
        <w:rPr>
          <w:rFonts w:ascii="Arial" w:hAnsi="Arial" w:cs="Arial"/>
          <w:sz w:val="20"/>
          <w:szCs w:val="20"/>
        </w:rPr>
        <w:t xml:space="preserve">2)  </w:t>
      </w:r>
      <w:r w:rsidR="00EF253B" w:rsidRPr="00E44BDB">
        <w:rPr>
          <w:rFonts w:ascii="Arial" w:hAnsi="Arial" w:cs="Arial"/>
          <w:sz w:val="20"/>
          <w:szCs w:val="20"/>
        </w:rPr>
        <w:t>By c</w:t>
      </w:r>
      <w:r w:rsidRPr="00E44BDB">
        <w:rPr>
          <w:rFonts w:ascii="Arial" w:hAnsi="Arial" w:cs="Arial"/>
          <w:sz w:val="20"/>
          <w:szCs w:val="20"/>
        </w:rPr>
        <w:t>omparing the values of the coordinates read from the imagery (using stereo photogrammetric measurements or other appropriate method) to the coordinates of the check point as determined from higher accuracy source data."</w:t>
      </w:r>
    </w:p>
    <w:p w:rsidR="00642063" w:rsidRPr="00E44BDB" w:rsidRDefault="00642063" w:rsidP="00B26E09">
      <w:pPr>
        <w:pStyle w:val="ListParagraph"/>
        <w:ind w:left="0"/>
        <w:rPr>
          <w:rFonts w:ascii="Arial" w:hAnsi="Arial" w:cs="Arial"/>
          <w:sz w:val="20"/>
          <w:szCs w:val="20"/>
        </w:rPr>
      </w:pPr>
    </w:p>
    <w:p w:rsidR="006B49BD" w:rsidRPr="00E44BDB" w:rsidRDefault="006B49BD" w:rsidP="006B49BD">
      <w:pPr>
        <w:pStyle w:val="ListParagraph"/>
        <w:ind w:left="0"/>
        <w:rPr>
          <w:rFonts w:ascii="Arial" w:hAnsi="Arial" w:cs="Arial"/>
          <w:sz w:val="20"/>
          <w:szCs w:val="20"/>
        </w:rPr>
      </w:pPr>
      <w:r w:rsidRPr="00E44BDB">
        <w:rPr>
          <w:rFonts w:ascii="Arial" w:hAnsi="Arial" w:cs="Arial"/>
          <w:sz w:val="20"/>
          <w:szCs w:val="20"/>
        </w:rPr>
        <w:t>For projects providing deliverables that are only required to meet accuracies in x and y (orthoimagery or two-dimensional vector data), aerial triangulation errors in z have a smaller impact on the horizontal error budget than errors in x and y.  In such cases, the aerial triangulation requirements for RMSE</w:t>
      </w:r>
      <w:r w:rsidRPr="00E44BDB">
        <w:rPr>
          <w:rFonts w:ascii="Arial" w:hAnsi="Arial" w:cs="Arial"/>
          <w:sz w:val="24"/>
          <w:szCs w:val="24"/>
          <w:vertAlign w:val="subscript"/>
        </w:rPr>
        <w:t>z</w:t>
      </w:r>
      <w:r w:rsidRPr="00E44BDB">
        <w:rPr>
          <w:rFonts w:ascii="Arial" w:hAnsi="Arial"/>
          <w:sz w:val="24"/>
          <w:vertAlign w:val="subscript"/>
        </w:rPr>
        <w:t xml:space="preserve"> </w:t>
      </w:r>
      <w:r w:rsidRPr="00E44BDB">
        <w:rPr>
          <w:rFonts w:ascii="Arial" w:hAnsi="Arial" w:cs="Arial"/>
          <w:sz w:val="20"/>
          <w:szCs w:val="20"/>
        </w:rPr>
        <w:t xml:space="preserve">can be relaxed. For this reason the standard recognizes two different criteria for aerial triangulation accuracy: </w:t>
      </w:r>
    </w:p>
    <w:p w:rsidR="006B49BD" w:rsidRPr="00E44BDB" w:rsidRDefault="006B49BD" w:rsidP="006B49BD">
      <w:pPr>
        <w:pStyle w:val="ListParagraph"/>
        <w:ind w:left="0"/>
        <w:rPr>
          <w:rFonts w:ascii="Arial" w:hAnsi="Arial" w:cs="Arial"/>
          <w:sz w:val="20"/>
          <w:szCs w:val="20"/>
        </w:rPr>
      </w:pPr>
    </w:p>
    <w:p w:rsidR="006B49BD" w:rsidRPr="00E44BDB" w:rsidRDefault="006B49BD" w:rsidP="006B49BD">
      <w:pPr>
        <w:pStyle w:val="ListParagraph"/>
        <w:numPr>
          <w:ilvl w:val="0"/>
          <w:numId w:val="12"/>
        </w:numPr>
        <w:rPr>
          <w:rFonts w:ascii="Arial" w:hAnsi="Arial" w:cs="Arial"/>
          <w:sz w:val="20"/>
          <w:szCs w:val="20"/>
        </w:rPr>
      </w:pPr>
      <w:r w:rsidRPr="00E44BDB">
        <w:rPr>
          <w:rFonts w:ascii="Arial" w:hAnsi="Arial" w:cs="Arial"/>
          <w:sz w:val="20"/>
          <w:szCs w:val="20"/>
        </w:rPr>
        <w:t xml:space="preserve">Accuracy of aerial triangulation designed for digital planimetric data (orthoimagery and/or digital planimetric map) </w:t>
      </w:r>
      <w:r w:rsidRPr="00E44BDB">
        <w:rPr>
          <w:rFonts w:ascii="Arial" w:hAnsi="Arial" w:cs="Arial"/>
          <w:b/>
          <w:sz w:val="20"/>
          <w:szCs w:val="20"/>
        </w:rPr>
        <w:t>only</w:t>
      </w:r>
      <w:r w:rsidRPr="00E44BDB">
        <w:rPr>
          <w:rFonts w:ascii="Arial" w:hAnsi="Arial" w:cs="Arial"/>
          <w:sz w:val="20"/>
          <w:szCs w:val="20"/>
        </w:rPr>
        <w:t>:</w:t>
      </w:r>
    </w:p>
    <w:p w:rsidR="006B49BD" w:rsidRPr="00E44BDB" w:rsidRDefault="006B49BD" w:rsidP="006B49BD">
      <w:pPr>
        <w:tabs>
          <w:tab w:val="left" w:pos="6750"/>
        </w:tabs>
        <w:ind w:left="720"/>
        <w:rPr>
          <w:rFonts w:ascii="Arial" w:hAnsi="Arial" w:cs="Arial"/>
          <w:sz w:val="20"/>
          <w:szCs w:val="20"/>
        </w:rPr>
      </w:pPr>
      <w:r w:rsidRPr="00E44BDB">
        <w:rPr>
          <w:rFonts w:ascii="Arial" w:hAnsi="Arial" w:cs="Arial"/>
          <w:sz w:val="20"/>
          <w:szCs w:val="20"/>
        </w:rPr>
        <w:t>RMSE</w:t>
      </w:r>
      <w:r w:rsidRPr="00E44BDB">
        <w:rPr>
          <w:rFonts w:ascii="Arial" w:hAnsi="Arial" w:cs="Arial"/>
          <w:sz w:val="24"/>
          <w:szCs w:val="24"/>
          <w:vertAlign w:val="subscript"/>
        </w:rPr>
        <w:t>x(AT)</w:t>
      </w:r>
      <w:r w:rsidRPr="00E44BDB">
        <w:rPr>
          <w:rFonts w:ascii="Arial" w:hAnsi="Arial" w:cs="Arial"/>
          <w:sz w:val="20"/>
          <w:szCs w:val="20"/>
        </w:rPr>
        <w:t xml:space="preserve"> or RMSE</w:t>
      </w:r>
      <w:r w:rsidRPr="00E44BDB">
        <w:rPr>
          <w:rFonts w:ascii="Arial" w:hAnsi="Arial" w:cs="Arial"/>
          <w:sz w:val="24"/>
          <w:szCs w:val="24"/>
          <w:vertAlign w:val="subscript"/>
        </w:rPr>
        <w:t>y(AT)</w:t>
      </w:r>
      <w:r w:rsidRPr="00E44BDB">
        <w:rPr>
          <w:rFonts w:ascii="Arial" w:hAnsi="Arial" w:cs="Arial"/>
          <w:sz w:val="20"/>
          <w:szCs w:val="20"/>
        </w:rPr>
        <w:t xml:space="preserve"> = ½ * RMSE</w:t>
      </w:r>
      <w:r w:rsidRPr="00E44BDB">
        <w:rPr>
          <w:rFonts w:ascii="Arial" w:hAnsi="Arial" w:cs="Arial"/>
          <w:sz w:val="24"/>
          <w:szCs w:val="24"/>
          <w:vertAlign w:val="subscript"/>
        </w:rPr>
        <w:t>x(Map)</w:t>
      </w:r>
      <w:r w:rsidRPr="00E44BDB">
        <w:rPr>
          <w:rFonts w:ascii="Arial" w:hAnsi="Arial" w:cs="Arial"/>
          <w:sz w:val="20"/>
          <w:szCs w:val="20"/>
        </w:rPr>
        <w:t xml:space="preserve"> or RMSE</w:t>
      </w:r>
      <w:r w:rsidRPr="00E44BDB">
        <w:rPr>
          <w:rFonts w:ascii="Arial" w:hAnsi="Arial" w:cs="Arial"/>
          <w:sz w:val="24"/>
          <w:szCs w:val="24"/>
          <w:vertAlign w:val="subscript"/>
        </w:rPr>
        <w:t>y(Map)</w:t>
      </w:r>
    </w:p>
    <w:p w:rsidR="006B49BD" w:rsidRPr="00E44BDB" w:rsidRDefault="006B49BD" w:rsidP="006B49BD">
      <w:pPr>
        <w:ind w:left="720"/>
        <w:rPr>
          <w:rFonts w:ascii="Arial" w:hAnsi="Arial" w:cs="Arial"/>
          <w:sz w:val="20"/>
          <w:szCs w:val="20"/>
        </w:rPr>
      </w:pPr>
      <w:r w:rsidRPr="00E44BDB">
        <w:rPr>
          <w:rFonts w:ascii="Arial" w:hAnsi="Arial" w:cs="Arial"/>
          <w:sz w:val="20"/>
          <w:szCs w:val="20"/>
        </w:rPr>
        <w:t>RMSE</w:t>
      </w:r>
      <w:r w:rsidRPr="00E44BDB">
        <w:rPr>
          <w:rFonts w:ascii="Arial" w:hAnsi="Arial" w:cs="Arial"/>
          <w:sz w:val="24"/>
          <w:szCs w:val="24"/>
          <w:vertAlign w:val="subscript"/>
        </w:rPr>
        <w:t>z(AT)</w:t>
      </w:r>
      <w:r w:rsidRPr="00E44BDB">
        <w:rPr>
          <w:rFonts w:ascii="Arial" w:hAnsi="Arial" w:cs="Arial"/>
          <w:sz w:val="20"/>
          <w:szCs w:val="20"/>
        </w:rPr>
        <w:t xml:space="preserve"> = RMSE</w:t>
      </w:r>
      <w:r w:rsidRPr="00E44BDB">
        <w:rPr>
          <w:rFonts w:ascii="Arial" w:hAnsi="Arial" w:cs="Arial"/>
          <w:sz w:val="24"/>
          <w:szCs w:val="24"/>
          <w:vertAlign w:val="subscript"/>
        </w:rPr>
        <w:t>x(Map)</w:t>
      </w:r>
      <w:r w:rsidRPr="00E44BDB">
        <w:rPr>
          <w:rFonts w:ascii="Arial" w:hAnsi="Arial" w:cs="Arial"/>
          <w:sz w:val="20"/>
          <w:szCs w:val="20"/>
        </w:rPr>
        <w:t xml:space="preserve"> or RMSE</w:t>
      </w:r>
      <w:r w:rsidRPr="00E44BDB">
        <w:rPr>
          <w:rFonts w:ascii="Arial" w:hAnsi="Arial" w:cs="Arial"/>
          <w:sz w:val="24"/>
          <w:szCs w:val="24"/>
          <w:vertAlign w:val="subscript"/>
        </w:rPr>
        <w:t>y(Map)</w:t>
      </w:r>
      <w:r w:rsidRPr="00E44BDB">
        <w:rPr>
          <w:rFonts w:ascii="Arial" w:hAnsi="Arial" w:cs="Arial"/>
          <w:sz w:val="20"/>
          <w:szCs w:val="20"/>
        </w:rPr>
        <w:t> of orthoimagery</w:t>
      </w:r>
    </w:p>
    <w:p w:rsidR="006B49BD" w:rsidRPr="00E44BDB" w:rsidRDefault="006B49BD" w:rsidP="006B49BD">
      <w:pPr>
        <w:ind w:left="720"/>
        <w:rPr>
          <w:rFonts w:ascii="Arial" w:hAnsi="Arial" w:cs="Arial"/>
          <w:sz w:val="20"/>
          <w:szCs w:val="20"/>
        </w:rPr>
      </w:pPr>
      <w:r w:rsidRPr="00E44BDB">
        <w:rPr>
          <w:rFonts w:ascii="Arial" w:hAnsi="Arial" w:cs="Arial"/>
          <w:sz w:val="20"/>
          <w:szCs w:val="20"/>
        </w:rPr>
        <w:t>Note: The exact contribution of aerial triangulation errors in z to the overall horizontal error budget for the products depends on ground point location in the image and other factors.  The relationship stated here for an RMSE</w:t>
      </w:r>
      <w:r w:rsidRPr="00E44BDB">
        <w:rPr>
          <w:rFonts w:ascii="Arial" w:hAnsi="Arial" w:cs="Arial"/>
          <w:sz w:val="24"/>
          <w:szCs w:val="24"/>
          <w:vertAlign w:val="subscript"/>
        </w:rPr>
        <w:t>z</w:t>
      </w:r>
      <w:r w:rsidRPr="00E44BDB">
        <w:rPr>
          <w:rFonts w:ascii="Arial" w:hAnsi="Arial" w:cs="Arial"/>
          <w:sz w:val="20"/>
          <w:szCs w:val="20"/>
        </w:rPr>
        <w:t xml:space="preserve"> (AT) of twice the allowable RMSE in x or y is a </w:t>
      </w:r>
      <w:r w:rsidRPr="00E44BDB">
        <w:rPr>
          <w:rFonts w:ascii="Arial" w:hAnsi="Arial" w:cs="Arial"/>
          <w:sz w:val="20"/>
          <w:szCs w:val="20"/>
        </w:rPr>
        <w:lastRenderedPageBreak/>
        <w:t>conservative estimate that accommodates the typical range of common camera geometries and provides allowance for many other factors that impact the horizontal error budget.</w:t>
      </w:r>
    </w:p>
    <w:p w:rsidR="006B49BD" w:rsidRPr="00E44BDB" w:rsidRDefault="006B49BD" w:rsidP="006B49BD">
      <w:pPr>
        <w:pStyle w:val="ListParagraph"/>
        <w:numPr>
          <w:ilvl w:val="0"/>
          <w:numId w:val="11"/>
        </w:numPr>
        <w:ind w:left="720"/>
        <w:rPr>
          <w:rFonts w:ascii="Arial" w:hAnsi="Arial" w:cs="Arial"/>
          <w:sz w:val="20"/>
          <w:szCs w:val="20"/>
        </w:rPr>
      </w:pPr>
      <w:r w:rsidRPr="00E44BDB">
        <w:rPr>
          <w:rFonts w:ascii="Arial" w:hAnsi="Arial" w:cs="Arial"/>
          <w:sz w:val="20"/>
          <w:szCs w:val="20"/>
        </w:rPr>
        <w:t>Accuracy of aerial triangulation designed for elevation data, or planimetric data (orthoimagery and/or digital planimetric map) and elevation data production:</w:t>
      </w:r>
    </w:p>
    <w:p w:rsidR="006B49BD" w:rsidRPr="00E44BDB" w:rsidRDefault="006B49BD" w:rsidP="006B49BD">
      <w:pPr>
        <w:ind w:left="720"/>
        <w:rPr>
          <w:rFonts w:ascii="Arial" w:hAnsi="Arial" w:cs="Arial"/>
          <w:sz w:val="20"/>
          <w:szCs w:val="20"/>
        </w:rPr>
      </w:pPr>
      <w:r w:rsidRPr="00E44BDB">
        <w:rPr>
          <w:rFonts w:ascii="Arial" w:hAnsi="Arial" w:cs="Arial"/>
          <w:sz w:val="20"/>
          <w:szCs w:val="20"/>
        </w:rPr>
        <w:t>RMSE</w:t>
      </w:r>
      <w:r w:rsidRPr="00E44BDB">
        <w:rPr>
          <w:rFonts w:ascii="Arial" w:hAnsi="Arial" w:cs="Arial"/>
          <w:sz w:val="24"/>
          <w:szCs w:val="24"/>
          <w:vertAlign w:val="subscript"/>
        </w:rPr>
        <w:t>x(AT)</w:t>
      </w:r>
      <w:r w:rsidRPr="00E44BDB">
        <w:rPr>
          <w:rFonts w:ascii="Arial" w:hAnsi="Arial" w:cs="Arial"/>
          <w:sz w:val="20"/>
          <w:szCs w:val="20"/>
        </w:rPr>
        <w:t>, RMSE</w:t>
      </w:r>
      <w:r w:rsidRPr="00E44BDB">
        <w:rPr>
          <w:rFonts w:ascii="Arial" w:hAnsi="Arial" w:cs="Arial"/>
          <w:sz w:val="24"/>
          <w:szCs w:val="24"/>
          <w:vertAlign w:val="subscript"/>
        </w:rPr>
        <w:t>y(AT)</w:t>
      </w:r>
      <w:r w:rsidRPr="00E44BDB">
        <w:rPr>
          <w:rFonts w:ascii="Arial" w:hAnsi="Arial" w:cs="Arial"/>
          <w:sz w:val="20"/>
          <w:szCs w:val="20"/>
        </w:rPr>
        <w:t>or RMSE</w:t>
      </w:r>
      <w:r w:rsidRPr="00E44BDB">
        <w:rPr>
          <w:rFonts w:ascii="Arial" w:hAnsi="Arial" w:cs="Arial"/>
          <w:sz w:val="24"/>
          <w:szCs w:val="24"/>
          <w:vertAlign w:val="subscript"/>
        </w:rPr>
        <w:t>z(AT)</w:t>
      </w:r>
      <w:r w:rsidRPr="00E44BDB">
        <w:rPr>
          <w:rFonts w:ascii="Arial" w:hAnsi="Arial" w:cs="Arial"/>
          <w:sz w:val="20"/>
          <w:szCs w:val="20"/>
        </w:rPr>
        <w:t xml:space="preserve"> = ½ * RMSE</w:t>
      </w:r>
      <w:r w:rsidRPr="00E44BDB">
        <w:rPr>
          <w:rFonts w:ascii="Arial" w:hAnsi="Arial" w:cs="Arial"/>
          <w:sz w:val="24"/>
          <w:szCs w:val="24"/>
          <w:vertAlign w:val="subscript"/>
        </w:rPr>
        <w:t>x(Map)</w:t>
      </w:r>
      <w:r w:rsidRPr="00E44BDB">
        <w:rPr>
          <w:rFonts w:ascii="Arial" w:hAnsi="Arial" w:cs="Arial"/>
          <w:sz w:val="20"/>
          <w:szCs w:val="20"/>
        </w:rPr>
        <w:t>, RMSE</w:t>
      </w:r>
      <w:r w:rsidRPr="00E44BDB">
        <w:rPr>
          <w:rFonts w:ascii="Arial" w:hAnsi="Arial" w:cs="Arial"/>
          <w:sz w:val="24"/>
          <w:szCs w:val="24"/>
          <w:vertAlign w:val="subscript"/>
        </w:rPr>
        <w:t>y(Map)</w:t>
      </w:r>
      <w:r w:rsidRPr="00E44BDB">
        <w:rPr>
          <w:rFonts w:ascii="Arial" w:hAnsi="Arial" w:cs="Arial"/>
          <w:sz w:val="20"/>
          <w:szCs w:val="20"/>
        </w:rPr>
        <w:t>or RMSE</w:t>
      </w:r>
      <w:r w:rsidRPr="00E44BDB">
        <w:rPr>
          <w:rFonts w:ascii="Arial" w:hAnsi="Arial" w:cs="Arial"/>
          <w:sz w:val="24"/>
          <w:szCs w:val="24"/>
          <w:vertAlign w:val="subscript"/>
        </w:rPr>
        <w:t>z(DEM)</w:t>
      </w:r>
    </w:p>
    <w:p w:rsidR="006B49BD" w:rsidRPr="00E44BDB" w:rsidRDefault="006B49BD" w:rsidP="006B49BD">
      <w:pPr>
        <w:pStyle w:val="ListParagraph"/>
        <w:ind w:left="0"/>
        <w:rPr>
          <w:rFonts w:ascii="Arial" w:hAnsi="Arial" w:cs="Arial"/>
          <w:sz w:val="24"/>
          <w:szCs w:val="24"/>
          <w:vertAlign w:val="subscript"/>
        </w:rPr>
      </w:pPr>
      <w:r w:rsidRPr="00E44BDB">
        <w:rPr>
          <w:rFonts w:ascii="Arial" w:hAnsi="Arial" w:cs="Arial"/>
          <w:sz w:val="20"/>
          <w:szCs w:val="20"/>
        </w:rPr>
        <w:t>Annex B, Data Accuracy and Quality Examples, provides practical examples of these requirements.</w:t>
      </w:r>
    </w:p>
    <w:p w:rsidR="006B49BD" w:rsidRPr="00E44BDB" w:rsidRDefault="006B49BD" w:rsidP="006B49BD">
      <w:pPr>
        <w:pStyle w:val="ListParagraph"/>
        <w:ind w:left="0"/>
        <w:rPr>
          <w:rFonts w:ascii="Arial" w:hAnsi="Arial" w:cs="Arial"/>
          <w:sz w:val="20"/>
          <w:szCs w:val="20"/>
        </w:rPr>
      </w:pPr>
    </w:p>
    <w:p w:rsidR="006B49BD" w:rsidRPr="00E44BDB" w:rsidRDefault="006B49BD" w:rsidP="006B49BD">
      <w:pPr>
        <w:pStyle w:val="ListParagraph"/>
        <w:ind w:left="0"/>
        <w:rPr>
          <w:rFonts w:ascii="Arial" w:hAnsi="Arial" w:cs="Arial"/>
          <w:b/>
          <w:bCs/>
          <w:sz w:val="20"/>
          <w:szCs w:val="20"/>
        </w:rPr>
      </w:pPr>
      <w:r w:rsidRPr="00E44BDB">
        <w:rPr>
          <w:rFonts w:ascii="Arial" w:hAnsi="Arial" w:cs="Arial"/>
          <w:b/>
          <w:bCs/>
          <w:sz w:val="20"/>
          <w:szCs w:val="20"/>
        </w:rPr>
        <w:t>7.</w:t>
      </w:r>
      <w:r w:rsidR="00F4709F" w:rsidRPr="00E44BDB">
        <w:rPr>
          <w:rFonts w:ascii="Arial" w:hAnsi="Arial" w:cs="Arial"/>
          <w:b/>
          <w:bCs/>
          <w:sz w:val="20"/>
          <w:szCs w:val="20"/>
        </w:rPr>
        <w:t>8</w:t>
      </w:r>
      <w:r w:rsidRPr="00E44BDB">
        <w:rPr>
          <w:rFonts w:ascii="Arial" w:hAnsi="Arial" w:cs="Arial"/>
          <w:b/>
          <w:bCs/>
          <w:sz w:val="20"/>
          <w:szCs w:val="20"/>
        </w:rPr>
        <w:t xml:space="preserve"> Accuracy requirements for ground control used for aerial triangulation</w:t>
      </w:r>
    </w:p>
    <w:p w:rsidR="006B49BD" w:rsidRPr="00E44BDB" w:rsidRDefault="006B49BD" w:rsidP="006B49BD">
      <w:pPr>
        <w:pStyle w:val="ListParagraph"/>
        <w:ind w:left="0"/>
        <w:rPr>
          <w:rFonts w:ascii="Arial" w:hAnsi="Arial" w:cs="Arial"/>
          <w:b/>
          <w:bCs/>
          <w:sz w:val="20"/>
          <w:szCs w:val="20"/>
        </w:rPr>
      </w:pPr>
    </w:p>
    <w:p w:rsidR="006B49BD" w:rsidRPr="00E44BDB" w:rsidRDefault="006B49BD" w:rsidP="006B49BD">
      <w:pPr>
        <w:pStyle w:val="ListParagraph"/>
        <w:ind w:left="0"/>
        <w:rPr>
          <w:rFonts w:ascii="Arial" w:hAnsi="Arial" w:cs="Arial"/>
          <w:sz w:val="20"/>
          <w:szCs w:val="20"/>
        </w:rPr>
      </w:pPr>
      <w:r w:rsidRPr="00E44BDB">
        <w:rPr>
          <w:rFonts w:ascii="Arial" w:hAnsi="Arial" w:cs="Arial"/>
          <w:sz w:val="20"/>
          <w:szCs w:val="20"/>
        </w:rPr>
        <w:t>Ground control points used for aerial triangulation should have higher accuracy than the expected accuracy of derived products according to the following two categories:</w:t>
      </w:r>
    </w:p>
    <w:p w:rsidR="006B49BD" w:rsidRPr="00E44BDB" w:rsidRDefault="006B49BD" w:rsidP="006B49BD">
      <w:pPr>
        <w:pStyle w:val="ListParagraph"/>
        <w:ind w:left="0"/>
        <w:rPr>
          <w:rFonts w:ascii="Arial" w:hAnsi="Arial" w:cs="Arial"/>
          <w:sz w:val="20"/>
          <w:szCs w:val="20"/>
        </w:rPr>
      </w:pPr>
    </w:p>
    <w:p w:rsidR="006B49BD" w:rsidRPr="00E44BDB" w:rsidRDefault="006B49BD" w:rsidP="006B49BD">
      <w:pPr>
        <w:pStyle w:val="ListParagraph"/>
        <w:numPr>
          <w:ilvl w:val="0"/>
          <w:numId w:val="11"/>
        </w:numPr>
        <w:ind w:left="720"/>
        <w:rPr>
          <w:rFonts w:ascii="Arial" w:hAnsi="Arial" w:cs="Arial"/>
          <w:sz w:val="20"/>
          <w:szCs w:val="20"/>
        </w:rPr>
      </w:pPr>
      <w:r w:rsidRPr="00E44BDB">
        <w:rPr>
          <w:rFonts w:ascii="Arial" w:hAnsi="Arial" w:cs="Arial"/>
          <w:sz w:val="20"/>
          <w:szCs w:val="20"/>
        </w:rPr>
        <w:t xml:space="preserve">Accuracy of  ground controls designed for planimetric data (orthoimagery and/or digital planimetric map)production </w:t>
      </w:r>
      <w:r w:rsidRPr="00E44BDB">
        <w:rPr>
          <w:rFonts w:ascii="Arial" w:hAnsi="Arial" w:cs="Arial"/>
          <w:b/>
          <w:sz w:val="20"/>
          <w:szCs w:val="20"/>
        </w:rPr>
        <w:t>only</w:t>
      </w:r>
      <w:r w:rsidRPr="00E44BDB">
        <w:rPr>
          <w:rFonts w:ascii="Arial" w:hAnsi="Arial" w:cs="Arial"/>
          <w:sz w:val="20"/>
          <w:szCs w:val="20"/>
        </w:rPr>
        <w:t>:</w:t>
      </w:r>
    </w:p>
    <w:p w:rsidR="006B49BD" w:rsidRPr="00E44BDB" w:rsidRDefault="006B49BD" w:rsidP="006B49BD">
      <w:pPr>
        <w:ind w:left="720"/>
        <w:rPr>
          <w:rFonts w:ascii="Arial" w:hAnsi="Arial" w:cs="Arial"/>
          <w:sz w:val="20"/>
          <w:szCs w:val="20"/>
        </w:rPr>
      </w:pPr>
      <w:r w:rsidRPr="00E44BDB">
        <w:rPr>
          <w:rFonts w:ascii="Arial" w:hAnsi="Arial" w:cs="Arial"/>
          <w:sz w:val="20"/>
          <w:szCs w:val="20"/>
        </w:rPr>
        <w:t>RMSE</w:t>
      </w:r>
      <w:r w:rsidRPr="00E44BDB">
        <w:rPr>
          <w:rFonts w:ascii="Arial" w:hAnsi="Arial" w:cs="Arial"/>
          <w:sz w:val="24"/>
          <w:szCs w:val="24"/>
          <w:vertAlign w:val="subscript"/>
        </w:rPr>
        <w:t>x</w:t>
      </w:r>
      <w:r w:rsidRPr="00E44BDB">
        <w:rPr>
          <w:rFonts w:ascii="Arial" w:hAnsi="Arial" w:cs="Arial"/>
          <w:sz w:val="20"/>
          <w:szCs w:val="20"/>
        </w:rPr>
        <w:t xml:space="preserve"> or RMSE</w:t>
      </w:r>
      <w:r w:rsidRPr="00E44BDB">
        <w:rPr>
          <w:rFonts w:ascii="Arial" w:hAnsi="Arial" w:cs="Arial"/>
          <w:sz w:val="24"/>
          <w:szCs w:val="24"/>
          <w:vertAlign w:val="subscript"/>
        </w:rPr>
        <w:t>y</w:t>
      </w:r>
      <w:r w:rsidRPr="00E44BDB">
        <w:rPr>
          <w:rFonts w:ascii="Arial" w:hAnsi="Arial" w:cs="Arial"/>
          <w:sz w:val="20"/>
          <w:szCs w:val="20"/>
        </w:rPr>
        <w:t xml:space="preserve"> = ¼ * RMSE</w:t>
      </w:r>
      <w:r w:rsidRPr="00E44BDB">
        <w:rPr>
          <w:rFonts w:ascii="Arial" w:hAnsi="Arial" w:cs="Arial"/>
          <w:sz w:val="24"/>
          <w:szCs w:val="24"/>
          <w:vertAlign w:val="subscript"/>
        </w:rPr>
        <w:t>x(Map)</w:t>
      </w:r>
      <w:r w:rsidRPr="00E44BDB">
        <w:rPr>
          <w:rFonts w:ascii="Arial" w:hAnsi="Arial" w:cs="Arial"/>
          <w:sz w:val="20"/>
          <w:szCs w:val="20"/>
        </w:rPr>
        <w:t xml:space="preserve"> or RMSE</w:t>
      </w:r>
      <w:r w:rsidRPr="00E44BDB">
        <w:rPr>
          <w:rFonts w:ascii="Arial" w:hAnsi="Arial" w:cs="Arial"/>
          <w:sz w:val="24"/>
          <w:szCs w:val="24"/>
          <w:vertAlign w:val="subscript"/>
        </w:rPr>
        <w:t>y(Map)</w:t>
      </w:r>
      <w:r w:rsidRPr="00E44BDB">
        <w:rPr>
          <w:rFonts w:ascii="Arial" w:hAnsi="Arial" w:cs="Arial"/>
          <w:sz w:val="20"/>
          <w:szCs w:val="20"/>
        </w:rPr>
        <w:t xml:space="preserve">, </w:t>
      </w:r>
    </w:p>
    <w:p w:rsidR="006B49BD" w:rsidRPr="00E44BDB" w:rsidRDefault="006B49BD" w:rsidP="006B49BD">
      <w:pPr>
        <w:ind w:left="720"/>
        <w:rPr>
          <w:rFonts w:ascii="Arial" w:hAnsi="Arial" w:cs="Arial"/>
          <w:sz w:val="20"/>
          <w:szCs w:val="20"/>
        </w:rPr>
      </w:pPr>
      <w:r w:rsidRPr="00E44BDB">
        <w:rPr>
          <w:rFonts w:ascii="Arial" w:hAnsi="Arial" w:cs="Arial"/>
          <w:sz w:val="20"/>
          <w:szCs w:val="20"/>
        </w:rPr>
        <w:t>RMSE</w:t>
      </w:r>
      <w:r w:rsidRPr="00E44BDB">
        <w:rPr>
          <w:rFonts w:ascii="Arial" w:hAnsi="Arial" w:cs="Arial"/>
          <w:sz w:val="24"/>
          <w:szCs w:val="24"/>
          <w:vertAlign w:val="subscript"/>
        </w:rPr>
        <w:t>z</w:t>
      </w:r>
      <w:r w:rsidRPr="00E44BDB">
        <w:rPr>
          <w:rFonts w:ascii="Arial" w:hAnsi="Arial" w:cs="Arial"/>
          <w:sz w:val="20"/>
          <w:szCs w:val="20"/>
        </w:rPr>
        <w:t xml:space="preserve"> = ½ * RMSE</w:t>
      </w:r>
      <w:r w:rsidRPr="00E44BDB">
        <w:rPr>
          <w:rFonts w:ascii="Arial" w:hAnsi="Arial" w:cs="Arial"/>
          <w:sz w:val="24"/>
          <w:szCs w:val="24"/>
          <w:vertAlign w:val="subscript"/>
        </w:rPr>
        <w:t>x(Map)</w:t>
      </w:r>
      <w:r w:rsidRPr="00E44BDB">
        <w:rPr>
          <w:rFonts w:ascii="Arial" w:hAnsi="Arial" w:cs="Arial"/>
          <w:sz w:val="20"/>
          <w:szCs w:val="20"/>
        </w:rPr>
        <w:t xml:space="preserve"> or RMSE</w:t>
      </w:r>
      <w:r w:rsidRPr="00E44BDB">
        <w:rPr>
          <w:rFonts w:ascii="Arial" w:hAnsi="Arial" w:cs="Arial"/>
          <w:sz w:val="24"/>
          <w:szCs w:val="24"/>
          <w:vertAlign w:val="subscript"/>
        </w:rPr>
        <w:t>y(Map)</w:t>
      </w:r>
      <w:r w:rsidRPr="00E44BDB">
        <w:rPr>
          <w:rFonts w:ascii="Arial" w:hAnsi="Arial" w:cs="Arial"/>
          <w:sz w:val="20"/>
          <w:szCs w:val="20"/>
        </w:rPr>
        <w:t xml:space="preserve"> </w:t>
      </w:r>
    </w:p>
    <w:p w:rsidR="006B49BD" w:rsidRPr="00E44BDB" w:rsidRDefault="006B49BD" w:rsidP="006B49BD">
      <w:pPr>
        <w:pStyle w:val="ListParagraph"/>
        <w:numPr>
          <w:ilvl w:val="0"/>
          <w:numId w:val="11"/>
        </w:numPr>
        <w:ind w:left="720"/>
        <w:rPr>
          <w:rFonts w:ascii="Arial" w:hAnsi="Arial" w:cs="Arial"/>
          <w:sz w:val="20"/>
          <w:szCs w:val="20"/>
        </w:rPr>
      </w:pPr>
      <w:r w:rsidRPr="00E44BDB">
        <w:rPr>
          <w:rFonts w:ascii="Arial" w:hAnsi="Arial" w:cs="Arial"/>
          <w:sz w:val="20"/>
          <w:szCs w:val="20"/>
        </w:rPr>
        <w:t xml:space="preserve">Accuracy of ground controls designed for elevation data, or planimetric data  </w:t>
      </w:r>
      <w:r w:rsidRPr="00E44BDB">
        <w:rPr>
          <w:rFonts w:ascii="Arial" w:hAnsi="Arial" w:cs="Arial"/>
          <w:b/>
          <w:sz w:val="20"/>
          <w:szCs w:val="20"/>
        </w:rPr>
        <w:t>and</w:t>
      </w:r>
      <w:r w:rsidRPr="00E44BDB">
        <w:rPr>
          <w:rFonts w:ascii="Arial" w:hAnsi="Arial" w:cs="Arial"/>
          <w:sz w:val="20"/>
          <w:szCs w:val="20"/>
        </w:rPr>
        <w:t xml:space="preserve"> elevation data production:</w:t>
      </w:r>
    </w:p>
    <w:p w:rsidR="006B49BD" w:rsidRPr="00E44BDB" w:rsidRDefault="006B49BD" w:rsidP="006B49BD">
      <w:pPr>
        <w:pStyle w:val="ListParagraph"/>
        <w:rPr>
          <w:rFonts w:ascii="Arial" w:hAnsi="Arial" w:cs="Arial"/>
          <w:sz w:val="20"/>
          <w:szCs w:val="20"/>
        </w:rPr>
      </w:pPr>
    </w:p>
    <w:p w:rsidR="006B49BD" w:rsidRPr="00E44BDB" w:rsidRDefault="006B49BD" w:rsidP="006B49BD">
      <w:pPr>
        <w:pStyle w:val="ListParagraph"/>
        <w:rPr>
          <w:rFonts w:ascii="Arial" w:hAnsi="Arial" w:cs="Arial"/>
          <w:sz w:val="20"/>
          <w:szCs w:val="20"/>
        </w:rPr>
      </w:pPr>
      <w:r w:rsidRPr="00E44BDB">
        <w:rPr>
          <w:rFonts w:ascii="Arial" w:hAnsi="Arial" w:cs="Arial"/>
          <w:sz w:val="20"/>
          <w:szCs w:val="20"/>
        </w:rPr>
        <w:t>RMSE</w:t>
      </w:r>
      <w:r w:rsidRPr="00E44BDB">
        <w:rPr>
          <w:rFonts w:ascii="Arial" w:hAnsi="Arial" w:cs="Arial"/>
          <w:sz w:val="24"/>
          <w:szCs w:val="24"/>
          <w:vertAlign w:val="subscript"/>
        </w:rPr>
        <w:t>x</w:t>
      </w:r>
      <w:r w:rsidRPr="00E44BDB">
        <w:rPr>
          <w:rFonts w:ascii="Arial" w:hAnsi="Arial" w:cs="Arial"/>
          <w:sz w:val="20"/>
          <w:szCs w:val="20"/>
        </w:rPr>
        <w:t>, RMSE</w:t>
      </w:r>
      <w:r w:rsidRPr="00E44BDB">
        <w:rPr>
          <w:rFonts w:ascii="Arial" w:hAnsi="Arial" w:cs="Arial"/>
          <w:sz w:val="24"/>
          <w:szCs w:val="24"/>
          <w:vertAlign w:val="subscript"/>
        </w:rPr>
        <w:t>y</w:t>
      </w:r>
      <w:r w:rsidRPr="00E44BDB">
        <w:rPr>
          <w:rFonts w:ascii="Arial" w:hAnsi="Arial" w:cs="Arial"/>
          <w:sz w:val="20"/>
          <w:szCs w:val="20"/>
        </w:rPr>
        <w:t xml:space="preserve"> or RMSE</w:t>
      </w:r>
      <w:r w:rsidRPr="00E44BDB">
        <w:rPr>
          <w:rFonts w:ascii="Arial" w:hAnsi="Arial" w:cs="Arial"/>
          <w:sz w:val="24"/>
          <w:szCs w:val="24"/>
          <w:vertAlign w:val="subscript"/>
        </w:rPr>
        <w:t>z</w:t>
      </w:r>
      <w:r w:rsidRPr="00E44BDB">
        <w:rPr>
          <w:rFonts w:ascii="Arial" w:hAnsi="Arial" w:cs="Arial"/>
          <w:sz w:val="20"/>
          <w:szCs w:val="20"/>
        </w:rPr>
        <w:t>= ¼ * RMSE</w:t>
      </w:r>
      <w:r w:rsidRPr="00E44BDB">
        <w:rPr>
          <w:rFonts w:ascii="Arial" w:hAnsi="Arial" w:cs="Arial"/>
          <w:sz w:val="24"/>
          <w:szCs w:val="24"/>
          <w:vertAlign w:val="subscript"/>
        </w:rPr>
        <w:t>x(Map)</w:t>
      </w:r>
      <w:r w:rsidRPr="00E44BDB">
        <w:rPr>
          <w:rFonts w:ascii="Arial" w:hAnsi="Arial" w:cs="Arial"/>
          <w:sz w:val="20"/>
          <w:szCs w:val="20"/>
        </w:rPr>
        <w:t>, RMSE</w:t>
      </w:r>
      <w:r w:rsidRPr="00E44BDB">
        <w:rPr>
          <w:rFonts w:ascii="Arial" w:hAnsi="Arial" w:cs="Arial"/>
          <w:sz w:val="24"/>
          <w:szCs w:val="24"/>
          <w:vertAlign w:val="subscript"/>
        </w:rPr>
        <w:t>y(Map)</w:t>
      </w:r>
      <w:r w:rsidRPr="00E44BDB">
        <w:rPr>
          <w:rFonts w:ascii="Arial" w:hAnsi="Arial" w:cs="Arial"/>
          <w:sz w:val="20"/>
          <w:szCs w:val="20"/>
        </w:rPr>
        <w:t xml:space="preserve"> or RMSE</w:t>
      </w:r>
      <w:r w:rsidRPr="00E44BDB">
        <w:rPr>
          <w:rFonts w:ascii="Arial" w:hAnsi="Arial" w:cs="Arial"/>
          <w:sz w:val="24"/>
          <w:szCs w:val="24"/>
          <w:vertAlign w:val="subscript"/>
        </w:rPr>
        <w:t>z(DEM)</w:t>
      </w:r>
    </w:p>
    <w:p w:rsidR="006B49BD" w:rsidRPr="00E44BDB" w:rsidRDefault="006B49BD" w:rsidP="006B49BD">
      <w:pPr>
        <w:pStyle w:val="ListParagraph"/>
        <w:ind w:left="0"/>
        <w:rPr>
          <w:rFonts w:ascii="Arial" w:hAnsi="Arial" w:cs="Arial"/>
          <w:sz w:val="20"/>
          <w:szCs w:val="20"/>
        </w:rPr>
      </w:pPr>
    </w:p>
    <w:p w:rsidR="006B49BD" w:rsidRPr="00E44BDB" w:rsidRDefault="006B49BD" w:rsidP="006B49BD">
      <w:pPr>
        <w:pStyle w:val="ListParagraph"/>
        <w:ind w:left="0"/>
        <w:rPr>
          <w:rFonts w:ascii="Arial" w:hAnsi="Arial" w:cs="Arial"/>
          <w:sz w:val="20"/>
          <w:szCs w:val="20"/>
        </w:rPr>
      </w:pPr>
      <w:r w:rsidRPr="00E44BDB">
        <w:rPr>
          <w:rFonts w:ascii="Arial" w:hAnsi="Arial" w:cs="Arial"/>
          <w:sz w:val="20"/>
          <w:szCs w:val="20"/>
        </w:rPr>
        <w:t>Annex B, Data Accuracy and Quality Examples, provides practical examples of these requirements.</w:t>
      </w:r>
    </w:p>
    <w:p w:rsidR="006B49BD" w:rsidRPr="00E44BDB" w:rsidRDefault="006B49BD" w:rsidP="006B49BD">
      <w:pPr>
        <w:pStyle w:val="ListParagraph"/>
        <w:ind w:left="0"/>
        <w:rPr>
          <w:rFonts w:ascii="Arial" w:hAnsi="Arial" w:cs="Arial"/>
          <w:sz w:val="20"/>
          <w:szCs w:val="20"/>
        </w:rPr>
      </w:pPr>
    </w:p>
    <w:p w:rsidR="006B49BD" w:rsidRPr="00E44BDB" w:rsidRDefault="006B49BD" w:rsidP="006B49BD">
      <w:pPr>
        <w:pStyle w:val="ListParagraph"/>
        <w:keepNext/>
        <w:ind w:left="0"/>
        <w:rPr>
          <w:rFonts w:ascii="Arial" w:hAnsi="Arial" w:cs="Arial"/>
          <w:b/>
          <w:bCs/>
          <w:sz w:val="20"/>
          <w:szCs w:val="20"/>
        </w:rPr>
      </w:pPr>
      <w:r w:rsidRPr="00E44BDB">
        <w:rPr>
          <w:rFonts w:ascii="Arial" w:hAnsi="Arial" w:cs="Arial"/>
          <w:b/>
          <w:bCs/>
          <w:sz w:val="20"/>
          <w:szCs w:val="20"/>
        </w:rPr>
        <w:t>7.</w:t>
      </w:r>
      <w:r w:rsidR="00F4709F" w:rsidRPr="00E44BDB">
        <w:rPr>
          <w:rFonts w:ascii="Arial" w:hAnsi="Arial" w:cs="Arial"/>
          <w:b/>
          <w:bCs/>
          <w:sz w:val="20"/>
          <w:szCs w:val="20"/>
        </w:rPr>
        <w:t>9</w:t>
      </w:r>
      <w:r w:rsidRPr="00E44BDB">
        <w:rPr>
          <w:rFonts w:ascii="Arial" w:hAnsi="Arial" w:cs="Arial"/>
          <w:b/>
          <w:bCs/>
          <w:sz w:val="20"/>
          <w:szCs w:val="20"/>
        </w:rPr>
        <w:t xml:space="preserve"> Check point accuracy and placement requirements</w:t>
      </w:r>
    </w:p>
    <w:p w:rsidR="006B49BD" w:rsidRPr="00E44BDB" w:rsidRDefault="006B49BD" w:rsidP="006B49BD">
      <w:pPr>
        <w:pStyle w:val="ListParagraph"/>
        <w:keepNext/>
        <w:ind w:left="0"/>
        <w:rPr>
          <w:rFonts w:ascii="Arial" w:hAnsi="Arial" w:cs="Arial"/>
          <w:b/>
          <w:bCs/>
          <w:sz w:val="20"/>
          <w:szCs w:val="20"/>
        </w:rPr>
      </w:pPr>
    </w:p>
    <w:p w:rsidR="006B49BD" w:rsidRPr="00E44BDB" w:rsidRDefault="006B49BD" w:rsidP="006B49BD">
      <w:pPr>
        <w:pStyle w:val="ListParagraph"/>
        <w:keepNext/>
        <w:ind w:left="0"/>
        <w:rPr>
          <w:rFonts w:ascii="Arial" w:hAnsi="Arial" w:cs="Arial"/>
          <w:sz w:val="20"/>
          <w:szCs w:val="20"/>
        </w:rPr>
      </w:pPr>
      <w:r w:rsidRPr="00E44BDB">
        <w:rPr>
          <w:rFonts w:ascii="Arial" w:hAnsi="Arial" w:cs="Arial"/>
          <w:sz w:val="20"/>
          <w:szCs w:val="20"/>
        </w:rPr>
        <w:t>The independent source of higher accuracy for check points shall be at least three times more accurate than the required accuracy of the geospatial data set being tested.</w:t>
      </w:r>
    </w:p>
    <w:p w:rsidR="0072526A" w:rsidRPr="00E44BDB" w:rsidRDefault="0072526A" w:rsidP="006B49BD">
      <w:pPr>
        <w:pStyle w:val="ListParagraph"/>
        <w:keepNext/>
        <w:ind w:left="0"/>
        <w:rPr>
          <w:rFonts w:ascii="Arial" w:hAnsi="Arial" w:cs="Arial"/>
          <w:sz w:val="20"/>
          <w:szCs w:val="20"/>
        </w:rPr>
      </w:pPr>
    </w:p>
    <w:p w:rsidR="0072526A" w:rsidRPr="00E44BDB" w:rsidRDefault="0072526A" w:rsidP="0072526A">
      <w:pPr>
        <w:pStyle w:val="ListParagraph"/>
        <w:ind w:left="0"/>
        <w:rPr>
          <w:rFonts w:ascii="Arial" w:hAnsi="Arial" w:cs="Arial"/>
          <w:sz w:val="20"/>
          <w:szCs w:val="20"/>
        </w:rPr>
      </w:pPr>
      <w:r w:rsidRPr="00E44BDB">
        <w:rPr>
          <w:rFonts w:ascii="Arial" w:hAnsi="Arial" w:cs="Arial"/>
          <w:sz w:val="20"/>
          <w:szCs w:val="20"/>
        </w:rPr>
        <w:t>Horizon</w:t>
      </w:r>
      <w:r w:rsidR="00E50537" w:rsidRPr="00E44BDB">
        <w:rPr>
          <w:rFonts w:ascii="Arial" w:hAnsi="Arial" w:cs="Arial"/>
          <w:sz w:val="20"/>
          <w:szCs w:val="20"/>
        </w:rPr>
        <w:t>t</w:t>
      </w:r>
      <w:r w:rsidRPr="00E44BDB">
        <w:rPr>
          <w:rFonts w:ascii="Arial" w:hAnsi="Arial" w:cs="Arial"/>
          <w:sz w:val="20"/>
          <w:szCs w:val="20"/>
        </w:rPr>
        <w:t>al check points shall be established at well-defined points.  A well-defined point represents a feature for which the horizontal position can be measured to a high degree of accuracy and position with respect to the geodetic datum.  For the purpose of accuracy testing, well-defined points must be easily visible or identifiable on the ground, on the independent source of higher accuracy, and on the product itself.  For testing orthoimagery, well-defined points shall not be selected on features elevated with respect to the elevation model used to rectify the imagery.</w:t>
      </w:r>
    </w:p>
    <w:p w:rsidR="0072526A" w:rsidRPr="00E44BDB" w:rsidRDefault="0072526A" w:rsidP="0072526A">
      <w:pPr>
        <w:pStyle w:val="ListParagraph"/>
        <w:ind w:left="0"/>
        <w:rPr>
          <w:rFonts w:ascii="Arial" w:hAnsi="Arial" w:cs="Arial"/>
          <w:sz w:val="20"/>
          <w:szCs w:val="20"/>
        </w:rPr>
      </w:pPr>
    </w:p>
    <w:p w:rsidR="0072526A" w:rsidRPr="00E44BDB" w:rsidRDefault="0072526A" w:rsidP="0072526A">
      <w:pPr>
        <w:pStyle w:val="ListParagraph"/>
        <w:ind w:left="0"/>
        <w:rPr>
          <w:rFonts w:ascii="Arial" w:hAnsi="Arial" w:cs="Arial"/>
          <w:sz w:val="20"/>
          <w:szCs w:val="20"/>
        </w:rPr>
      </w:pPr>
      <w:r w:rsidRPr="00E44BDB">
        <w:rPr>
          <w:rFonts w:ascii="Arial" w:hAnsi="Arial" w:cs="Arial"/>
          <w:sz w:val="20"/>
          <w:szCs w:val="20"/>
        </w:rPr>
        <w:t>Unlike horizontal check points, vertical check points are not necessarily required to be clearly defined or readily identifiable point features.</w:t>
      </w:r>
    </w:p>
    <w:p w:rsidR="0072526A" w:rsidRPr="00E44BDB" w:rsidRDefault="0072526A" w:rsidP="0072526A">
      <w:pPr>
        <w:pStyle w:val="ListParagraph"/>
        <w:ind w:left="0"/>
        <w:rPr>
          <w:rFonts w:ascii="Arial" w:hAnsi="Arial" w:cs="Arial"/>
          <w:sz w:val="20"/>
          <w:szCs w:val="20"/>
        </w:rPr>
      </w:pPr>
    </w:p>
    <w:p w:rsidR="006B49BD" w:rsidRPr="00E44BDB" w:rsidRDefault="0072526A" w:rsidP="0072526A">
      <w:pPr>
        <w:pStyle w:val="ListParagraph"/>
        <w:ind w:left="0"/>
        <w:rPr>
          <w:rFonts w:ascii="Arial" w:hAnsi="Arial" w:cs="Arial"/>
          <w:sz w:val="20"/>
          <w:szCs w:val="20"/>
        </w:rPr>
      </w:pPr>
      <w:r w:rsidRPr="00E44BDB">
        <w:rPr>
          <w:rFonts w:ascii="Arial" w:hAnsi="Arial" w:cs="Arial"/>
          <w:sz w:val="20"/>
          <w:szCs w:val="20"/>
        </w:rPr>
        <w:t>Vertical check points shall be established at locations that minimize interpolation errors when comparing elevations interpolated from the data set to the elevations of the check points.  Vertical check points shall be surveyed on flat or uniformly-sloped open terrain and with slopes of 10% or less and should avoid vertical artifacts or abrupt changes in elevation.</w:t>
      </w:r>
    </w:p>
    <w:p w:rsidR="0072526A" w:rsidRPr="00E44BDB" w:rsidRDefault="0072526A" w:rsidP="0072526A">
      <w:pPr>
        <w:pStyle w:val="ListParagraph"/>
        <w:ind w:left="0"/>
        <w:rPr>
          <w:rFonts w:ascii="Arial" w:hAnsi="Arial" w:cs="Arial"/>
          <w:sz w:val="20"/>
          <w:szCs w:val="20"/>
        </w:rPr>
      </w:pPr>
    </w:p>
    <w:p w:rsidR="003A0175" w:rsidRPr="00E44BDB" w:rsidRDefault="003A0175">
      <w:pPr>
        <w:spacing w:after="0" w:line="240" w:lineRule="auto"/>
        <w:rPr>
          <w:rFonts w:ascii="Arial" w:hAnsi="Arial" w:cs="Arial"/>
          <w:b/>
          <w:bCs/>
          <w:sz w:val="20"/>
          <w:szCs w:val="20"/>
        </w:rPr>
      </w:pPr>
      <w:r w:rsidRPr="00E44BDB">
        <w:rPr>
          <w:rFonts w:ascii="Arial" w:hAnsi="Arial" w:cs="Arial"/>
          <w:b/>
          <w:bCs/>
          <w:sz w:val="20"/>
          <w:szCs w:val="20"/>
        </w:rPr>
        <w:br w:type="page"/>
      </w:r>
    </w:p>
    <w:p w:rsidR="006B49BD" w:rsidRPr="00E44BDB" w:rsidRDefault="006B49BD" w:rsidP="006B49BD">
      <w:pPr>
        <w:pStyle w:val="ListParagraph"/>
        <w:ind w:left="0"/>
        <w:rPr>
          <w:rFonts w:ascii="Arial" w:hAnsi="Arial" w:cs="Arial"/>
          <w:b/>
          <w:bCs/>
          <w:sz w:val="20"/>
          <w:szCs w:val="20"/>
        </w:rPr>
      </w:pPr>
      <w:r w:rsidRPr="00E44BDB">
        <w:rPr>
          <w:rFonts w:ascii="Arial" w:hAnsi="Arial" w:cs="Arial"/>
          <w:b/>
          <w:bCs/>
          <w:sz w:val="20"/>
          <w:szCs w:val="20"/>
        </w:rPr>
        <w:lastRenderedPageBreak/>
        <w:t>7.</w:t>
      </w:r>
      <w:r w:rsidR="00F4709F" w:rsidRPr="00E44BDB">
        <w:rPr>
          <w:rFonts w:ascii="Arial" w:hAnsi="Arial" w:cs="Arial"/>
          <w:b/>
          <w:bCs/>
          <w:sz w:val="20"/>
          <w:szCs w:val="20"/>
        </w:rPr>
        <w:t>10</w:t>
      </w:r>
      <w:r w:rsidRPr="00E44BDB">
        <w:rPr>
          <w:rFonts w:ascii="Arial" w:hAnsi="Arial" w:cs="Arial"/>
          <w:b/>
          <w:bCs/>
          <w:sz w:val="20"/>
          <w:szCs w:val="20"/>
        </w:rPr>
        <w:t xml:space="preserve"> Check point density and distribution</w:t>
      </w:r>
    </w:p>
    <w:p w:rsidR="006B49BD" w:rsidRPr="00E44BDB" w:rsidRDefault="006B49BD" w:rsidP="006B49BD">
      <w:pPr>
        <w:spacing w:after="120"/>
        <w:rPr>
          <w:rFonts w:ascii="Arial" w:hAnsi="Arial" w:cs="Arial"/>
          <w:sz w:val="20"/>
          <w:szCs w:val="20"/>
        </w:rPr>
      </w:pPr>
      <w:r w:rsidRPr="00E44BDB">
        <w:rPr>
          <w:rFonts w:ascii="Arial" w:hAnsi="Arial" w:cs="Arial"/>
          <w:sz w:val="20"/>
          <w:szCs w:val="20"/>
        </w:rPr>
        <w:t xml:space="preserve">When testing is to be performed, the distribution of the check points will be project specific and must be determined by mutual agreement between the data provider and the end user.  In no case shall an NVA, digital orthoimagery accuracy or planimetric data accuracy be based on less than 20 check points.  </w:t>
      </w:r>
    </w:p>
    <w:p w:rsidR="006B49BD" w:rsidRPr="00E44BDB" w:rsidRDefault="006B49BD" w:rsidP="006B49BD">
      <w:pPr>
        <w:pStyle w:val="ListParagraph"/>
        <w:ind w:left="0"/>
        <w:rPr>
          <w:rFonts w:ascii="Arial" w:hAnsi="Arial" w:cs="Arial"/>
          <w:sz w:val="20"/>
          <w:szCs w:val="20"/>
        </w:rPr>
      </w:pPr>
      <w:r w:rsidRPr="00E44BDB">
        <w:rPr>
          <w:rFonts w:ascii="Arial" w:hAnsi="Arial" w:cs="Arial"/>
          <w:sz w:val="20"/>
          <w:szCs w:val="20"/>
        </w:rPr>
        <w:t>A methodology to provide quantitative characterization and specification of the spatial distribution of check points across the project extents, accounting for land cover type and project shape, is both realistic and necessary.  But until such a methodology is developed and accepted, check point density and distribution will be based primarily on empirical results and simplified area based methods.</w:t>
      </w:r>
    </w:p>
    <w:p w:rsidR="006B49BD" w:rsidRPr="00E44BDB" w:rsidRDefault="006B49BD" w:rsidP="006B49BD">
      <w:pPr>
        <w:pStyle w:val="ListParagraph"/>
        <w:ind w:left="0"/>
        <w:rPr>
          <w:rFonts w:ascii="Arial" w:hAnsi="Arial" w:cs="Arial"/>
          <w:sz w:val="20"/>
          <w:szCs w:val="20"/>
        </w:rPr>
      </w:pPr>
    </w:p>
    <w:p w:rsidR="006B49BD" w:rsidRPr="00E44BDB" w:rsidRDefault="006B49BD" w:rsidP="006B49BD">
      <w:pPr>
        <w:pStyle w:val="ListParagraph"/>
        <w:ind w:left="0"/>
        <w:rPr>
          <w:rFonts w:ascii="Arial" w:hAnsi="Arial" w:cs="Arial"/>
          <w:b/>
          <w:bCs/>
          <w:sz w:val="20"/>
          <w:szCs w:val="20"/>
        </w:rPr>
      </w:pPr>
      <w:r w:rsidRPr="00E44BDB">
        <w:rPr>
          <w:rFonts w:ascii="Arial" w:hAnsi="Arial" w:cs="Arial"/>
          <w:sz w:val="20"/>
          <w:szCs w:val="20"/>
        </w:rPr>
        <w:t>Annex C, Accuracy Testing and Reporting Guidelines, provides details on the recommended check point density and distribution.  The requirements in Annex C may be superseded and updated as newer methods for determining the appropriate distribution of check points are established and approved</w:t>
      </w:r>
      <w:r w:rsidRPr="00E44BDB">
        <w:rPr>
          <w:rFonts w:ascii="Arial" w:hAnsi="Arial" w:cs="Arial"/>
          <w:b/>
          <w:bCs/>
          <w:sz w:val="20"/>
          <w:szCs w:val="20"/>
        </w:rPr>
        <w:t xml:space="preserve"> </w:t>
      </w:r>
    </w:p>
    <w:p w:rsidR="0086569C" w:rsidRPr="00E44BDB" w:rsidRDefault="0086569C" w:rsidP="001C5B20">
      <w:pPr>
        <w:pStyle w:val="ListParagraph"/>
        <w:ind w:left="0"/>
        <w:rPr>
          <w:rFonts w:ascii="Arial" w:hAnsi="Arial" w:cs="Arial"/>
          <w:b/>
          <w:bCs/>
          <w:sz w:val="20"/>
          <w:szCs w:val="20"/>
        </w:rPr>
      </w:pPr>
    </w:p>
    <w:p w:rsidR="0086569C" w:rsidRPr="00E44BDB" w:rsidRDefault="0086569C" w:rsidP="001C5B20">
      <w:pPr>
        <w:pStyle w:val="ListParagraph"/>
        <w:ind w:left="0"/>
        <w:rPr>
          <w:rFonts w:ascii="Arial" w:hAnsi="Arial" w:cs="Arial"/>
          <w:b/>
          <w:bCs/>
          <w:sz w:val="20"/>
          <w:szCs w:val="20"/>
        </w:rPr>
      </w:pPr>
      <w:r w:rsidRPr="00E44BDB">
        <w:rPr>
          <w:rFonts w:ascii="Arial" w:hAnsi="Arial" w:cs="Arial"/>
          <w:b/>
          <w:bCs/>
          <w:sz w:val="20"/>
          <w:szCs w:val="20"/>
        </w:rPr>
        <w:t>7.1</w:t>
      </w:r>
      <w:r w:rsidR="001D4D97" w:rsidRPr="00E44BDB">
        <w:rPr>
          <w:rFonts w:ascii="Arial" w:hAnsi="Arial" w:cs="Arial"/>
          <w:b/>
          <w:bCs/>
          <w:sz w:val="20"/>
          <w:szCs w:val="20"/>
        </w:rPr>
        <w:t>1</w:t>
      </w:r>
      <w:r w:rsidRPr="00E44BDB">
        <w:rPr>
          <w:rFonts w:ascii="Arial" w:hAnsi="Arial" w:cs="Arial"/>
          <w:b/>
          <w:bCs/>
          <w:sz w:val="20"/>
          <w:szCs w:val="20"/>
        </w:rPr>
        <w:t xml:space="preserve"> Relative accuracy of lidar and IFSAR data</w:t>
      </w:r>
    </w:p>
    <w:p w:rsidR="0086569C" w:rsidRPr="00E44BDB" w:rsidRDefault="0086569C" w:rsidP="001C5B20">
      <w:pPr>
        <w:pStyle w:val="ListParagraph"/>
        <w:ind w:left="0"/>
        <w:rPr>
          <w:rFonts w:ascii="Arial" w:hAnsi="Arial" w:cs="Arial"/>
          <w:b/>
          <w:bCs/>
          <w:sz w:val="20"/>
          <w:szCs w:val="20"/>
        </w:rPr>
      </w:pPr>
    </w:p>
    <w:p w:rsidR="001330AE" w:rsidRPr="00E44BDB" w:rsidRDefault="001330AE" w:rsidP="001C5B20">
      <w:pPr>
        <w:pStyle w:val="ListParagraph"/>
        <w:ind w:left="0"/>
        <w:rPr>
          <w:rFonts w:ascii="Arial" w:hAnsi="Arial" w:cs="Arial"/>
          <w:sz w:val="20"/>
          <w:szCs w:val="20"/>
        </w:rPr>
      </w:pPr>
      <w:r w:rsidRPr="00E44BDB">
        <w:rPr>
          <w:rFonts w:ascii="Arial" w:hAnsi="Arial" w:cs="Arial"/>
          <w:sz w:val="20"/>
          <w:szCs w:val="20"/>
        </w:rPr>
        <w:t>Relative accuracy assessment characterizes the internal geometric quality of an elevation data set without regard to surveyed ground control. The assessment includes two aspects of data quality: within-swath accuracy (smooth surface repeatability), and swath-to-swath accuracy. Within-swath accuracy is usually only associated with lidar collections. The requirements for relative accuracy are more stringent than those for absolute accuracy. Acceptable limits for relative accuracy are stated in Table 7.2.</w:t>
      </w:r>
    </w:p>
    <w:p w:rsidR="001330AE" w:rsidRPr="00E44BDB" w:rsidRDefault="001330AE" w:rsidP="001C5B20">
      <w:pPr>
        <w:pStyle w:val="ListParagraph"/>
        <w:ind w:left="0"/>
        <w:rPr>
          <w:rFonts w:ascii="Arial" w:hAnsi="Arial" w:cs="Arial"/>
          <w:sz w:val="20"/>
          <w:szCs w:val="20"/>
        </w:rPr>
      </w:pPr>
    </w:p>
    <w:p w:rsidR="001330AE" w:rsidRPr="00E44BDB" w:rsidRDefault="001330AE" w:rsidP="001C5B20">
      <w:pPr>
        <w:pStyle w:val="ListParagraph"/>
        <w:ind w:left="0"/>
        <w:rPr>
          <w:rFonts w:ascii="Arial" w:hAnsi="Arial" w:cs="Arial"/>
          <w:sz w:val="20"/>
          <w:szCs w:val="20"/>
        </w:rPr>
      </w:pPr>
      <w:r w:rsidRPr="00E44BDB">
        <w:rPr>
          <w:rFonts w:ascii="Arial" w:hAnsi="Arial" w:cs="Arial"/>
          <w:sz w:val="20"/>
          <w:szCs w:val="20"/>
        </w:rPr>
        <w:t xml:space="preserve">For lidar collections, within-swath relative accuracy is a measure of the repeatability of the system when detecting flat, hard surfaces. Within-swath relative accuracy also indicates the internal stability of the instrument. Within-swath accuracy is evaluated against single swath data by differencing two raster elevation surfaces generated from the minimum and maximum point elevations in each cell (pixel), taken over small test areas of relatively flat, hard surfaces. The raster cell size should be twice the NPS of the lidar data. Suitable test areas will have produced only single return lidar points and will not include abrupt changes in reflectivity (e.g., large paint stripes, shifts between black asphalt and white concrete, etc.), as these may induce elevation shifts that could skew the assessment. </w:t>
      </w:r>
      <w:r w:rsidR="00EF253B" w:rsidRPr="00E44BDB">
        <w:rPr>
          <w:rFonts w:ascii="Arial" w:hAnsi="Arial" w:cs="Arial"/>
          <w:sz w:val="20"/>
          <w:szCs w:val="20"/>
        </w:rPr>
        <w:t xml:space="preserve"> The use of a difference test normalizes for the actual elevation changes in the surfaces.  </w:t>
      </w:r>
      <w:r w:rsidRPr="00E44BDB">
        <w:rPr>
          <w:rFonts w:ascii="Arial" w:hAnsi="Arial" w:cs="Arial"/>
          <w:sz w:val="20"/>
          <w:szCs w:val="20"/>
        </w:rPr>
        <w:t xml:space="preserve">Acceptable thresholds for each accuracy class are based on the maximum difference between minimum and maximum values within each pixel. </w:t>
      </w:r>
    </w:p>
    <w:p w:rsidR="001330AE" w:rsidRPr="00E44BDB" w:rsidRDefault="00EF253B" w:rsidP="001C5B20">
      <w:pPr>
        <w:pStyle w:val="ListParagraph"/>
        <w:ind w:left="0"/>
        <w:rPr>
          <w:rFonts w:ascii="Arial" w:hAnsi="Arial" w:cs="Arial"/>
          <w:sz w:val="20"/>
          <w:szCs w:val="20"/>
        </w:rPr>
      </w:pPr>
      <w:r w:rsidRPr="00E44BDB">
        <w:rPr>
          <w:rFonts w:ascii="Arial" w:hAnsi="Arial" w:cs="Arial"/>
          <w:sz w:val="20"/>
          <w:szCs w:val="20"/>
        </w:rPr>
        <w:t xml:space="preserve">. The use of a difference test normalizes for the actual elevation changes in the surfaces.  </w:t>
      </w:r>
    </w:p>
    <w:p w:rsidR="0086569C" w:rsidRPr="00E44BDB" w:rsidRDefault="0086569C" w:rsidP="001C5B20">
      <w:pPr>
        <w:pStyle w:val="ListParagraph"/>
        <w:ind w:left="0"/>
        <w:rPr>
          <w:rFonts w:ascii="Arial" w:hAnsi="Arial" w:cs="Arial"/>
          <w:sz w:val="20"/>
          <w:szCs w:val="20"/>
        </w:rPr>
      </w:pPr>
      <w:r w:rsidRPr="00E44BDB">
        <w:rPr>
          <w:rFonts w:ascii="Arial" w:hAnsi="Arial" w:cs="Arial"/>
          <w:sz w:val="20"/>
          <w:szCs w:val="20"/>
        </w:rPr>
        <w:t xml:space="preserve">For lidar and IFSAR collections, relative accuracy between swaths </w:t>
      </w:r>
      <w:r w:rsidR="002817D9" w:rsidRPr="00E44BDB">
        <w:rPr>
          <w:rFonts w:ascii="Arial" w:hAnsi="Arial" w:cs="Arial"/>
          <w:sz w:val="20"/>
          <w:szCs w:val="20"/>
        </w:rPr>
        <w:t>(</w:t>
      </w:r>
      <w:r w:rsidR="001D4D97" w:rsidRPr="00E44BDB">
        <w:rPr>
          <w:rFonts w:ascii="Arial" w:hAnsi="Arial" w:cs="Arial"/>
          <w:sz w:val="20"/>
          <w:szCs w:val="20"/>
        </w:rPr>
        <w:t>swath-to-swath</w:t>
      </w:r>
      <w:r w:rsidR="002817D9" w:rsidRPr="00E44BDB">
        <w:rPr>
          <w:rFonts w:ascii="Arial" w:hAnsi="Arial" w:cs="Arial"/>
          <w:sz w:val="20"/>
          <w:szCs w:val="20"/>
        </w:rPr>
        <w:t>)</w:t>
      </w:r>
      <w:r w:rsidR="00147F0E" w:rsidRPr="00E44BDB">
        <w:rPr>
          <w:rFonts w:ascii="Arial" w:hAnsi="Arial" w:cs="Arial"/>
          <w:sz w:val="20"/>
          <w:szCs w:val="20"/>
        </w:rPr>
        <w:t xml:space="preserve"> </w:t>
      </w:r>
      <w:r w:rsidRPr="00E44BDB">
        <w:rPr>
          <w:rFonts w:ascii="Arial" w:hAnsi="Arial" w:cs="Arial"/>
          <w:sz w:val="20"/>
          <w:szCs w:val="20"/>
        </w:rPr>
        <w:t xml:space="preserve">in overlap areas is a measure of the quality of the system calibration/bore-sighting and airborne </w:t>
      </w:r>
      <w:r w:rsidR="002741C7" w:rsidRPr="00E44BDB">
        <w:rPr>
          <w:rFonts w:ascii="Arial" w:hAnsi="Arial" w:cs="Arial"/>
          <w:sz w:val="20"/>
          <w:szCs w:val="20"/>
        </w:rPr>
        <w:t xml:space="preserve">GNSS </w:t>
      </w:r>
      <w:r w:rsidRPr="00E44BDB">
        <w:rPr>
          <w:rFonts w:ascii="Arial" w:hAnsi="Arial" w:cs="Arial"/>
          <w:sz w:val="20"/>
          <w:szCs w:val="20"/>
        </w:rPr>
        <w:t>trajectories</w:t>
      </w:r>
      <w:r w:rsidR="001D4D97" w:rsidRPr="00E44BDB">
        <w:rPr>
          <w:rFonts w:ascii="Arial" w:hAnsi="Arial" w:cs="Arial"/>
          <w:sz w:val="20"/>
          <w:szCs w:val="20"/>
        </w:rPr>
        <w:t>.</w:t>
      </w:r>
    </w:p>
    <w:p w:rsidR="001D4D97" w:rsidRPr="00E44BDB" w:rsidRDefault="001D4D97" w:rsidP="001C5B20">
      <w:pPr>
        <w:pStyle w:val="ListParagraph"/>
        <w:ind w:left="0"/>
        <w:rPr>
          <w:rFonts w:ascii="Arial" w:hAnsi="Arial" w:cs="Arial"/>
          <w:sz w:val="20"/>
          <w:szCs w:val="20"/>
        </w:rPr>
      </w:pPr>
    </w:p>
    <w:p w:rsidR="001D4D97" w:rsidRPr="00E44BDB" w:rsidRDefault="001D4D97" w:rsidP="001C5B20">
      <w:pPr>
        <w:pStyle w:val="ListParagraph"/>
        <w:ind w:left="0"/>
        <w:rPr>
          <w:rFonts w:ascii="Arial" w:hAnsi="Arial" w:cs="Arial"/>
          <w:sz w:val="20"/>
          <w:szCs w:val="20"/>
        </w:rPr>
      </w:pPr>
      <w:r w:rsidRPr="00E44BDB">
        <w:rPr>
          <w:rFonts w:ascii="Arial" w:hAnsi="Arial" w:cs="Arial"/>
          <w:sz w:val="20"/>
          <w:szCs w:val="20"/>
        </w:rPr>
        <w:t xml:space="preserve">Swath-to-swath relative accuracy is assessed by comparing the elevations of overlapping swaths. As with within-swath accuracy assessment, the comparisons are performed in areas producing only single return lidar points. </w:t>
      </w:r>
      <w:r w:rsidR="00276A42" w:rsidRPr="00E44BDB">
        <w:rPr>
          <w:rFonts w:ascii="Arial" w:hAnsi="Arial" w:cs="Arial"/>
          <w:sz w:val="20"/>
          <w:szCs w:val="20"/>
        </w:rPr>
        <w:t xml:space="preserve"> </w:t>
      </w:r>
      <w:r w:rsidRPr="00E44BDB">
        <w:rPr>
          <w:rFonts w:ascii="Arial" w:hAnsi="Arial" w:cs="Arial"/>
          <w:sz w:val="20"/>
          <w:szCs w:val="20"/>
        </w:rPr>
        <w:t>Elevations are extracted at check point locations from each of the overlapping swaths and computing the root-mean-square-difference (RMSD</w:t>
      </w:r>
      <w:r w:rsidRPr="00E44BDB">
        <w:rPr>
          <w:rFonts w:ascii="Arial" w:hAnsi="Arial" w:cs="Arial"/>
          <w:sz w:val="24"/>
          <w:szCs w:val="24"/>
          <w:vertAlign w:val="subscript"/>
        </w:rPr>
        <w:t>z</w:t>
      </w:r>
      <w:r w:rsidRPr="00E44BDB">
        <w:rPr>
          <w:rFonts w:ascii="Arial" w:hAnsi="Arial" w:cs="Arial"/>
          <w:sz w:val="20"/>
          <w:szCs w:val="20"/>
        </w:rPr>
        <w:t xml:space="preserve">) of the residuals. Because neither swath represents an independent source of higher </w:t>
      </w:r>
      <w:r w:rsidR="002740F8" w:rsidRPr="00E44BDB">
        <w:rPr>
          <w:rFonts w:ascii="Arial" w:hAnsi="Arial" w:cs="Arial"/>
          <w:sz w:val="20"/>
          <w:szCs w:val="20"/>
        </w:rPr>
        <w:t>accuracy, as</w:t>
      </w:r>
      <w:r w:rsidRPr="00E44BDB">
        <w:rPr>
          <w:rFonts w:ascii="Arial" w:hAnsi="Arial" w:cs="Arial"/>
          <w:sz w:val="20"/>
          <w:szCs w:val="20"/>
        </w:rPr>
        <w:t xml:space="preserve"> used in RMSE</w:t>
      </w:r>
      <w:r w:rsidRPr="00E44BDB">
        <w:rPr>
          <w:rFonts w:ascii="Arial" w:hAnsi="Arial" w:cs="Arial"/>
          <w:sz w:val="24"/>
          <w:szCs w:val="24"/>
          <w:vertAlign w:val="subscript"/>
        </w:rPr>
        <w:t>z</w:t>
      </w:r>
      <w:r w:rsidRPr="00E44BDB">
        <w:rPr>
          <w:rFonts w:ascii="Arial" w:hAnsi="Arial" w:cs="Arial"/>
          <w:sz w:val="20"/>
          <w:szCs w:val="20"/>
        </w:rPr>
        <w:t xml:space="preserve"> calculations, the comparison is </w:t>
      </w:r>
      <w:r w:rsidR="002740F8" w:rsidRPr="00E44BDB">
        <w:rPr>
          <w:rFonts w:ascii="Arial" w:hAnsi="Arial" w:cs="Arial"/>
          <w:sz w:val="20"/>
          <w:szCs w:val="20"/>
        </w:rPr>
        <w:t>made using the</w:t>
      </w:r>
      <w:r w:rsidRPr="00E44BDB">
        <w:rPr>
          <w:rFonts w:ascii="Arial" w:hAnsi="Arial" w:cs="Arial"/>
          <w:sz w:val="20"/>
          <w:szCs w:val="20"/>
        </w:rPr>
        <w:t xml:space="preserve"> RMS differences rather than RMS errors. Alternatively, </w:t>
      </w:r>
      <w:r w:rsidR="00A90E95" w:rsidRPr="00E44BDB">
        <w:rPr>
          <w:rFonts w:ascii="Arial" w:hAnsi="Arial" w:cs="Arial"/>
          <w:sz w:val="20"/>
          <w:szCs w:val="20"/>
        </w:rPr>
        <w:t>the so called “</w:t>
      </w:r>
      <w:r w:rsidR="00C54B1D" w:rsidRPr="00E44BDB">
        <w:rPr>
          <w:rFonts w:ascii="Arial" w:hAnsi="Arial" w:cs="Arial"/>
          <w:sz w:val="20"/>
          <w:szCs w:val="20"/>
        </w:rPr>
        <w:t>delta-z</w:t>
      </w:r>
      <w:r w:rsidR="00A90E95" w:rsidRPr="00E44BDB">
        <w:rPr>
          <w:rFonts w:ascii="Arial" w:hAnsi="Arial" w:cs="Arial"/>
          <w:sz w:val="20"/>
          <w:szCs w:val="20"/>
        </w:rPr>
        <w:t>”</w:t>
      </w:r>
      <w:r w:rsidR="00C54B1D" w:rsidRPr="00E44BDB">
        <w:rPr>
          <w:rFonts w:ascii="Arial" w:hAnsi="Arial" w:cs="Arial"/>
          <w:sz w:val="20"/>
          <w:szCs w:val="20"/>
        </w:rPr>
        <w:t xml:space="preserve"> </w:t>
      </w:r>
      <w:r w:rsidR="002740F8" w:rsidRPr="00E44BDB">
        <w:rPr>
          <w:rFonts w:ascii="Arial" w:hAnsi="Arial" w:cs="Arial"/>
          <w:sz w:val="20"/>
          <w:szCs w:val="20"/>
        </w:rPr>
        <w:t>raster file representin</w:t>
      </w:r>
      <w:r w:rsidR="00C54B1D" w:rsidRPr="00E44BDB">
        <w:rPr>
          <w:rFonts w:ascii="Arial" w:hAnsi="Arial" w:cs="Arial"/>
          <w:sz w:val="20"/>
          <w:szCs w:val="20"/>
        </w:rPr>
        <w:t>g</w:t>
      </w:r>
      <w:r w:rsidR="002740F8" w:rsidRPr="00E44BDB">
        <w:rPr>
          <w:rFonts w:ascii="Arial" w:hAnsi="Arial" w:cs="Arial"/>
          <w:sz w:val="20"/>
          <w:szCs w:val="20"/>
        </w:rPr>
        <w:t xml:space="preserve"> the differences in elevations can be generated from the subtraction of the two raster files created for each swath over the entire surface and it </w:t>
      </w:r>
      <w:r w:rsidRPr="00E44BDB">
        <w:rPr>
          <w:rFonts w:ascii="Arial" w:hAnsi="Arial" w:cs="Arial"/>
          <w:sz w:val="20"/>
          <w:szCs w:val="20"/>
        </w:rPr>
        <w:t xml:space="preserve">can be </w:t>
      </w:r>
      <w:r w:rsidR="002740F8" w:rsidRPr="00E44BDB">
        <w:rPr>
          <w:rFonts w:ascii="Arial" w:hAnsi="Arial" w:cs="Arial"/>
          <w:sz w:val="20"/>
          <w:szCs w:val="20"/>
        </w:rPr>
        <w:t xml:space="preserve">used to calculate </w:t>
      </w:r>
      <w:r w:rsidRPr="00E44BDB">
        <w:rPr>
          <w:rFonts w:ascii="Arial" w:hAnsi="Arial" w:cs="Arial"/>
          <w:sz w:val="20"/>
          <w:szCs w:val="20"/>
        </w:rPr>
        <w:t>the RMSD</w:t>
      </w:r>
      <w:r w:rsidRPr="00E44BDB">
        <w:rPr>
          <w:rFonts w:ascii="Arial" w:hAnsi="Arial" w:cs="Arial"/>
          <w:sz w:val="24"/>
          <w:szCs w:val="24"/>
          <w:vertAlign w:val="subscript"/>
        </w:rPr>
        <w:t>z</w:t>
      </w:r>
      <w:r w:rsidRPr="00E44BDB">
        <w:rPr>
          <w:rFonts w:ascii="Arial" w:hAnsi="Arial" w:cs="Arial"/>
          <w:sz w:val="20"/>
          <w:szCs w:val="20"/>
        </w:rPr>
        <w:t xml:space="preserve">. This approach has the advantages of a more comprehensive assessment, and provides the user with a visual representation of the error distribution. </w:t>
      </w:r>
    </w:p>
    <w:p w:rsidR="0086569C" w:rsidRPr="00E44BDB" w:rsidRDefault="0086569C" w:rsidP="00A34426">
      <w:pPr>
        <w:pStyle w:val="ListParagraph"/>
        <w:ind w:left="0"/>
        <w:rPr>
          <w:rFonts w:ascii="Arial" w:hAnsi="Arial" w:cs="Arial"/>
          <w:sz w:val="20"/>
          <w:szCs w:val="20"/>
        </w:rPr>
      </w:pPr>
    </w:p>
    <w:p w:rsidR="0086569C" w:rsidRPr="00E44BDB" w:rsidRDefault="0086569C" w:rsidP="00461AAF">
      <w:pPr>
        <w:pStyle w:val="ListParagraph"/>
        <w:spacing w:after="0"/>
        <w:ind w:left="0"/>
        <w:rPr>
          <w:rFonts w:ascii="Arial" w:hAnsi="Arial" w:cs="Arial"/>
          <w:sz w:val="20"/>
          <w:szCs w:val="20"/>
        </w:rPr>
      </w:pPr>
      <w:r w:rsidRPr="00E44BDB">
        <w:rPr>
          <w:rFonts w:ascii="Arial" w:hAnsi="Arial" w:cs="Arial"/>
          <w:sz w:val="20"/>
          <w:szCs w:val="20"/>
        </w:rPr>
        <w:t xml:space="preserve">Annex C, Accuracy Testing and Reporting Guidelines, outlines specific criteria for selecting check point locations for </w:t>
      </w:r>
      <w:r w:rsidR="001D4D97" w:rsidRPr="00E44BDB">
        <w:rPr>
          <w:rFonts w:ascii="Arial" w:hAnsi="Arial" w:cs="Arial"/>
          <w:sz w:val="20"/>
          <w:szCs w:val="20"/>
        </w:rPr>
        <w:t>swath-to</w:t>
      </w:r>
      <w:r w:rsidR="00243692" w:rsidRPr="00E44BDB">
        <w:rPr>
          <w:rFonts w:ascii="Arial" w:hAnsi="Arial" w:cs="Arial"/>
          <w:sz w:val="20"/>
          <w:szCs w:val="20"/>
        </w:rPr>
        <w:t>-swath</w:t>
      </w:r>
      <w:r w:rsidRPr="00E44BDB">
        <w:rPr>
          <w:rFonts w:ascii="Arial" w:hAnsi="Arial" w:cs="Arial"/>
          <w:sz w:val="20"/>
          <w:szCs w:val="20"/>
        </w:rPr>
        <w:t xml:space="preserve"> accuracies</w:t>
      </w:r>
      <w:r w:rsidR="00FB5D73" w:rsidRPr="00E44BDB">
        <w:rPr>
          <w:rFonts w:ascii="Arial" w:hAnsi="Arial" w:cs="Arial"/>
          <w:sz w:val="20"/>
          <w:szCs w:val="20"/>
        </w:rPr>
        <w:t xml:space="preserve">.  </w:t>
      </w:r>
      <w:r w:rsidRPr="00E44BDB">
        <w:rPr>
          <w:rFonts w:ascii="Arial" w:hAnsi="Arial" w:cs="Arial"/>
          <w:sz w:val="20"/>
          <w:szCs w:val="20"/>
        </w:rPr>
        <w:t>The requirements in the annex may be superseded and updated as newer methods for determining the swath-to-swath accuracies are established and approved.</w:t>
      </w:r>
    </w:p>
    <w:p w:rsidR="005A510C" w:rsidRPr="00E44BDB" w:rsidRDefault="005A510C" w:rsidP="005A510C">
      <w:pPr>
        <w:spacing w:after="0" w:line="240" w:lineRule="auto"/>
        <w:jc w:val="center"/>
        <w:rPr>
          <w:rFonts w:ascii="Arial" w:hAnsi="Arial" w:cs="Arial"/>
          <w:b/>
          <w:bCs/>
          <w:sz w:val="20"/>
          <w:szCs w:val="20"/>
        </w:rPr>
      </w:pPr>
    </w:p>
    <w:p w:rsidR="009D55D4" w:rsidRPr="00E44BDB" w:rsidRDefault="0086569C" w:rsidP="005A510C">
      <w:pPr>
        <w:pStyle w:val="ListParagraph"/>
        <w:keepNext/>
        <w:ind w:left="0"/>
        <w:rPr>
          <w:rFonts w:ascii="Arial" w:hAnsi="Arial" w:cs="Arial"/>
          <w:b/>
          <w:bCs/>
          <w:sz w:val="20"/>
          <w:szCs w:val="20"/>
        </w:rPr>
      </w:pPr>
      <w:r w:rsidRPr="00E44BDB">
        <w:rPr>
          <w:rFonts w:ascii="Arial" w:hAnsi="Arial" w:cs="Arial"/>
          <w:b/>
          <w:bCs/>
          <w:sz w:val="20"/>
          <w:szCs w:val="20"/>
        </w:rPr>
        <w:t>7.1</w:t>
      </w:r>
      <w:r w:rsidR="001D4D97" w:rsidRPr="00E44BDB">
        <w:rPr>
          <w:rFonts w:ascii="Arial" w:hAnsi="Arial" w:cs="Arial"/>
          <w:b/>
          <w:bCs/>
          <w:sz w:val="20"/>
          <w:szCs w:val="20"/>
        </w:rPr>
        <w:t>2</w:t>
      </w:r>
      <w:r w:rsidRPr="00E44BDB">
        <w:rPr>
          <w:rFonts w:ascii="Arial" w:hAnsi="Arial" w:cs="Arial"/>
          <w:b/>
          <w:bCs/>
          <w:sz w:val="20"/>
          <w:szCs w:val="20"/>
        </w:rPr>
        <w:t xml:space="preserve"> Reporting</w:t>
      </w:r>
    </w:p>
    <w:p w:rsidR="009D55D4" w:rsidRPr="00E44BDB" w:rsidRDefault="009D55D4" w:rsidP="005A510C">
      <w:pPr>
        <w:pStyle w:val="ListParagraph"/>
        <w:keepNext/>
        <w:ind w:left="0"/>
        <w:rPr>
          <w:rFonts w:ascii="Arial" w:hAnsi="Arial" w:cs="Arial"/>
          <w:b/>
          <w:bCs/>
          <w:sz w:val="20"/>
          <w:szCs w:val="20"/>
        </w:rPr>
      </w:pPr>
    </w:p>
    <w:p w:rsidR="00092C6E" w:rsidRPr="00E44BDB" w:rsidRDefault="0086569C" w:rsidP="00092C6E">
      <w:pPr>
        <w:pStyle w:val="ListParagraph"/>
        <w:keepNext/>
        <w:ind w:left="0"/>
        <w:rPr>
          <w:rFonts w:ascii="Arial" w:hAnsi="Arial" w:cs="Arial"/>
          <w:sz w:val="20"/>
          <w:szCs w:val="20"/>
        </w:rPr>
      </w:pPr>
      <w:r w:rsidRPr="00E44BDB">
        <w:rPr>
          <w:rFonts w:ascii="Arial" w:hAnsi="Arial" w:cs="Arial"/>
          <w:sz w:val="20"/>
          <w:szCs w:val="20"/>
        </w:rPr>
        <w:t xml:space="preserve">Horizontal </w:t>
      </w:r>
      <w:r w:rsidR="00A42D2E" w:rsidRPr="00E44BDB">
        <w:rPr>
          <w:rFonts w:ascii="Arial" w:hAnsi="Arial" w:cs="Arial"/>
          <w:sz w:val="20"/>
          <w:szCs w:val="20"/>
        </w:rPr>
        <w:t xml:space="preserve">and vertical </w:t>
      </w:r>
      <w:r w:rsidRPr="00E44BDB">
        <w:rPr>
          <w:rFonts w:ascii="Arial" w:hAnsi="Arial" w:cs="Arial"/>
          <w:sz w:val="20"/>
          <w:szCs w:val="20"/>
        </w:rPr>
        <w:t xml:space="preserve">accuracies </w:t>
      </w:r>
      <w:r w:rsidR="00165841" w:rsidRPr="00E44BDB">
        <w:rPr>
          <w:rFonts w:ascii="Arial" w:hAnsi="Arial" w:cs="Arial"/>
          <w:sz w:val="20"/>
          <w:szCs w:val="20"/>
        </w:rPr>
        <w:t xml:space="preserve">shall </w:t>
      </w:r>
      <w:r w:rsidRPr="00E44BDB">
        <w:rPr>
          <w:rFonts w:ascii="Arial" w:hAnsi="Arial" w:cs="Arial"/>
          <w:sz w:val="20"/>
          <w:szCs w:val="20"/>
        </w:rPr>
        <w:t xml:space="preserve">be reported </w:t>
      </w:r>
      <w:r w:rsidR="00A42D2E" w:rsidRPr="00E44BDB">
        <w:rPr>
          <w:rFonts w:ascii="Arial" w:hAnsi="Arial" w:cs="Arial"/>
          <w:sz w:val="20"/>
          <w:szCs w:val="20"/>
        </w:rPr>
        <w:t>in terms of compliance with</w:t>
      </w:r>
      <w:r w:rsidRPr="00E44BDB">
        <w:rPr>
          <w:rFonts w:ascii="Arial" w:hAnsi="Arial" w:cs="Arial"/>
          <w:sz w:val="20"/>
          <w:szCs w:val="20"/>
        </w:rPr>
        <w:t xml:space="preserve"> the </w:t>
      </w:r>
      <w:r w:rsidR="00A42D2E" w:rsidRPr="00E44BDB">
        <w:rPr>
          <w:rFonts w:ascii="Arial" w:hAnsi="Arial" w:cs="Arial"/>
          <w:sz w:val="20"/>
          <w:szCs w:val="20"/>
        </w:rPr>
        <w:t>RMSE thresholds and other quality and accuracy criteria outlined in this standard</w:t>
      </w:r>
      <w:r w:rsidR="00133001" w:rsidRPr="00E44BDB">
        <w:rPr>
          <w:rFonts w:ascii="Arial" w:hAnsi="Arial" w:cs="Arial"/>
          <w:sz w:val="20"/>
          <w:szCs w:val="20"/>
        </w:rPr>
        <w:t xml:space="preserve">.  </w:t>
      </w:r>
      <w:r w:rsidR="00165841" w:rsidRPr="00E44BDB">
        <w:rPr>
          <w:rFonts w:ascii="Arial" w:hAnsi="Arial" w:cs="Arial"/>
          <w:sz w:val="20"/>
          <w:szCs w:val="20"/>
        </w:rPr>
        <w:t xml:space="preserve">In addition to the reporting stated below, ASPRS endorses and encourages additional reporting statements stating the estimated accuracy at a 95% confidence level in accordance with the </w:t>
      </w:r>
      <w:r w:rsidR="00092C6E" w:rsidRPr="00E44BDB">
        <w:rPr>
          <w:rFonts w:ascii="Arial" w:hAnsi="Arial" w:cs="Arial"/>
          <w:sz w:val="20"/>
          <w:szCs w:val="20"/>
        </w:rPr>
        <w:t>FGDC NSSDA standard referenced in Section 3.  Formulas for relating the RMSE thresholds in this standard to the NSSDA standard are provided in Annexes B and D.</w:t>
      </w:r>
    </w:p>
    <w:p w:rsidR="00092C6E" w:rsidRPr="00E44BDB" w:rsidRDefault="00092C6E" w:rsidP="00092C6E">
      <w:pPr>
        <w:pStyle w:val="ListParagraph"/>
        <w:keepNext/>
        <w:ind w:left="0"/>
        <w:rPr>
          <w:rFonts w:ascii="Arial" w:hAnsi="Arial" w:cs="Arial"/>
          <w:sz w:val="20"/>
          <w:szCs w:val="20"/>
        </w:rPr>
      </w:pPr>
    </w:p>
    <w:p w:rsidR="0086569C" w:rsidRPr="00E44BDB" w:rsidRDefault="0086569C" w:rsidP="00092C6E">
      <w:pPr>
        <w:pStyle w:val="ListParagraph"/>
        <w:keepNext/>
        <w:ind w:left="0"/>
        <w:rPr>
          <w:rFonts w:ascii="Arial" w:hAnsi="Arial" w:cs="Arial"/>
          <w:sz w:val="20"/>
          <w:szCs w:val="20"/>
        </w:rPr>
      </w:pPr>
      <w:r w:rsidRPr="00E44BDB">
        <w:rPr>
          <w:rFonts w:ascii="Arial" w:hAnsi="Arial" w:cs="Arial"/>
          <w:sz w:val="20"/>
          <w:szCs w:val="20"/>
        </w:rPr>
        <w:t>If testing is performed, accuracy statements should specify that the data are “tested to meet” the stated accuracy</w:t>
      </w:r>
      <w:r w:rsidR="00FB5D73" w:rsidRPr="00E44BDB">
        <w:rPr>
          <w:rFonts w:ascii="Arial" w:hAnsi="Arial" w:cs="Arial"/>
          <w:sz w:val="20"/>
          <w:szCs w:val="20"/>
        </w:rPr>
        <w:t xml:space="preserve">.  </w:t>
      </w:r>
    </w:p>
    <w:p w:rsidR="0086569C" w:rsidRPr="00E44BDB" w:rsidRDefault="0086569C" w:rsidP="00EE5DBC">
      <w:pPr>
        <w:spacing w:after="120"/>
        <w:rPr>
          <w:rFonts w:ascii="Arial" w:hAnsi="Arial" w:cs="Arial"/>
          <w:sz w:val="20"/>
          <w:szCs w:val="20"/>
        </w:rPr>
      </w:pPr>
      <w:r w:rsidRPr="00E44BDB">
        <w:rPr>
          <w:rFonts w:ascii="Arial" w:hAnsi="Arial" w:cs="Arial"/>
          <w:sz w:val="20"/>
          <w:szCs w:val="20"/>
        </w:rPr>
        <w:t>If testing is not performed, accuracy statements should specify that the data are “produced to meet” the stated accuracy</w:t>
      </w:r>
      <w:r w:rsidR="002906F9" w:rsidRPr="00E44BDB">
        <w:rPr>
          <w:rFonts w:ascii="Arial" w:hAnsi="Arial" w:cs="Arial"/>
          <w:sz w:val="20"/>
          <w:szCs w:val="20"/>
        </w:rPr>
        <w:t xml:space="preserve">. This </w:t>
      </w:r>
      <w:r w:rsidR="002054C9" w:rsidRPr="00E44BDB">
        <w:rPr>
          <w:rFonts w:ascii="Arial" w:hAnsi="Arial" w:cs="Arial"/>
          <w:sz w:val="20"/>
          <w:szCs w:val="20"/>
        </w:rPr>
        <w:t>“produced to meet”</w:t>
      </w:r>
      <w:r w:rsidR="002906F9" w:rsidRPr="00E44BDB">
        <w:rPr>
          <w:rFonts w:ascii="Arial" w:hAnsi="Arial" w:cs="Arial"/>
          <w:sz w:val="20"/>
          <w:szCs w:val="20"/>
        </w:rPr>
        <w:t xml:space="preserve"> statement is</w:t>
      </w:r>
      <w:r w:rsidRPr="00E44BDB">
        <w:rPr>
          <w:rFonts w:ascii="Arial" w:hAnsi="Arial" w:cs="Arial"/>
          <w:sz w:val="20"/>
          <w:szCs w:val="20"/>
        </w:rPr>
        <w:t xml:space="preserve"> equivalent to the “compiled to meet” statement used by prior standards when referring to cartographic maps</w:t>
      </w:r>
      <w:r w:rsidR="00FB5D73" w:rsidRPr="00E44BDB">
        <w:rPr>
          <w:rFonts w:ascii="Arial" w:hAnsi="Arial" w:cs="Arial"/>
          <w:sz w:val="20"/>
          <w:szCs w:val="20"/>
        </w:rPr>
        <w:t xml:space="preserve">. </w:t>
      </w:r>
      <w:r w:rsidRPr="00E44BDB">
        <w:rPr>
          <w:rFonts w:ascii="Arial" w:hAnsi="Arial" w:cs="Arial"/>
          <w:sz w:val="20"/>
          <w:szCs w:val="20"/>
        </w:rPr>
        <w:t>The “produced to meet” method is appropriate for mature or established technologies where established procedures for project design, quality control and the evaluation of relative and absolute accuracies compared to ground control have been shown to produce repeatable and reliable results</w:t>
      </w:r>
      <w:r w:rsidR="00FB5D73" w:rsidRPr="00E44BDB">
        <w:rPr>
          <w:rFonts w:ascii="Arial" w:hAnsi="Arial" w:cs="Arial"/>
          <w:sz w:val="20"/>
          <w:szCs w:val="20"/>
        </w:rPr>
        <w:t xml:space="preserve">.  </w:t>
      </w:r>
      <w:r w:rsidRPr="00E44BDB">
        <w:rPr>
          <w:rFonts w:ascii="Arial" w:hAnsi="Arial" w:cs="Arial"/>
          <w:sz w:val="20"/>
          <w:szCs w:val="20"/>
        </w:rPr>
        <w:t>Detailed specifications for testing and reporting to meet these requirements are outlined in Annex C.</w:t>
      </w:r>
    </w:p>
    <w:p w:rsidR="0086569C" w:rsidRPr="00E44BDB" w:rsidRDefault="0086569C" w:rsidP="00C774CF">
      <w:pPr>
        <w:pStyle w:val="ListParagraph"/>
        <w:ind w:left="0"/>
        <w:rPr>
          <w:rFonts w:ascii="Arial" w:hAnsi="Arial" w:cs="Arial"/>
          <w:sz w:val="20"/>
          <w:szCs w:val="20"/>
        </w:rPr>
      </w:pPr>
      <w:r w:rsidRPr="00E44BDB">
        <w:rPr>
          <w:rFonts w:ascii="Arial" w:hAnsi="Arial" w:cs="Arial"/>
          <w:sz w:val="20"/>
          <w:szCs w:val="20"/>
        </w:rPr>
        <w:t xml:space="preserve">The horizontal accuracy of digital </w:t>
      </w:r>
      <w:r w:rsidR="00701C0B" w:rsidRPr="00E44BDB">
        <w:rPr>
          <w:rFonts w:ascii="Arial" w:hAnsi="Arial" w:cs="Arial"/>
          <w:sz w:val="20"/>
          <w:szCs w:val="20"/>
        </w:rPr>
        <w:t>orthoimagery</w:t>
      </w:r>
      <w:r w:rsidRPr="00E44BDB">
        <w:rPr>
          <w:rFonts w:ascii="Arial" w:hAnsi="Arial" w:cs="Arial"/>
          <w:sz w:val="20"/>
          <w:szCs w:val="20"/>
        </w:rPr>
        <w:t xml:space="preserve">, planimetric data and elevation </w:t>
      </w:r>
      <w:r w:rsidR="002554C0" w:rsidRPr="00E44BDB">
        <w:rPr>
          <w:rFonts w:ascii="Arial" w:hAnsi="Arial" w:cs="Arial"/>
          <w:sz w:val="20"/>
          <w:szCs w:val="20"/>
        </w:rPr>
        <w:t>data set</w:t>
      </w:r>
      <w:r w:rsidRPr="00E44BDB">
        <w:rPr>
          <w:rFonts w:ascii="Arial" w:hAnsi="Arial" w:cs="Arial"/>
          <w:sz w:val="20"/>
          <w:szCs w:val="20"/>
        </w:rPr>
        <w:t xml:space="preserve">s </w:t>
      </w:r>
      <w:r w:rsidR="00A42D2E" w:rsidRPr="00E44BDB">
        <w:rPr>
          <w:rFonts w:ascii="Arial" w:hAnsi="Arial" w:cs="Arial"/>
          <w:sz w:val="20"/>
          <w:szCs w:val="20"/>
        </w:rPr>
        <w:t>shall</w:t>
      </w:r>
      <w:r w:rsidRPr="00E44BDB">
        <w:rPr>
          <w:rFonts w:ascii="Arial" w:hAnsi="Arial" w:cs="Arial"/>
          <w:sz w:val="20"/>
          <w:szCs w:val="20"/>
        </w:rPr>
        <w:t xml:space="preserve"> be documented in the metadata in one of the following manners:</w:t>
      </w:r>
    </w:p>
    <w:p w:rsidR="00441434" w:rsidRPr="00E44BDB" w:rsidRDefault="00441434" w:rsidP="00C774CF">
      <w:pPr>
        <w:pStyle w:val="ListParagraph"/>
        <w:ind w:left="0"/>
        <w:rPr>
          <w:rFonts w:ascii="Arial" w:hAnsi="Arial" w:cs="Arial"/>
          <w:sz w:val="20"/>
          <w:szCs w:val="20"/>
        </w:rPr>
      </w:pPr>
    </w:p>
    <w:p w:rsidR="008964AD" w:rsidRPr="00E44BDB" w:rsidRDefault="008964AD" w:rsidP="008964AD">
      <w:pPr>
        <w:pStyle w:val="ListParagraph"/>
        <w:numPr>
          <w:ilvl w:val="0"/>
          <w:numId w:val="11"/>
        </w:numPr>
        <w:rPr>
          <w:rFonts w:ascii="Arial" w:hAnsi="Arial" w:cs="Arial"/>
          <w:sz w:val="20"/>
          <w:szCs w:val="20"/>
        </w:rPr>
      </w:pPr>
      <w:r w:rsidRPr="00E44BDB">
        <w:rPr>
          <w:rFonts w:ascii="Arial" w:hAnsi="Arial" w:cs="Arial"/>
          <w:sz w:val="20"/>
          <w:szCs w:val="20"/>
        </w:rPr>
        <w:t>“This data set was tested to meet ASPRS Positional Accuracy Standards for Digital Geospatial Data (2014) for a __</w:t>
      </w:r>
      <w:r w:rsidR="002607B4" w:rsidRPr="00E44BDB">
        <w:rPr>
          <w:rFonts w:ascii="Arial" w:hAnsi="Arial" w:cs="Arial"/>
          <w:sz w:val="20"/>
          <w:szCs w:val="20"/>
        </w:rPr>
        <w:t>_</w:t>
      </w:r>
      <w:r w:rsidRPr="00E44BDB">
        <w:rPr>
          <w:rFonts w:ascii="Arial" w:hAnsi="Arial" w:cs="Arial"/>
          <w:sz w:val="20"/>
          <w:szCs w:val="20"/>
        </w:rPr>
        <w:t xml:space="preserve"> (cm) </w:t>
      </w:r>
      <w:r w:rsidR="002607B4" w:rsidRPr="00E44BDB">
        <w:rPr>
          <w:rFonts w:ascii="Arial" w:hAnsi="Arial" w:cs="Arial"/>
          <w:sz w:val="20"/>
          <w:szCs w:val="20"/>
        </w:rPr>
        <w:t>RMSE</w:t>
      </w:r>
      <w:r w:rsidR="002607B4" w:rsidRPr="00E44BDB">
        <w:rPr>
          <w:rFonts w:ascii="Arial" w:hAnsi="Arial" w:cs="Arial"/>
          <w:sz w:val="24"/>
          <w:szCs w:val="24"/>
          <w:vertAlign w:val="subscript"/>
        </w:rPr>
        <w:t>x</w:t>
      </w:r>
      <w:r w:rsidR="002607B4" w:rsidRPr="00E44BDB">
        <w:rPr>
          <w:rFonts w:ascii="Arial" w:hAnsi="Arial" w:cs="Arial"/>
          <w:sz w:val="20"/>
          <w:szCs w:val="20"/>
        </w:rPr>
        <w:t xml:space="preserve"> / </w:t>
      </w:r>
      <w:r w:rsidRPr="00E44BDB">
        <w:rPr>
          <w:rFonts w:ascii="Arial" w:hAnsi="Arial" w:cs="Arial"/>
          <w:sz w:val="20"/>
          <w:szCs w:val="20"/>
        </w:rPr>
        <w:t xml:space="preserve">Horizontal Accuracy Class.  Actual positional accuracy was </w:t>
      </w:r>
      <w:r w:rsidR="008C3952" w:rsidRPr="00E44BDB">
        <w:rPr>
          <w:rFonts w:ascii="Arial" w:hAnsi="Arial" w:cs="Arial"/>
          <w:sz w:val="20"/>
          <w:szCs w:val="20"/>
        </w:rPr>
        <w:t xml:space="preserve">found </w:t>
      </w:r>
      <w:r w:rsidRPr="00E44BDB">
        <w:rPr>
          <w:rFonts w:ascii="Arial" w:hAnsi="Arial" w:cs="Arial"/>
          <w:sz w:val="20"/>
          <w:szCs w:val="20"/>
        </w:rPr>
        <w:t xml:space="preserve">to be </w:t>
      </w:r>
      <w:r w:rsidR="002607B4" w:rsidRPr="00E44BDB">
        <w:rPr>
          <w:rFonts w:ascii="Arial" w:hAnsi="Arial" w:cs="Arial"/>
          <w:sz w:val="20"/>
          <w:szCs w:val="20"/>
        </w:rPr>
        <w:t>RMSE</w:t>
      </w:r>
      <w:r w:rsidR="002607B4" w:rsidRPr="00E44BDB">
        <w:rPr>
          <w:rFonts w:ascii="Arial" w:hAnsi="Arial" w:cs="Arial"/>
          <w:sz w:val="24"/>
          <w:szCs w:val="24"/>
          <w:vertAlign w:val="subscript"/>
        </w:rPr>
        <w:t>x</w:t>
      </w:r>
      <w:r w:rsidR="002607B4" w:rsidRPr="00E44BDB">
        <w:rPr>
          <w:rFonts w:ascii="Arial" w:hAnsi="Arial" w:cs="Arial"/>
          <w:sz w:val="20"/>
          <w:szCs w:val="20"/>
        </w:rPr>
        <w:t xml:space="preserve"> </w:t>
      </w:r>
      <w:r w:rsidR="00B02053" w:rsidRPr="00E44BDB">
        <w:rPr>
          <w:rFonts w:ascii="Arial" w:hAnsi="Arial" w:cs="Arial"/>
          <w:sz w:val="20"/>
          <w:szCs w:val="20"/>
        </w:rPr>
        <w:t xml:space="preserve"> = __</w:t>
      </w:r>
      <w:r w:rsidR="002607B4" w:rsidRPr="00E44BDB">
        <w:rPr>
          <w:rFonts w:ascii="Arial" w:hAnsi="Arial" w:cs="Arial"/>
          <w:sz w:val="20"/>
          <w:szCs w:val="20"/>
        </w:rPr>
        <w:t>_</w:t>
      </w:r>
      <w:r w:rsidR="00B02053" w:rsidRPr="00E44BDB">
        <w:rPr>
          <w:rFonts w:ascii="Arial" w:hAnsi="Arial" w:cs="Arial"/>
          <w:sz w:val="20"/>
          <w:szCs w:val="20"/>
        </w:rPr>
        <w:t xml:space="preserve"> (cm) and </w:t>
      </w:r>
      <w:r w:rsidRPr="00E44BDB">
        <w:rPr>
          <w:rFonts w:ascii="Arial" w:hAnsi="Arial" w:cs="Arial"/>
          <w:sz w:val="20"/>
          <w:szCs w:val="20"/>
        </w:rPr>
        <w:t xml:space="preserve"> </w:t>
      </w:r>
      <w:r w:rsidR="002607B4" w:rsidRPr="00E44BDB">
        <w:rPr>
          <w:rFonts w:ascii="Arial" w:hAnsi="Arial" w:cs="Arial"/>
          <w:sz w:val="20"/>
          <w:szCs w:val="20"/>
        </w:rPr>
        <w:t>RMSE</w:t>
      </w:r>
      <w:r w:rsidR="002607B4" w:rsidRPr="00E44BDB">
        <w:rPr>
          <w:rFonts w:ascii="Arial" w:hAnsi="Arial" w:cs="Arial"/>
          <w:sz w:val="24"/>
          <w:szCs w:val="24"/>
          <w:vertAlign w:val="subscript"/>
        </w:rPr>
        <w:t>y</w:t>
      </w:r>
      <w:r w:rsidR="002607B4" w:rsidRPr="00E44BDB">
        <w:rPr>
          <w:rFonts w:ascii="Arial" w:hAnsi="Arial" w:cs="Arial"/>
          <w:sz w:val="20"/>
          <w:szCs w:val="20"/>
        </w:rPr>
        <w:t xml:space="preserve"> </w:t>
      </w:r>
      <w:r w:rsidRPr="00E44BDB">
        <w:rPr>
          <w:rFonts w:ascii="Arial" w:hAnsi="Arial" w:cs="Arial"/>
          <w:sz w:val="20"/>
          <w:szCs w:val="20"/>
        </w:rPr>
        <w:t xml:space="preserve">= </w:t>
      </w:r>
      <w:r w:rsidR="002607B4" w:rsidRPr="00E44BDB">
        <w:rPr>
          <w:rFonts w:ascii="Arial" w:hAnsi="Arial" w:cs="Arial"/>
          <w:sz w:val="20"/>
          <w:szCs w:val="20"/>
        </w:rPr>
        <w:t>_</w:t>
      </w:r>
      <w:r w:rsidRPr="00E44BDB">
        <w:rPr>
          <w:rFonts w:ascii="Arial" w:hAnsi="Arial" w:cs="Arial"/>
          <w:sz w:val="20"/>
          <w:szCs w:val="20"/>
        </w:rPr>
        <w:t>__</w:t>
      </w:r>
      <w:r w:rsidR="002607B4" w:rsidRPr="00E44BDB">
        <w:rPr>
          <w:rFonts w:ascii="Arial" w:hAnsi="Arial" w:cs="Arial"/>
          <w:sz w:val="20"/>
          <w:szCs w:val="20"/>
        </w:rPr>
        <w:t xml:space="preserve"> </w:t>
      </w:r>
      <w:r w:rsidRPr="00E44BDB">
        <w:rPr>
          <w:rFonts w:ascii="Arial" w:hAnsi="Arial" w:cs="Arial"/>
          <w:sz w:val="20"/>
          <w:szCs w:val="20"/>
        </w:rPr>
        <w:t>cm which equates to +/- ___ at 95% confidence level.”</w:t>
      </w:r>
      <w:r w:rsidRPr="00E44BDB">
        <w:rPr>
          <w:rStyle w:val="FootnoteReference"/>
          <w:rFonts w:ascii="Arial" w:hAnsi="Arial" w:cs="Arial"/>
          <w:sz w:val="20"/>
          <w:szCs w:val="20"/>
        </w:rPr>
        <w:t xml:space="preserve"> </w:t>
      </w:r>
      <w:r w:rsidRPr="00E44BDB">
        <w:rPr>
          <w:rStyle w:val="FootnoteReference"/>
          <w:rFonts w:ascii="Arial" w:hAnsi="Arial" w:cs="Arial"/>
          <w:sz w:val="20"/>
          <w:szCs w:val="20"/>
        </w:rPr>
        <w:footnoteReference w:id="5"/>
      </w:r>
    </w:p>
    <w:p w:rsidR="008964AD" w:rsidRPr="00E44BDB" w:rsidRDefault="008964AD" w:rsidP="008964AD">
      <w:pPr>
        <w:pStyle w:val="ListParagraph"/>
        <w:rPr>
          <w:rFonts w:ascii="Arial" w:hAnsi="Arial" w:cs="Arial"/>
          <w:sz w:val="20"/>
          <w:szCs w:val="20"/>
        </w:rPr>
      </w:pPr>
    </w:p>
    <w:p w:rsidR="008964AD" w:rsidRPr="00E44BDB" w:rsidRDefault="008964AD" w:rsidP="008964AD">
      <w:pPr>
        <w:pStyle w:val="ListParagraph"/>
        <w:numPr>
          <w:ilvl w:val="0"/>
          <w:numId w:val="11"/>
        </w:numPr>
        <w:rPr>
          <w:rFonts w:ascii="Arial" w:hAnsi="Arial" w:cs="Arial"/>
          <w:sz w:val="20"/>
          <w:szCs w:val="20"/>
        </w:rPr>
      </w:pPr>
      <w:r w:rsidRPr="00E44BDB">
        <w:rPr>
          <w:rFonts w:ascii="Arial" w:hAnsi="Arial" w:cs="Arial"/>
          <w:sz w:val="20"/>
          <w:szCs w:val="20"/>
        </w:rPr>
        <w:t xml:space="preserve">“This data set was produced to meet ASPRS Positional Accuracy Standards for Digital Geospatial Data (2014) for a </w:t>
      </w:r>
      <w:r w:rsidR="002607B4" w:rsidRPr="00E44BDB">
        <w:rPr>
          <w:rFonts w:ascii="Arial" w:hAnsi="Arial" w:cs="Arial"/>
          <w:sz w:val="20"/>
          <w:szCs w:val="20"/>
        </w:rPr>
        <w:t>_</w:t>
      </w:r>
      <w:r w:rsidRPr="00E44BDB">
        <w:rPr>
          <w:rFonts w:ascii="Arial" w:hAnsi="Arial" w:cs="Arial"/>
          <w:sz w:val="20"/>
          <w:szCs w:val="20"/>
        </w:rPr>
        <w:t xml:space="preserve">__ (cm) </w:t>
      </w:r>
      <w:r w:rsidR="002607B4" w:rsidRPr="00E44BDB">
        <w:rPr>
          <w:rFonts w:ascii="Arial" w:hAnsi="Arial" w:cs="Arial"/>
          <w:sz w:val="20"/>
          <w:szCs w:val="20"/>
        </w:rPr>
        <w:t>RMSE</w:t>
      </w:r>
      <w:r w:rsidR="002607B4" w:rsidRPr="00E44BDB">
        <w:rPr>
          <w:rFonts w:ascii="Arial" w:hAnsi="Arial" w:cs="Arial"/>
          <w:sz w:val="24"/>
          <w:szCs w:val="24"/>
          <w:vertAlign w:val="subscript"/>
        </w:rPr>
        <w:t>x</w:t>
      </w:r>
      <w:r w:rsidR="002607B4" w:rsidRPr="00E44BDB">
        <w:rPr>
          <w:rFonts w:ascii="Arial" w:hAnsi="Arial" w:cs="Arial"/>
          <w:sz w:val="20"/>
          <w:szCs w:val="20"/>
        </w:rPr>
        <w:t xml:space="preserve"> </w:t>
      </w:r>
      <w:r w:rsidRPr="00E44BDB">
        <w:rPr>
          <w:rFonts w:ascii="Arial" w:hAnsi="Arial" w:cs="Arial"/>
          <w:sz w:val="20"/>
          <w:szCs w:val="20"/>
        </w:rPr>
        <w:t xml:space="preserve">/ </w:t>
      </w:r>
      <w:r w:rsidR="002607B4" w:rsidRPr="00E44BDB">
        <w:rPr>
          <w:rFonts w:ascii="Arial" w:hAnsi="Arial" w:cs="Arial"/>
          <w:sz w:val="20"/>
          <w:szCs w:val="20"/>
        </w:rPr>
        <w:t>RMSE</w:t>
      </w:r>
      <w:r w:rsidR="002607B4" w:rsidRPr="00E44BDB">
        <w:rPr>
          <w:rFonts w:ascii="Arial" w:hAnsi="Arial" w:cs="Arial"/>
          <w:sz w:val="24"/>
          <w:szCs w:val="24"/>
          <w:vertAlign w:val="subscript"/>
        </w:rPr>
        <w:t>y</w:t>
      </w:r>
      <w:r w:rsidR="002607B4" w:rsidRPr="00E44BDB">
        <w:rPr>
          <w:rFonts w:ascii="Arial" w:hAnsi="Arial" w:cs="Arial"/>
          <w:sz w:val="20"/>
          <w:szCs w:val="20"/>
        </w:rPr>
        <w:t xml:space="preserve"> </w:t>
      </w:r>
      <w:r w:rsidRPr="00E44BDB">
        <w:rPr>
          <w:rFonts w:ascii="Arial" w:hAnsi="Arial" w:cs="Arial"/>
          <w:sz w:val="20"/>
          <w:szCs w:val="20"/>
        </w:rPr>
        <w:t xml:space="preserve">Horizontal Accuracy Class which equates to +/- </w:t>
      </w:r>
      <w:r w:rsidR="002607B4" w:rsidRPr="00E44BDB">
        <w:rPr>
          <w:rFonts w:ascii="Arial" w:hAnsi="Arial" w:cs="Arial"/>
          <w:sz w:val="20"/>
          <w:szCs w:val="20"/>
        </w:rPr>
        <w:t xml:space="preserve">___ </w:t>
      </w:r>
      <w:r w:rsidRPr="00E44BDB">
        <w:rPr>
          <w:rFonts w:ascii="Arial" w:hAnsi="Arial" w:cs="Arial"/>
          <w:sz w:val="20"/>
          <w:szCs w:val="20"/>
        </w:rPr>
        <w:t>cm at a 95% confidence level.”</w:t>
      </w:r>
      <w:bookmarkStart w:id="3" w:name="_Ref383101276"/>
      <w:r w:rsidRPr="00E44BDB">
        <w:rPr>
          <w:rStyle w:val="FootnoteReference"/>
          <w:rFonts w:ascii="Arial" w:hAnsi="Arial" w:cs="Arial"/>
          <w:sz w:val="20"/>
          <w:szCs w:val="20"/>
        </w:rPr>
        <w:t xml:space="preserve"> </w:t>
      </w:r>
      <w:r w:rsidRPr="00E44BDB">
        <w:rPr>
          <w:rStyle w:val="FootnoteReference"/>
          <w:rFonts w:ascii="Arial" w:hAnsi="Arial" w:cs="Arial"/>
          <w:sz w:val="20"/>
          <w:szCs w:val="20"/>
        </w:rPr>
        <w:footnoteReference w:id="6"/>
      </w:r>
      <w:bookmarkEnd w:id="3"/>
    </w:p>
    <w:p w:rsidR="00DC7CC3" w:rsidRPr="00E44BDB" w:rsidRDefault="00DC7CC3" w:rsidP="00C774CF">
      <w:pPr>
        <w:pStyle w:val="ListParagraph"/>
        <w:ind w:left="0"/>
        <w:rPr>
          <w:rFonts w:ascii="Arial" w:hAnsi="Arial" w:cs="Arial"/>
          <w:sz w:val="20"/>
          <w:szCs w:val="20"/>
        </w:rPr>
      </w:pPr>
    </w:p>
    <w:p w:rsidR="00B72C0E" w:rsidRPr="00E44BDB" w:rsidRDefault="00B72C0E" w:rsidP="008964AD">
      <w:pPr>
        <w:pStyle w:val="ListParagraph"/>
        <w:ind w:left="0"/>
        <w:rPr>
          <w:rFonts w:ascii="Arial" w:hAnsi="Arial" w:cs="Arial"/>
          <w:sz w:val="20"/>
          <w:szCs w:val="20"/>
        </w:rPr>
      </w:pPr>
      <w:r w:rsidRPr="00E44BDB">
        <w:rPr>
          <w:rFonts w:ascii="Arial" w:hAnsi="Arial" w:cs="Arial"/>
          <w:sz w:val="20"/>
          <w:szCs w:val="20"/>
        </w:rPr>
        <w:t>The vertical accuracy of elevation data sets shall be documented in the metadata in one of the following manners:</w:t>
      </w:r>
    </w:p>
    <w:p w:rsidR="002607B4" w:rsidRPr="00E44BDB" w:rsidRDefault="002607B4" w:rsidP="002607B4">
      <w:pPr>
        <w:numPr>
          <w:ilvl w:val="0"/>
          <w:numId w:val="7"/>
        </w:numPr>
        <w:ind w:left="450" w:right="360"/>
        <w:contextualSpacing/>
        <w:rPr>
          <w:rFonts w:ascii="Arial" w:hAnsi="Arial" w:cs="Arial"/>
        </w:rPr>
      </w:pPr>
      <w:r w:rsidRPr="00E44BDB">
        <w:rPr>
          <w:rFonts w:ascii="Arial" w:hAnsi="Arial" w:cs="Arial"/>
          <w:sz w:val="20"/>
          <w:szCs w:val="20"/>
        </w:rPr>
        <w:t>“This data set was tested to meet ASPRS Positional Accuracy Standards for Digital Geospatial Data (2014) for a___ (cm) RMSE</w:t>
      </w:r>
      <w:r w:rsidRPr="00E44BDB">
        <w:rPr>
          <w:rFonts w:ascii="Arial" w:hAnsi="Arial" w:cs="Arial"/>
          <w:sz w:val="24"/>
          <w:szCs w:val="24"/>
          <w:vertAlign w:val="subscript"/>
        </w:rPr>
        <w:t>z</w:t>
      </w:r>
      <w:r w:rsidRPr="00E44BDB">
        <w:rPr>
          <w:rFonts w:ascii="Arial" w:hAnsi="Arial" w:cs="Arial"/>
          <w:sz w:val="20"/>
          <w:szCs w:val="20"/>
        </w:rPr>
        <w:t xml:space="preserve"> Vertical Accuracy Class.  Actual NVA accuracy was found to be RMSE</w:t>
      </w:r>
      <w:r w:rsidRPr="00E44BDB">
        <w:rPr>
          <w:rFonts w:ascii="Arial" w:hAnsi="Arial" w:cs="Arial"/>
          <w:sz w:val="24"/>
          <w:szCs w:val="24"/>
          <w:vertAlign w:val="subscript"/>
        </w:rPr>
        <w:t>z</w:t>
      </w:r>
      <w:r w:rsidRPr="00E44BDB">
        <w:rPr>
          <w:rFonts w:ascii="Arial" w:hAnsi="Arial" w:cs="Arial"/>
          <w:sz w:val="20"/>
          <w:szCs w:val="20"/>
        </w:rPr>
        <w:t xml:space="preserve"> = ___ cm, equating to +/- ___ at 95% confidence level.  Actual VVA accuracy was found to be +/- ___ cm at the 95% percentile.”</w:t>
      </w:r>
      <w:r w:rsidRPr="00E44BDB">
        <w:rPr>
          <w:rFonts w:ascii="Arial" w:hAnsi="Arial" w:cs="Arial"/>
          <w:vertAlign w:val="superscript"/>
        </w:rPr>
        <w:t>4</w:t>
      </w:r>
    </w:p>
    <w:p w:rsidR="002607B4" w:rsidRPr="00E44BDB" w:rsidRDefault="002607B4" w:rsidP="002607B4">
      <w:pPr>
        <w:ind w:left="450" w:right="360"/>
        <w:contextualSpacing/>
        <w:rPr>
          <w:rFonts w:ascii="Arial" w:hAnsi="Arial" w:cs="Arial"/>
        </w:rPr>
      </w:pPr>
    </w:p>
    <w:p w:rsidR="002607B4" w:rsidRPr="00E44BDB" w:rsidRDefault="002607B4" w:rsidP="002607B4">
      <w:pPr>
        <w:numPr>
          <w:ilvl w:val="0"/>
          <w:numId w:val="7"/>
        </w:numPr>
        <w:ind w:left="450" w:right="360"/>
        <w:contextualSpacing/>
        <w:rPr>
          <w:rFonts w:ascii="Arial" w:hAnsi="Arial" w:cs="Arial"/>
        </w:rPr>
      </w:pPr>
      <w:r w:rsidRPr="00E44BDB">
        <w:rPr>
          <w:rFonts w:ascii="Arial" w:hAnsi="Arial" w:cs="Arial"/>
          <w:sz w:val="20"/>
          <w:szCs w:val="20"/>
        </w:rPr>
        <w:t>“This data set was produced to meet ASPRS Positional Accuracy Standards for Digital Geospatial Data (2014) for a ___ cm RMSE</w:t>
      </w:r>
      <w:r w:rsidRPr="00E44BDB">
        <w:rPr>
          <w:rFonts w:ascii="Arial" w:hAnsi="Arial" w:cs="Arial"/>
          <w:sz w:val="24"/>
          <w:szCs w:val="24"/>
          <w:vertAlign w:val="subscript"/>
        </w:rPr>
        <w:t>z</w:t>
      </w:r>
      <w:r w:rsidRPr="00E44BDB">
        <w:rPr>
          <w:rFonts w:ascii="Arial" w:hAnsi="Arial" w:cs="Arial"/>
          <w:sz w:val="20"/>
          <w:szCs w:val="20"/>
        </w:rPr>
        <w:t xml:space="preserve"> Vertical Accuracy Class equating to NVA =+/-___cm at 95% confidence level and VVA =+/-___cm at the 95% percentile</w:t>
      </w:r>
      <w:r w:rsidRPr="00E44BDB">
        <w:rPr>
          <w:rFonts w:ascii="Arial" w:hAnsi="Arial" w:cs="Arial"/>
          <w:vertAlign w:val="superscript"/>
        </w:rPr>
        <w:t>5</w:t>
      </w:r>
    </w:p>
    <w:p w:rsidR="00ED68FA" w:rsidRPr="00E44BDB" w:rsidRDefault="00ED68FA" w:rsidP="00ED68FA">
      <w:pPr>
        <w:ind w:left="450" w:right="360"/>
        <w:contextualSpacing/>
        <w:rPr>
          <w:rFonts w:ascii="Arial" w:hAnsi="Arial" w:cs="Arial"/>
        </w:rPr>
      </w:pPr>
    </w:p>
    <w:p w:rsidR="00A35072" w:rsidRPr="00E44BDB" w:rsidRDefault="00A35072" w:rsidP="00A35072">
      <w:pPr>
        <w:spacing w:after="120"/>
        <w:jc w:val="center"/>
        <w:rPr>
          <w:rFonts w:ascii="Arial" w:hAnsi="Arial" w:cs="Arial"/>
          <w:b/>
          <w:bCs/>
          <w:sz w:val="20"/>
          <w:szCs w:val="20"/>
        </w:rPr>
      </w:pPr>
      <w:r w:rsidRPr="00E44BDB">
        <w:rPr>
          <w:rFonts w:ascii="Arial" w:hAnsi="Arial" w:cs="Arial"/>
          <w:b/>
          <w:bCs/>
          <w:sz w:val="20"/>
          <w:szCs w:val="20"/>
        </w:rPr>
        <w:lastRenderedPageBreak/>
        <w:t>Annex A — Background and Justifications</w:t>
      </w:r>
    </w:p>
    <w:p w:rsidR="00A35072" w:rsidRPr="00E44BDB" w:rsidRDefault="00A35072" w:rsidP="00A35072">
      <w:pPr>
        <w:spacing w:after="120"/>
        <w:jc w:val="center"/>
        <w:rPr>
          <w:rFonts w:ascii="Arial" w:hAnsi="Arial" w:cs="Arial"/>
          <w:b/>
          <w:bCs/>
          <w:sz w:val="20"/>
          <w:szCs w:val="20"/>
        </w:rPr>
      </w:pPr>
      <w:r w:rsidRPr="00E44BDB">
        <w:rPr>
          <w:rFonts w:ascii="Arial" w:hAnsi="Arial" w:cs="Arial"/>
          <w:b/>
          <w:bCs/>
          <w:sz w:val="20"/>
          <w:szCs w:val="20"/>
        </w:rPr>
        <w:t>(informative)</w:t>
      </w:r>
    </w:p>
    <w:p w:rsidR="00A35072" w:rsidRPr="00E44BDB" w:rsidRDefault="00A35072" w:rsidP="00A35072">
      <w:pPr>
        <w:spacing w:after="120"/>
        <w:rPr>
          <w:rFonts w:ascii="Arial" w:hAnsi="Arial" w:cs="Arial"/>
          <w:b/>
          <w:sz w:val="20"/>
          <w:szCs w:val="20"/>
        </w:rPr>
      </w:pPr>
      <w:r w:rsidRPr="00E44BDB">
        <w:rPr>
          <w:rFonts w:ascii="Arial" w:hAnsi="Arial" w:cs="Arial"/>
          <w:b/>
          <w:sz w:val="20"/>
          <w:szCs w:val="20"/>
        </w:rPr>
        <w:t>A.1 Legacy Standards and Guidelines</w:t>
      </w:r>
    </w:p>
    <w:p w:rsidR="00A35072" w:rsidRPr="00E44BDB" w:rsidRDefault="00A35072" w:rsidP="00A35072">
      <w:pPr>
        <w:spacing w:after="120"/>
        <w:rPr>
          <w:rFonts w:ascii="Arial" w:hAnsi="Arial" w:cs="Arial"/>
          <w:sz w:val="20"/>
          <w:szCs w:val="20"/>
        </w:rPr>
      </w:pPr>
      <w:r w:rsidRPr="00E44BDB">
        <w:rPr>
          <w:rFonts w:ascii="Arial" w:hAnsi="Arial" w:cs="Arial"/>
          <w:sz w:val="20"/>
          <w:szCs w:val="20"/>
        </w:rPr>
        <w:t>Accuracy standards for geospatial data have broad applications nationally and/or internationally, whereas specifications provide technical requirements/acceptance criteria that a geospatial product must conform to in order to be considered acceptable for a specific intended use.  Guidelines provide recommendations for acquiring, processing and/or analyzing geospatial data, normally intended to promote consistency and industry best practices.</w:t>
      </w:r>
    </w:p>
    <w:p w:rsidR="00A35072" w:rsidRPr="00E44BDB" w:rsidRDefault="00A35072" w:rsidP="00A35072">
      <w:pPr>
        <w:spacing w:after="120"/>
        <w:rPr>
          <w:rFonts w:ascii="Arial" w:hAnsi="Arial" w:cs="Arial"/>
          <w:sz w:val="20"/>
          <w:szCs w:val="20"/>
        </w:rPr>
      </w:pPr>
      <w:r w:rsidRPr="00E44BDB">
        <w:rPr>
          <w:rFonts w:ascii="Arial" w:hAnsi="Arial" w:cs="Arial"/>
          <w:sz w:val="20"/>
          <w:szCs w:val="20"/>
        </w:rPr>
        <w:t>The following is a summary of standards, specifications and guidelines relevant to ASPRS but which do not fully satisfy current requirements for accuracy standards for digital geospatial data:</w:t>
      </w:r>
    </w:p>
    <w:p w:rsidR="00A35072" w:rsidRPr="00E44BDB" w:rsidRDefault="00A35072" w:rsidP="00A35072">
      <w:pPr>
        <w:numPr>
          <w:ilvl w:val="0"/>
          <w:numId w:val="1"/>
        </w:numPr>
        <w:spacing w:after="120"/>
        <w:rPr>
          <w:rFonts w:ascii="Arial" w:hAnsi="Arial" w:cs="Arial"/>
          <w:sz w:val="20"/>
          <w:szCs w:val="20"/>
        </w:rPr>
      </w:pPr>
      <w:r w:rsidRPr="00E44BDB">
        <w:rPr>
          <w:rFonts w:ascii="Arial" w:hAnsi="Arial" w:cs="Arial"/>
          <w:sz w:val="20"/>
          <w:szCs w:val="20"/>
        </w:rPr>
        <w:t xml:space="preserve">The </w:t>
      </w:r>
      <w:r w:rsidRPr="00E44BDB">
        <w:rPr>
          <w:rFonts w:ascii="Arial" w:hAnsi="Arial" w:cs="Arial"/>
          <w:i/>
          <w:iCs/>
          <w:sz w:val="20"/>
          <w:szCs w:val="20"/>
        </w:rPr>
        <w:t>National Map Accuracy Standard</w:t>
      </w:r>
      <w:r w:rsidRPr="00E44BDB">
        <w:rPr>
          <w:rFonts w:ascii="Arial" w:hAnsi="Arial" w:cs="Arial"/>
          <w:sz w:val="20"/>
          <w:szCs w:val="20"/>
        </w:rPr>
        <w:t xml:space="preserve"> (NMAS) of 1947 established horizontal accuracy thresholds for the </w:t>
      </w:r>
      <w:r w:rsidRPr="00E44BDB">
        <w:rPr>
          <w:rFonts w:ascii="Arial" w:hAnsi="Arial" w:cs="Arial"/>
          <w:i/>
          <w:iCs/>
          <w:sz w:val="20"/>
          <w:szCs w:val="20"/>
        </w:rPr>
        <w:t>Circular Map Accuracy Standard</w:t>
      </w:r>
      <w:r w:rsidRPr="00E44BDB">
        <w:rPr>
          <w:rFonts w:ascii="Arial" w:hAnsi="Arial" w:cs="Arial"/>
          <w:sz w:val="20"/>
          <w:szCs w:val="20"/>
        </w:rPr>
        <w:t xml:space="preserve"> (CMAS) as a function of map scale, and vertical accuracy thresholds for the </w:t>
      </w:r>
      <w:r w:rsidRPr="00E44BDB">
        <w:rPr>
          <w:rFonts w:ascii="Arial" w:hAnsi="Arial" w:cs="Arial"/>
          <w:i/>
          <w:iCs/>
          <w:sz w:val="20"/>
          <w:szCs w:val="20"/>
        </w:rPr>
        <w:t>Vertical Map Accuracy Standard</w:t>
      </w:r>
      <w:r w:rsidRPr="00E44BDB">
        <w:rPr>
          <w:rFonts w:ascii="Arial" w:hAnsi="Arial" w:cs="Arial"/>
          <w:sz w:val="20"/>
          <w:szCs w:val="20"/>
        </w:rPr>
        <w:t xml:space="preserve"> (VMAS) as a function of contour interval – both reported at the 90% confidence level.  Because NMAS accuracy thresholds are a function of the map scale and/or contour interval of a printed map, they are inappropriate for digital geospatial data where scale and contour interval are changed with a push of a button while not changing the underlying horizontal and/or vertical accuracy.  </w:t>
      </w:r>
    </w:p>
    <w:p w:rsidR="00A35072" w:rsidRPr="00E44BDB" w:rsidRDefault="00A35072" w:rsidP="00A35072">
      <w:pPr>
        <w:numPr>
          <w:ilvl w:val="0"/>
          <w:numId w:val="1"/>
        </w:numPr>
        <w:spacing w:after="120"/>
        <w:rPr>
          <w:rFonts w:ascii="Arial" w:hAnsi="Arial" w:cs="Arial"/>
          <w:sz w:val="20"/>
          <w:szCs w:val="20"/>
        </w:rPr>
      </w:pPr>
      <w:r w:rsidRPr="00E44BDB">
        <w:rPr>
          <w:rFonts w:ascii="Arial" w:hAnsi="Arial" w:cs="Arial"/>
          <w:sz w:val="20"/>
          <w:szCs w:val="20"/>
        </w:rPr>
        <w:t xml:space="preserve">The </w:t>
      </w:r>
      <w:r w:rsidRPr="00E44BDB">
        <w:rPr>
          <w:rFonts w:ascii="Arial" w:hAnsi="Arial" w:cs="Arial"/>
          <w:i/>
          <w:iCs/>
          <w:sz w:val="20"/>
          <w:szCs w:val="20"/>
        </w:rPr>
        <w:t>ASPRS 1990 Accuracy Standards for Large-Scale Maps</w:t>
      </w:r>
      <w:r w:rsidRPr="00E44BDB">
        <w:rPr>
          <w:rFonts w:ascii="Arial" w:hAnsi="Arial" w:cs="Arial"/>
          <w:sz w:val="20"/>
          <w:szCs w:val="20"/>
        </w:rPr>
        <w:t xml:space="preserve"> established horizontal and vertical accuracy thresholds in terms of RMSE values in X, Y and Z at ground scale.  However, because the RMSE thresholds for Class 1, Class 2 and Class 3 products pertain to printed maps with published map scales and contour intervals, these ASPRS standards from 1990 are similarly inappropriate for digital geospatial data.</w:t>
      </w:r>
    </w:p>
    <w:p w:rsidR="00A35072" w:rsidRPr="00E44BDB" w:rsidRDefault="00A35072" w:rsidP="00A35072">
      <w:pPr>
        <w:numPr>
          <w:ilvl w:val="0"/>
          <w:numId w:val="1"/>
        </w:numPr>
        <w:spacing w:after="120"/>
        <w:rPr>
          <w:rFonts w:ascii="Arial" w:hAnsi="Arial" w:cs="Arial"/>
          <w:sz w:val="20"/>
          <w:szCs w:val="20"/>
        </w:rPr>
      </w:pPr>
      <w:r w:rsidRPr="00E44BDB">
        <w:rPr>
          <w:rFonts w:ascii="Arial" w:hAnsi="Arial" w:cs="Arial"/>
          <w:sz w:val="20"/>
          <w:szCs w:val="20"/>
        </w:rPr>
        <w:t xml:space="preserve">The </w:t>
      </w:r>
      <w:r w:rsidRPr="00E44BDB">
        <w:rPr>
          <w:rFonts w:ascii="Arial" w:hAnsi="Arial" w:cs="Arial"/>
          <w:i/>
          <w:iCs/>
          <w:sz w:val="20"/>
          <w:szCs w:val="20"/>
        </w:rPr>
        <w:t>National Standard for Spatial Data Accuracy</w:t>
      </w:r>
      <w:r w:rsidRPr="00E44BDB">
        <w:rPr>
          <w:rFonts w:ascii="Arial" w:hAnsi="Arial" w:cs="Arial"/>
          <w:sz w:val="20"/>
          <w:szCs w:val="20"/>
        </w:rPr>
        <w:t xml:space="preserve"> (NSSDA), published by the Federal Geographic Data Committee (FGDC) in 1998, was developed to report accuracy of digital geospatial data at the 95% confidence level as a function of RMSE values in X, Y and Z at ground scale, unconstrained by map scale or contour interval.  The NSSDA states, “The reporting standard in the horizontal component is the radius of a circle of uncertainty, such that the true or theoretical location of the point falls within that circle 95% of the time.  The reporting standard in the vertical component is a linear uncertainty value, such that the true or theoretical location of the point falls within +/- of that linear uncertainty value 95% of the time.  The reporting accuracy standard should be defined in metric (International System of Units, SI) units.  However, accuracy will be reported in English units (inches and feet) where point coordinates or elevations are reported in English units …The NSSDA uses root-mean-square error (RMSE) to estimate positional accuracy … Accuracy reported at the 95% confidence level means that 95% of the positions in the data set will have an error with respect to true ground position that is equal to or smaller than the reported accuracy value.” The NSSDA does not define threshold accuracy values, stating, “Agencies are encouraged to establish thresholds for their product specifications and applications and for contracting purposes.” In its Appendix 3-A, the NSSDA provides equations for converting RMSE values in X, Y and Z into horizontal and vertical accuracies at the 95% confidence levels.  The NSSDA assumes normal error distributions with systematic errors eliminated as best as possible.</w:t>
      </w:r>
    </w:p>
    <w:p w:rsidR="00A35072" w:rsidRPr="00E44BDB" w:rsidRDefault="00A35072" w:rsidP="00A35072">
      <w:pPr>
        <w:numPr>
          <w:ilvl w:val="0"/>
          <w:numId w:val="1"/>
        </w:numPr>
        <w:spacing w:after="120"/>
        <w:rPr>
          <w:rFonts w:ascii="Arial" w:hAnsi="Arial" w:cs="Arial"/>
          <w:sz w:val="20"/>
          <w:szCs w:val="20"/>
        </w:rPr>
      </w:pPr>
      <w:r w:rsidRPr="00E44BDB">
        <w:rPr>
          <w:rFonts w:ascii="Arial" w:hAnsi="Arial" w:cs="Arial"/>
          <w:sz w:val="20"/>
          <w:szCs w:val="20"/>
        </w:rPr>
        <w:t xml:space="preserve">The National Digital Elevation Program (NDEP) published the </w:t>
      </w:r>
      <w:r w:rsidRPr="00E44BDB">
        <w:rPr>
          <w:rFonts w:ascii="Arial" w:hAnsi="Arial" w:cs="Arial"/>
          <w:i/>
          <w:iCs/>
          <w:sz w:val="20"/>
          <w:szCs w:val="20"/>
        </w:rPr>
        <w:t>NDEP Guidelines for Digital Elevation Data</w:t>
      </w:r>
      <w:r w:rsidRPr="00E44BDB">
        <w:rPr>
          <w:rFonts w:ascii="Arial" w:hAnsi="Arial" w:cs="Arial"/>
          <w:sz w:val="20"/>
          <w:szCs w:val="20"/>
        </w:rPr>
        <w:t xml:space="preserve"> in 2004, recognizing that lidar errors of Digital Terrain Models (DTMs) do not necessarily follow a normal distribution in vegetated terrain.  The NDEP developed Fundamental Vertical Accuracy (FVA), Supplemental Vertical Accuracy (SVA) and Consolidated Vertical Accuracy (CVA).  The FVA is computed in non-vegetated, open terrain only, based on the NSSDA’s RMSE</w:t>
      </w:r>
      <w:r w:rsidRPr="00E44BDB">
        <w:rPr>
          <w:rFonts w:ascii="Arial" w:hAnsi="Arial" w:cs="Arial"/>
          <w:sz w:val="24"/>
          <w:szCs w:val="24"/>
          <w:vertAlign w:val="subscript"/>
        </w:rPr>
        <w:t>z</w:t>
      </w:r>
      <w:r w:rsidRPr="00E44BDB">
        <w:rPr>
          <w:rFonts w:ascii="Arial" w:hAnsi="Arial" w:cs="Arial"/>
          <w:sz w:val="20"/>
          <w:szCs w:val="20"/>
        </w:rPr>
        <w:t xml:space="preserve"> * 1.9600 because elevation errors in open terrain do tend to follow a normal distribution, especially with a large number of check points.  SVA is computed in individual land </w:t>
      </w:r>
      <w:r w:rsidRPr="00E44BDB">
        <w:rPr>
          <w:rFonts w:ascii="Arial" w:hAnsi="Arial" w:cs="Arial"/>
          <w:sz w:val="20"/>
          <w:szCs w:val="20"/>
        </w:rPr>
        <w:lastRenderedPageBreak/>
        <w:t>cover categories, and CVA is computed in all land cover categories combined ─ both based on 95</w:t>
      </w:r>
      <w:r w:rsidRPr="00E44BDB">
        <w:rPr>
          <w:rFonts w:ascii="Arial" w:hAnsi="Arial" w:cs="Arial"/>
          <w:sz w:val="20"/>
          <w:szCs w:val="20"/>
          <w:vertAlign w:val="superscript"/>
        </w:rPr>
        <w:t>th</w:t>
      </w:r>
      <w:r w:rsidRPr="00E44BDB">
        <w:rPr>
          <w:rFonts w:ascii="Arial" w:hAnsi="Arial" w:cs="Arial"/>
          <w:sz w:val="20"/>
          <w:szCs w:val="20"/>
        </w:rPr>
        <w:t xml:space="preserve"> percentile errors (instead of RMSE multipliers) because errors in DTMs in other land cover categories, especially vegetated/forested areas, do not necessarily follow a normal distribution.  The NDEP Guidelines, while establishing alternative procedures for testing and reporting the vertical accuracy of elevation data sets when errors are not normally distributed, also do not provide accuracy thresholds or quality levels.</w:t>
      </w:r>
    </w:p>
    <w:p w:rsidR="00A35072" w:rsidRPr="00E44BDB" w:rsidRDefault="00A35072" w:rsidP="00A35072">
      <w:pPr>
        <w:numPr>
          <w:ilvl w:val="0"/>
          <w:numId w:val="1"/>
        </w:numPr>
        <w:spacing w:after="120"/>
        <w:rPr>
          <w:rFonts w:ascii="Arial" w:hAnsi="Arial" w:cs="Arial"/>
          <w:sz w:val="20"/>
          <w:szCs w:val="20"/>
        </w:rPr>
      </w:pPr>
      <w:r w:rsidRPr="00E44BDB">
        <w:rPr>
          <w:rFonts w:ascii="Arial" w:hAnsi="Arial" w:cs="Arial"/>
          <w:sz w:val="20"/>
          <w:szCs w:val="20"/>
        </w:rPr>
        <w:t xml:space="preserve">The </w:t>
      </w:r>
      <w:r w:rsidRPr="00E44BDB">
        <w:rPr>
          <w:rFonts w:ascii="Arial" w:hAnsi="Arial" w:cs="Arial"/>
          <w:i/>
          <w:iCs/>
          <w:sz w:val="20"/>
          <w:szCs w:val="20"/>
        </w:rPr>
        <w:t>ASPRS Guidelines: Vertical Accuracy Reporting for Lidar Data</w:t>
      </w:r>
      <w:r w:rsidRPr="00E44BDB">
        <w:rPr>
          <w:rFonts w:ascii="Arial" w:hAnsi="Arial" w:cs="Arial"/>
          <w:sz w:val="20"/>
          <w:szCs w:val="20"/>
        </w:rPr>
        <w:t>, published in 2004, essentially endorsed the NDEP Guidelines, to include FVA, SVA and CVA reporting.  Similarly, the ASPRS 2004 Guidelines, while endorsing the NDEP Guidelines when elevation errors are not normally distributed, also do not provide accuracy thresholds or quality levels.</w:t>
      </w:r>
    </w:p>
    <w:p w:rsidR="00A35072" w:rsidRPr="00E44BDB" w:rsidRDefault="00A35072" w:rsidP="00A35072">
      <w:pPr>
        <w:numPr>
          <w:ilvl w:val="0"/>
          <w:numId w:val="1"/>
        </w:numPr>
        <w:spacing w:after="120"/>
        <w:rPr>
          <w:rFonts w:ascii="Arial" w:hAnsi="Arial" w:cs="Arial"/>
          <w:sz w:val="20"/>
          <w:szCs w:val="20"/>
        </w:rPr>
      </w:pPr>
      <w:r w:rsidRPr="00E44BDB">
        <w:rPr>
          <w:rFonts w:ascii="Arial" w:hAnsi="Arial" w:cs="Arial"/>
          <w:sz w:val="20"/>
          <w:szCs w:val="20"/>
        </w:rPr>
        <w:t xml:space="preserve">Between 1998 and 2010, the Federal Emergency Management Agency (FEMA) published </w:t>
      </w:r>
      <w:r w:rsidRPr="00E44BDB">
        <w:rPr>
          <w:rFonts w:ascii="Arial" w:hAnsi="Arial" w:cs="Arial"/>
          <w:i/>
          <w:iCs/>
          <w:sz w:val="20"/>
          <w:szCs w:val="20"/>
        </w:rPr>
        <w:t>Guidelines and Specifications for Flood Hazard Mapping Partners</w:t>
      </w:r>
      <w:r w:rsidRPr="00E44BDB">
        <w:rPr>
          <w:rFonts w:ascii="Arial" w:hAnsi="Arial" w:cs="Arial"/>
          <w:sz w:val="20"/>
          <w:szCs w:val="20"/>
        </w:rPr>
        <w:t xml:space="preserve"> that included RMSE</w:t>
      </w:r>
      <w:r w:rsidRPr="00E44BDB">
        <w:rPr>
          <w:rFonts w:ascii="Arial" w:hAnsi="Arial" w:cs="Arial"/>
          <w:sz w:val="24"/>
          <w:szCs w:val="24"/>
          <w:vertAlign w:val="subscript"/>
        </w:rPr>
        <w:t>z</w:t>
      </w:r>
      <w:r w:rsidRPr="00E44BDB">
        <w:rPr>
          <w:rFonts w:ascii="Arial" w:hAnsi="Arial" w:cs="Arial"/>
          <w:sz w:val="20"/>
          <w:szCs w:val="20"/>
        </w:rPr>
        <w:t xml:space="preserve"> thresholds and requirements for testing and reporting the vertical accuracy separately for all major land cover categories within floodplains being mapped for the National Flood Insurance Program (NFIP).  With its </w:t>
      </w:r>
      <w:r w:rsidRPr="00E44BDB">
        <w:rPr>
          <w:rFonts w:ascii="Arial" w:hAnsi="Arial" w:cs="Arial"/>
          <w:i/>
          <w:iCs/>
          <w:sz w:val="20"/>
          <w:szCs w:val="20"/>
        </w:rPr>
        <w:t>Procedure Memorandum No.  61 ─ Standards for Lidar and Other High Quality Digital Topography</w:t>
      </w:r>
      <w:r w:rsidRPr="00E44BDB">
        <w:rPr>
          <w:rFonts w:ascii="Arial" w:hAnsi="Arial" w:cs="Arial"/>
          <w:sz w:val="20"/>
          <w:szCs w:val="20"/>
        </w:rPr>
        <w:t xml:space="preserve">, dated September 27, 2010, FEMA endorsed the </w:t>
      </w:r>
      <w:r w:rsidRPr="00E44BDB">
        <w:rPr>
          <w:rFonts w:ascii="Arial" w:hAnsi="Arial" w:cs="Arial"/>
          <w:i/>
          <w:iCs/>
          <w:sz w:val="20"/>
          <w:szCs w:val="20"/>
        </w:rPr>
        <w:t>USGS Draft Lidar Base Specifications V13</w:t>
      </w:r>
      <w:r w:rsidRPr="00E44BDB">
        <w:rPr>
          <w:rFonts w:ascii="Arial" w:hAnsi="Arial" w:cs="Arial"/>
          <w:sz w:val="20"/>
          <w:szCs w:val="20"/>
        </w:rPr>
        <w:t xml:space="preserve">, relevant to floodplain mapping in areas of highest flood risk only, with poorer accuracy and point density in areas of lesser flood risks.  USGS’ draft V13 specification subsequently became the final </w:t>
      </w:r>
      <w:r w:rsidRPr="00E44BDB">
        <w:rPr>
          <w:rFonts w:ascii="Arial" w:hAnsi="Arial" w:cs="Arial"/>
          <w:i/>
          <w:iCs/>
          <w:sz w:val="20"/>
          <w:szCs w:val="20"/>
        </w:rPr>
        <w:t xml:space="preserve">USGS Lidar Base Specification V1.0 </w:t>
      </w:r>
      <w:r w:rsidRPr="00E44BDB">
        <w:rPr>
          <w:rFonts w:ascii="Arial" w:hAnsi="Arial" w:cs="Arial"/>
          <w:sz w:val="20"/>
          <w:szCs w:val="20"/>
        </w:rPr>
        <w:t>specification summarized below.  FEMA’s Guidelines and Procedures only address requirements for flood risk mapping and do not represent accuracy standards that are universally applicable.</w:t>
      </w:r>
    </w:p>
    <w:p w:rsidR="00A35072" w:rsidRPr="00E44BDB" w:rsidRDefault="00A35072" w:rsidP="00A35072">
      <w:pPr>
        <w:numPr>
          <w:ilvl w:val="0"/>
          <w:numId w:val="1"/>
        </w:numPr>
        <w:spacing w:after="120"/>
        <w:rPr>
          <w:rFonts w:ascii="Arial" w:hAnsi="Arial" w:cs="Arial"/>
          <w:sz w:val="20"/>
          <w:szCs w:val="20"/>
        </w:rPr>
      </w:pPr>
      <w:r w:rsidRPr="00E44BDB">
        <w:rPr>
          <w:rFonts w:ascii="Arial" w:hAnsi="Arial" w:cs="Arial"/>
          <w:sz w:val="20"/>
          <w:szCs w:val="20"/>
        </w:rPr>
        <w:t>In 2012, USGS published its Lidar Base Specification Version 1.0, which is based on RMSE</w:t>
      </w:r>
      <w:r w:rsidRPr="00E44BDB">
        <w:rPr>
          <w:rFonts w:ascii="Arial" w:hAnsi="Arial" w:cs="Arial"/>
          <w:sz w:val="24"/>
          <w:szCs w:val="24"/>
          <w:vertAlign w:val="subscript"/>
        </w:rPr>
        <w:t>z</w:t>
      </w:r>
      <w:r w:rsidRPr="00E44BDB">
        <w:rPr>
          <w:rFonts w:ascii="Arial" w:hAnsi="Arial" w:cs="Arial"/>
          <w:sz w:val="20"/>
          <w:szCs w:val="20"/>
        </w:rPr>
        <w:t xml:space="preserve"> of 12.5 cm in open terrain and elevation post spacing no greater than 1 to 2 meters.  FVA, SVA and CVA values are also specified.  This document is not a standard but a specification for lidar data used to populate the National Elevation Dataset (NED) at 1/9</w:t>
      </w:r>
      <w:r w:rsidRPr="00E44BDB">
        <w:rPr>
          <w:rFonts w:ascii="Arial" w:hAnsi="Arial" w:cs="Arial"/>
          <w:sz w:val="20"/>
          <w:szCs w:val="20"/>
          <w:vertAlign w:val="superscript"/>
        </w:rPr>
        <w:t>th</w:t>
      </w:r>
      <w:r w:rsidRPr="00E44BDB">
        <w:rPr>
          <w:rFonts w:ascii="Arial" w:hAnsi="Arial" w:cs="Arial"/>
          <w:sz w:val="20"/>
          <w:szCs w:val="20"/>
        </w:rPr>
        <w:t xml:space="preserve"> arc-second post spacing (~3 meters) for gridded Digital Elevation Models (DEMs).</w:t>
      </w:r>
    </w:p>
    <w:p w:rsidR="00A35072" w:rsidRPr="00574D97" w:rsidRDefault="00A35072" w:rsidP="00A35072">
      <w:pPr>
        <w:numPr>
          <w:ilvl w:val="0"/>
          <w:numId w:val="1"/>
        </w:numPr>
        <w:spacing w:after="120"/>
        <w:rPr>
          <w:rFonts w:ascii="Arial" w:hAnsi="Arial" w:cs="Arial"/>
          <w:sz w:val="20"/>
          <w:szCs w:val="20"/>
        </w:rPr>
      </w:pPr>
      <w:r w:rsidRPr="00574D97">
        <w:rPr>
          <w:rFonts w:ascii="Arial" w:hAnsi="Arial" w:cs="Arial"/>
          <w:sz w:val="20"/>
          <w:szCs w:val="20"/>
        </w:rPr>
        <w:t xml:space="preserve">In 2012, USGS also published the final report of the </w:t>
      </w:r>
      <w:r w:rsidRPr="00574D97">
        <w:rPr>
          <w:rFonts w:ascii="Arial" w:hAnsi="Arial" w:cs="Arial"/>
          <w:i/>
          <w:iCs/>
          <w:sz w:val="20"/>
          <w:szCs w:val="20"/>
        </w:rPr>
        <w:t>National Enhanced Elevation Assessment</w:t>
      </w:r>
      <w:r w:rsidRPr="00574D97">
        <w:rPr>
          <w:rFonts w:ascii="Arial" w:hAnsi="Arial" w:cs="Arial"/>
          <w:sz w:val="20"/>
          <w:szCs w:val="20"/>
        </w:rPr>
        <w:t xml:space="preserve"> (NEEA), which considered five Quality Levels of enhanced elevation data to satisfy nationwide requirements; each Quality Level having different RMSE</w:t>
      </w:r>
      <w:r w:rsidRPr="00574D97">
        <w:rPr>
          <w:rFonts w:ascii="Arial" w:hAnsi="Arial" w:cs="Arial"/>
          <w:sz w:val="24"/>
          <w:szCs w:val="24"/>
          <w:vertAlign w:val="subscript"/>
        </w:rPr>
        <w:t>z</w:t>
      </w:r>
      <w:r w:rsidRPr="00574D97">
        <w:rPr>
          <w:rFonts w:ascii="Arial" w:hAnsi="Arial" w:cs="Arial"/>
          <w:sz w:val="20"/>
          <w:szCs w:val="20"/>
        </w:rPr>
        <w:t xml:space="preserve"> and point density thresholds.  With support from the National Geospatial Advisory Committee (NGAC), USGS subsequently developed its new 3D Elevation Program (3DEP) based on lidar Quality Level 2 data with 1’ equivalent contour accuracy (RMSE</w:t>
      </w:r>
      <w:r w:rsidRPr="00574D97">
        <w:rPr>
          <w:rFonts w:ascii="Arial" w:hAnsi="Arial" w:cs="Arial"/>
          <w:sz w:val="24"/>
          <w:szCs w:val="24"/>
          <w:vertAlign w:val="subscript"/>
        </w:rPr>
        <w:t>z</w:t>
      </w:r>
      <w:r w:rsidRPr="00574D97">
        <w:rPr>
          <w:rFonts w:ascii="Arial" w:hAnsi="Arial" w:cs="Arial"/>
          <w:sz w:val="20"/>
          <w:szCs w:val="20"/>
        </w:rPr>
        <w:t>&lt;10 cm) and point density of 2 points per square meter for all states except Alaska in which IFSAR Quality Level 5 data are specified with RMSE</w:t>
      </w:r>
      <w:r w:rsidRPr="00574D97">
        <w:rPr>
          <w:rFonts w:ascii="Arial" w:hAnsi="Arial" w:cs="Arial"/>
          <w:sz w:val="24"/>
          <w:szCs w:val="24"/>
          <w:vertAlign w:val="subscript"/>
        </w:rPr>
        <w:t>z</w:t>
      </w:r>
      <w:r w:rsidRPr="00574D97">
        <w:rPr>
          <w:rFonts w:ascii="Arial" w:hAnsi="Arial" w:cs="Arial"/>
          <w:sz w:val="20"/>
          <w:szCs w:val="20"/>
        </w:rPr>
        <w:t xml:space="preserve"> between 1 and 2 meters and with 5 meter post spacing.  The 3DEP lidar data are expected to be high resolution data capable of supporting DEMs at 1 meter resolution.  The 3DEP Quality Level 2 and Quality Level 5 products are expected to become industry standa</w:t>
      </w:r>
      <w:r w:rsidR="00574D97">
        <w:rPr>
          <w:rFonts w:ascii="Arial" w:hAnsi="Arial" w:cs="Arial"/>
          <w:sz w:val="20"/>
          <w:szCs w:val="20"/>
        </w:rPr>
        <w:t xml:space="preserve">rds for digital elevation data, </w:t>
      </w:r>
      <w:r w:rsidRPr="00574D97">
        <w:rPr>
          <w:rFonts w:ascii="Arial" w:hAnsi="Arial" w:cs="Arial"/>
          <w:sz w:val="20"/>
          <w:szCs w:val="20"/>
        </w:rPr>
        <w:t xml:space="preserve">respectively </w:t>
      </w:r>
      <w:r w:rsidR="00574D97" w:rsidRPr="00574D97">
        <w:rPr>
          <w:rFonts w:ascii="Arial" w:hAnsi="Arial" w:cs="Arial"/>
          <w:sz w:val="20"/>
          <w:szCs w:val="20"/>
        </w:rPr>
        <w:t xml:space="preserve">replacing the older elevation data in the </w:t>
      </w:r>
      <w:r w:rsidR="00574D97">
        <w:rPr>
          <w:rFonts w:ascii="Arial" w:hAnsi="Arial" w:cs="Arial"/>
          <w:sz w:val="20"/>
          <w:szCs w:val="20"/>
        </w:rPr>
        <w:t xml:space="preserve">USGS’ </w:t>
      </w:r>
      <w:r w:rsidR="00574D97" w:rsidRPr="00574D97">
        <w:rPr>
          <w:rFonts w:ascii="Arial" w:hAnsi="Arial" w:cs="Arial"/>
          <w:sz w:val="20"/>
          <w:szCs w:val="20"/>
        </w:rPr>
        <w:t>National Elevation Dataset.</w:t>
      </w:r>
      <w:r w:rsidR="00574D97">
        <w:rPr>
          <w:rFonts w:ascii="Arial" w:hAnsi="Arial" w:cs="Arial"/>
          <w:sz w:val="20"/>
          <w:szCs w:val="20"/>
        </w:rPr>
        <w:t xml:space="preserve"> </w:t>
      </w:r>
    </w:p>
    <w:p w:rsidR="00A35072" w:rsidRPr="00E44BDB" w:rsidRDefault="00A35072" w:rsidP="00A35072">
      <w:pPr>
        <w:spacing w:after="120"/>
        <w:rPr>
          <w:rFonts w:ascii="Arial" w:hAnsi="Arial" w:cs="Arial"/>
          <w:b/>
          <w:bCs/>
          <w:sz w:val="20"/>
          <w:szCs w:val="20"/>
        </w:rPr>
      </w:pPr>
      <w:r w:rsidRPr="00E44BDB">
        <w:rPr>
          <w:rFonts w:ascii="Arial" w:hAnsi="Arial" w:cs="Arial"/>
          <w:b/>
          <w:bCs/>
          <w:sz w:val="20"/>
          <w:szCs w:val="20"/>
        </w:rPr>
        <w:t>A.2 New Standard for a New Era</w:t>
      </w:r>
    </w:p>
    <w:p w:rsidR="00A35072" w:rsidRPr="00E44BDB" w:rsidRDefault="00A35072" w:rsidP="00A35072">
      <w:pPr>
        <w:spacing w:after="120"/>
        <w:rPr>
          <w:rFonts w:ascii="Arial" w:hAnsi="Arial" w:cs="Arial"/>
          <w:bCs/>
          <w:sz w:val="20"/>
          <w:szCs w:val="20"/>
        </w:rPr>
      </w:pPr>
      <w:r w:rsidRPr="00E44BDB">
        <w:rPr>
          <w:rFonts w:ascii="Arial" w:hAnsi="Arial" w:cs="Arial"/>
          <w:bCs/>
          <w:sz w:val="20"/>
          <w:szCs w:val="20"/>
        </w:rPr>
        <w:t>The current standard was developed in response to the pressing need of the GIS and mapping community for a new standard that embraces the digital nature of current geospatial technologies. The following are some of the justifications for the development of the new standard:</w:t>
      </w:r>
    </w:p>
    <w:p w:rsidR="00A35072" w:rsidRPr="00E44BDB" w:rsidRDefault="00A35072" w:rsidP="00A35072">
      <w:pPr>
        <w:pStyle w:val="ListParagraph"/>
        <w:numPr>
          <w:ilvl w:val="0"/>
          <w:numId w:val="20"/>
        </w:numPr>
        <w:spacing w:after="120"/>
        <w:ind w:left="720"/>
        <w:contextualSpacing w:val="0"/>
        <w:rPr>
          <w:rFonts w:ascii="Arial" w:hAnsi="Arial" w:cs="Arial"/>
          <w:bCs/>
          <w:sz w:val="20"/>
          <w:szCs w:val="20"/>
        </w:rPr>
      </w:pPr>
      <w:r w:rsidRPr="00E44BDB">
        <w:rPr>
          <w:rFonts w:ascii="Arial" w:hAnsi="Arial" w:cs="Arial"/>
          <w:bCs/>
          <w:sz w:val="20"/>
          <w:szCs w:val="20"/>
        </w:rPr>
        <w:t>Legacy map accuracy standards, such as the ASPRS 1990 standard and the NMAS of 1947, are outdated.  Many of the data acquisition and mapping technologies that these standards were based on are no longer used.  More recent advances in mapping technologies can now produce better quality and higher accuracy geospatial products and maps.  New standards are needed to reflect these advances.</w:t>
      </w:r>
    </w:p>
    <w:p w:rsidR="00A35072" w:rsidRPr="00E44BDB" w:rsidRDefault="00A35072" w:rsidP="00A35072">
      <w:pPr>
        <w:pStyle w:val="ListParagraph"/>
        <w:numPr>
          <w:ilvl w:val="0"/>
          <w:numId w:val="20"/>
        </w:numPr>
        <w:spacing w:after="120"/>
        <w:ind w:left="720"/>
        <w:contextualSpacing w:val="0"/>
        <w:rPr>
          <w:rFonts w:ascii="Arial" w:hAnsi="Arial" w:cs="Arial"/>
          <w:bCs/>
          <w:sz w:val="20"/>
          <w:szCs w:val="20"/>
        </w:rPr>
      </w:pPr>
      <w:r w:rsidRPr="00E44BDB">
        <w:rPr>
          <w:rFonts w:ascii="Arial" w:hAnsi="Arial" w:cs="Arial"/>
          <w:bCs/>
          <w:sz w:val="20"/>
          <w:szCs w:val="20"/>
        </w:rPr>
        <w:lastRenderedPageBreak/>
        <w:t>Legacy map accuracy standards were designed to deal with plotted or drawn maps as the only medium to represent geospatial data.  The concept of hardcopy map scale dominated the mapping industry for decades.  Digital mapping products need different measures (besides scale) that are suitable for the digital medium that users now utilize.</w:t>
      </w:r>
    </w:p>
    <w:p w:rsidR="00A35072" w:rsidRPr="00E44BDB" w:rsidRDefault="00A35072" w:rsidP="00A35072">
      <w:pPr>
        <w:pStyle w:val="ListParagraph"/>
        <w:numPr>
          <w:ilvl w:val="0"/>
          <w:numId w:val="20"/>
        </w:numPr>
        <w:spacing w:after="120"/>
        <w:ind w:left="720"/>
        <w:contextualSpacing w:val="0"/>
        <w:rPr>
          <w:rFonts w:ascii="Arial" w:hAnsi="Arial" w:cs="Arial"/>
          <w:bCs/>
          <w:sz w:val="20"/>
          <w:szCs w:val="20"/>
        </w:rPr>
      </w:pPr>
      <w:r w:rsidRPr="00E44BDB">
        <w:rPr>
          <w:rFonts w:ascii="Arial" w:hAnsi="Arial" w:cs="Arial"/>
          <w:bCs/>
          <w:sz w:val="20"/>
          <w:szCs w:val="20"/>
        </w:rPr>
        <w:t>Within the past two decades (during the transition period between the hardcopy and softcopy mapping environments), most standard measures for relating GSD and map scale to the final mapping accuracy were inherited from photogrammetric practices using scanned film.  New mapping processes and methodologies have become much more sophisticated with advances in technology and advances in our knowledge of mapping processes and mathematical modeling.  Mapping accuracy can no longer be associated with the camera geometry and flying altitude alone.  Many other factors now influence the accuracy of geospatial mapping products.  Such factors include the quality of camera calibration parameters, quality and size of a Charged Coupled Device (CCD) used in the digital camera CCD array, amount of imagery overlap, quality of parallax determination or photo measurements, quality of the GPS signal, quality and density of ground controls, quality of the aerial triangulation solution, capability of the processing software to handle GPS drift and shift and camera self-calibration, and the digital terrain model used for th</w:t>
      </w:r>
      <w:r w:rsidR="00ED68FA" w:rsidRPr="00E44BDB">
        <w:rPr>
          <w:rFonts w:ascii="Arial" w:hAnsi="Arial" w:cs="Arial"/>
          <w:bCs/>
          <w:sz w:val="20"/>
          <w:szCs w:val="20"/>
        </w:rPr>
        <w:t xml:space="preserve">e production of orthoimagery.  </w:t>
      </w:r>
      <w:r w:rsidR="002249E5" w:rsidRPr="00E44BDB">
        <w:rPr>
          <w:rFonts w:ascii="Arial" w:hAnsi="Arial" w:cs="Arial"/>
          <w:bCs/>
          <w:sz w:val="20"/>
          <w:szCs w:val="20"/>
        </w:rPr>
        <w:t xml:space="preserve">These factors can vary widely from project to project, depending on the sensor used and specific methodology.  </w:t>
      </w:r>
      <w:r w:rsidRPr="00E44BDB">
        <w:rPr>
          <w:rFonts w:ascii="Arial" w:hAnsi="Arial" w:cs="Arial"/>
          <w:bCs/>
          <w:sz w:val="20"/>
          <w:szCs w:val="20"/>
        </w:rPr>
        <w:t>For these reasons, existing accuracy measures based on map scale, film scale, GSD, c-factor and scanning resolution no longer apply to current geospatial mapping practices.</w:t>
      </w:r>
    </w:p>
    <w:p w:rsidR="00A35072" w:rsidRPr="00E44BDB" w:rsidRDefault="00A35072" w:rsidP="00A35072">
      <w:pPr>
        <w:pStyle w:val="ListParagraph"/>
        <w:numPr>
          <w:ilvl w:val="0"/>
          <w:numId w:val="20"/>
        </w:numPr>
        <w:spacing w:after="120"/>
        <w:ind w:left="720"/>
        <w:contextualSpacing w:val="0"/>
        <w:rPr>
          <w:rFonts w:ascii="Arial" w:hAnsi="Arial" w:cs="Arial"/>
          <w:bCs/>
          <w:sz w:val="20"/>
          <w:szCs w:val="20"/>
        </w:rPr>
      </w:pPr>
      <w:r w:rsidRPr="00E44BDB">
        <w:rPr>
          <w:rFonts w:ascii="Arial" w:hAnsi="Arial" w:cs="Arial"/>
          <w:bCs/>
          <w:sz w:val="20"/>
          <w:szCs w:val="20"/>
        </w:rPr>
        <w:t>Elevation products from the new technologies and active sensors such as lidar and IFSAR are not considered by the legacy mapping standards.  New accuracy standards are needed to address elevation products derived from these technologies.</w:t>
      </w:r>
    </w:p>
    <w:p w:rsidR="00A35072" w:rsidRPr="00E44BDB" w:rsidRDefault="00A35072" w:rsidP="00A35072">
      <w:pPr>
        <w:spacing w:after="120"/>
        <w:rPr>
          <w:rFonts w:ascii="Arial" w:hAnsi="Arial" w:cs="Arial"/>
          <w:b/>
          <w:bCs/>
          <w:sz w:val="20"/>
          <w:szCs w:val="20"/>
        </w:rPr>
      </w:pPr>
      <w:r w:rsidRPr="00E44BDB">
        <w:rPr>
          <w:rFonts w:ascii="Arial" w:hAnsi="Arial" w:cs="Arial"/>
          <w:b/>
          <w:bCs/>
          <w:sz w:val="20"/>
          <w:szCs w:val="20"/>
        </w:rPr>
        <w:t>A.2.1 Mapping Practices During the Film-based Era</w:t>
      </w:r>
    </w:p>
    <w:p w:rsidR="00A35072" w:rsidRPr="00E44BDB" w:rsidRDefault="00A35072" w:rsidP="00A35072">
      <w:pPr>
        <w:spacing w:after="120"/>
        <w:rPr>
          <w:rFonts w:ascii="Arial" w:hAnsi="Arial" w:cs="Arial"/>
          <w:bCs/>
          <w:sz w:val="20"/>
          <w:szCs w:val="20"/>
        </w:rPr>
      </w:pPr>
      <w:r w:rsidRPr="00E44BDB">
        <w:rPr>
          <w:rFonts w:ascii="Arial" w:hAnsi="Arial" w:cs="Arial"/>
          <w:bCs/>
          <w:sz w:val="20"/>
          <w:szCs w:val="20"/>
        </w:rPr>
        <w:t>Since the early history of photogrammetric mapping, film was the only medium to record an aerial photographic session. During that period, film scale, film-to-map enlargement ratio, and c-factor were used to define final map scale and map accuracy. A film-to-map enlargement ratio value of 6 and a c-factor value of 1800 to 2000 were widely accepted and used during this early stage of photogrammetric mapping. C-factor is used to determine the flying height based on the desired contour interval from the following formula:</w:t>
      </w:r>
    </w:p>
    <w:p w:rsidR="00A35072" w:rsidRPr="00E44BDB" w:rsidRDefault="00A35072" w:rsidP="00A35072">
      <w:pPr>
        <w:spacing w:after="120"/>
        <w:ind w:left="360"/>
        <w:rPr>
          <w:rFonts w:ascii="Arial" w:hAnsi="Arial" w:cs="Arial"/>
          <w:bCs/>
          <w:sz w:val="20"/>
          <w:szCs w:val="20"/>
        </w:rPr>
      </w:pPr>
      <w:r w:rsidRPr="00E44BDB">
        <w:rPr>
          <w:rFonts w:ascii="Cambria Math" w:hAnsi="Cambria Math" w:cs="Arial"/>
          <w:bCs/>
          <w:i/>
          <w:sz w:val="20"/>
          <w:szCs w:val="20"/>
        </w:rPr>
        <w:t>c-factor =</w:t>
      </w:r>
      <m:oMath>
        <m:r>
          <w:rPr>
            <w:rFonts w:ascii="Cambria Math" w:hAnsi="Cambria Math" w:cs="Arial"/>
            <w:sz w:val="20"/>
            <w:szCs w:val="20"/>
          </w:rPr>
          <m:t xml:space="preserve"> </m:t>
        </m:r>
        <m:f>
          <m:fPr>
            <m:ctrlPr>
              <w:rPr>
                <w:rFonts w:ascii="Cambria Math" w:hAnsi="Cambria Math" w:cs="Arial"/>
                <w:bCs/>
                <w:i/>
                <w:sz w:val="20"/>
                <w:szCs w:val="20"/>
              </w:rPr>
            </m:ctrlPr>
          </m:fPr>
          <m:num>
            <m:r>
              <w:rPr>
                <w:rFonts w:ascii="Cambria Math" w:hAnsi="Cambria Math" w:cs="Arial"/>
                <w:sz w:val="20"/>
                <w:szCs w:val="20"/>
              </w:rPr>
              <m:t>flying altitude</m:t>
            </m:r>
          </m:num>
          <m:den>
            <m:r>
              <w:rPr>
                <w:rFonts w:ascii="Cambria Math" w:hAnsi="Cambria Math" w:cs="Arial"/>
                <w:sz w:val="20"/>
                <w:szCs w:val="20"/>
              </w:rPr>
              <m:t>contour interval</m:t>
            </m:r>
          </m:den>
        </m:f>
      </m:oMath>
    </w:p>
    <w:p w:rsidR="00A35072" w:rsidRPr="00E44BDB" w:rsidRDefault="00A35072" w:rsidP="00A35072">
      <w:pPr>
        <w:spacing w:after="120"/>
        <w:rPr>
          <w:rFonts w:ascii="Arial" w:hAnsi="Arial" w:cs="Arial"/>
          <w:bCs/>
          <w:sz w:val="20"/>
          <w:szCs w:val="20"/>
        </w:rPr>
      </w:pPr>
      <w:r w:rsidRPr="00E44BDB">
        <w:rPr>
          <w:rFonts w:ascii="Arial" w:hAnsi="Arial" w:cs="Arial"/>
          <w:bCs/>
          <w:sz w:val="20"/>
          <w:szCs w:val="20"/>
        </w:rPr>
        <w:t>Values in Table A.1 were historically utilized by the mapping community for photogrammetric mapping from film.</w:t>
      </w:r>
      <w:r w:rsidRPr="00E44BDB" w:rsidDel="00AF6A08">
        <w:rPr>
          <w:rFonts w:ascii="Arial" w:hAnsi="Arial" w:cs="Arial"/>
          <w:bCs/>
          <w:sz w:val="20"/>
          <w:szCs w:val="20"/>
        </w:rPr>
        <w:t xml:space="preserve"> </w:t>
      </w:r>
    </w:p>
    <w:p w:rsidR="00A35072" w:rsidRPr="00E44BDB" w:rsidRDefault="00A35072" w:rsidP="00A35072">
      <w:pPr>
        <w:spacing w:after="0"/>
        <w:ind w:left="360"/>
        <w:rPr>
          <w:rFonts w:ascii="Arial" w:hAnsi="Arial" w:cs="Arial"/>
          <w:b/>
          <w:bCs/>
          <w:sz w:val="20"/>
          <w:szCs w:val="20"/>
        </w:rPr>
      </w:pPr>
      <w:r w:rsidRPr="00E44BDB">
        <w:rPr>
          <w:rFonts w:ascii="Arial" w:hAnsi="Arial" w:cs="Arial"/>
          <w:b/>
          <w:bCs/>
          <w:sz w:val="20"/>
          <w:szCs w:val="20"/>
        </w:rPr>
        <w:t>Table A.1 Common Photography Scales using Camera with 9" film format and 6" lens</w:t>
      </w:r>
    </w:p>
    <w:tbl>
      <w:tblPr>
        <w:tblW w:w="8818" w:type="dxa"/>
        <w:tblLook w:val="04A0"/>
      </w:tblPr>
      <w:tblGrid>
        <w:gridCol w:w="82"/>
        <w:gridCol w:w="1111"/>
        <w:gridCol w:w="200"/>
        <w:gridCol w:w="1139"/>
        <w:gridCol w:w="332"/>
        <w:gridCol w:w="1007"/>
        <w:gridCol w:w="464"/>
        <w:gridCol w:w="1400"/>
        <w:gridCol w:w="1524"/>
        <w:gridCol w:w="695"/>
        <w:gridCol w:w="864"/>
      </w:tblGrid>
      <w:tr w:rsidR="00A35072" w:rsidRPr="00E44BDB" w:rsidTr="00972529">
        <w:trPr>
          <w:gridAfter w:val="1"/>
          <w:wAfter w:w="864" w:type="dxa"/>
          <w:trHeight w:val="189"/>
        </w:trPr>
        <w:tc>
          <w:tcPr>
            <w:tcW w:w="1193" w:type="dxa"/>
            <w:gridSpan w:val="2"/>
            <w:tcBorders>
              <w:top w:val="nil"/>
              <w:left w:val="single" w:sz="8" w:space="0" w:color="auto"/>
              <w:bottom w:val="nil"/>
              <w:right w:val="nil"/>
            </w:tcBorders>
            <w:shd w:val="clear" w:color="auto" w:fill="auto"/>
            <w:noWrap/>
            <w:vAlign w:val="bottom"/>
          </w:tcPr>
          <w:p w:rsidR="00A35072" w:rsidRPr="00E44BDB" w:rsidRDefault="00A35072" w:rsidP="00972529">
            <w:pPr>
              <w:spacing w:after="0" w:line="240" w:lineRule="auto"/>
              <w:rPr>
                <w:rFonts w:ascii="Arial" w:hAnsi="Arial" w:cs="Arial"/>
                <w:sz w:val="20"/>
                <w:szCs w:val="20"/>
              </w:rPr>
            </w:pPr>
          </w:p>
        </w:tc>
        <w:tc>
          <w:tcPr>
            <w:tcW w:w="1339" w:type="dxa"/>
            <w:gridSpan w:val="2"/>
            <w:tcBorders>
              <w:top w:val="nil"/>
              <w:left w:val="nil"/>
              <w:bottom w:val="nil"/>
              <w:right w:val="nil"/>
            </w:tcBorders>
            <w:shd w:val="clear" w:color="auto" w:fill="auto"/>
            <w:noWrap/>
            <w:vAlign w:val="bottom"/>
          </w:tcPr>
          <w:p w:rsidR="00A35072" w:rsidRPr="00E44BDB" w:rsidRDefault="00A35072" w:rsidP="00972529">
            <w:pPr>
              <w:spacing w:after="0" w:line="240" w:lineRule="auto"/>
              <w:rPr>
                <w:rFonts w:ascii="Arial" w:hAnsi="Arial" w:cs="Arial"/>
                <w:sz w:val="20"/>
                <w:szCs w:val="20"/>
              </w:rPr>
            </w:pPr>
          </w:p>
        </w:tc>
        <w:tc>
          <w:tcPr>
            <w:tcW w:w="1339" w:type="dxa"/>
            <w:gridSpan w:val="2"/>
            <w:tcBorders>
              <w:top w:val="nil"/>
              <w:left w:val="nil"/>
              <w:bottom w:val="nil"/>
              <w:right w:val="nil"/>
            </w:tcBorders>
            <w:shd w:val="clear" w:color="auto" w:fill="auto"/>
            <w:noWrap/>
            <w:vAlign w:val="bottom"/>
          </w:tcPr>
          <w:p w:rsidR="00A35072" w:rsidRPr="00E44BDB" w:rsidRDefault="00A35072" w:rsidP="00972529">
            <w:pPr>
              <w:spacing w:after="0" w:line="240" w:lineRule="auto"/>
              <w:jc w:val="center"/>
              <w:rPr>
                <w:rFonts w:ascii="Arial" w:hAnsi="Arial" w:cs="Arial"/>
                <w:sz w:val="20"/>
                <w:szCs w:val="20"/>
              </w:rPr>
            </w:pPr>
          </w:p>
        </w:tc>
        <w:tc>
          <w:tcPr>
            <w:tcW w:w="4083" w:type="dxa"/>
            <w:gridSpan w:val="4"/>
            <w:tcBorders>
              <w:top w:val="nil"/>
              <w:left w:val="nil"/>
              <w:bottom w:val="nil"/>
              <w:right w:val="nil"/>
            </w:tcBorders>
            <w:shd w:val="clear" w:color="auto" w:fill="auto"/>
            <w:vAlign w:val="bottom"/>
          </w:tcPr>
          <w:p w:rsidR="00A35072" w:rsidRPr="00E44BDB" w:rsidRDefault="00A35072" w:rsidP="00972529">
            <w:pPr>
              <w:spacing w:after="0" w:line="240" w:lineRule="auto"/>
              <w:jc w:val="center"/>
              <w:rPr>
                <w:rFonts w:ascii="Arial" w:hAnsi="Arial" w:cs="Arial"/>
                <w:b/>
                <w:bCs/>
                <w:sz w:val="20"/>
                <w:szCs w:val="20"/>
              </w:rPr>
            </w:pPr>
          </w:p>
        </w:tc>
      </w:tr>
      <w:tr w:rsidR="00A35072" w:rsidRPr="00E44BDB" w:rsidTr="00972529">
        <w:trPr>
          <w:gridBefore w:val="1"/>
          <w:wBefore w:w="82" w:type="dxa"/>
          <w:trHeight w:val="222"/>
        </w:trPr>
        <w:tc>
          <w:tcPr>
            <w:tcW w:w="1311" w:type="dxa"/>
            <w:gridSpan w:val="2"/>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rsidR="00A35072" w:rsidRPr="00E44BDB" w:rsidRDefault="00A35072" w:rsidP="00972529">
            <w:pPr>
              <w:spacing w:after="0" w:line="240" w:lineRule="auto"/>
              <w:rPr>
                <w:rFonts w:ascii="Arial" w:hAnsi="Arial" w:cs="Arial"/>
                <w:b/>
                <w:bCs/>
                <w:sz w:val="18"/>
                <w:szCs w:val="18"/>
              </w:rPr>
            </w:pPr>
            <w:r w:rsidRPr="00E44BDB">
              <w:rPr>
                <w:rFonts w:ascii="Arial" w:hAnsi="Arial" w:cs="Arial"/>
                <w:b/>
                <w:bCs/>
                <w:sz w:val="18"/>
                <w:szCs w:val="18"/>
              </w:rPr>
              <w:t>Film Scale</w:t>
            </w:r>
          </w:p>
        </w:tc>
        <w:tc>
          <w:tcPr>
            <w:tcW w:w="1471" w:type="dxa"/>
            <w:gridSpan w:val="2"/>
            <w:tcBorders>
              <w:top w:val="single" w:sz="12" w:space="0" w:color="auto"/>
              <w:left w:val="nil"/>
              <w:bottom w:val="single" w:sz="4" w:space="0" w:color="auto"/>
              <w:right w:val="single" w:sz="4" w:space="0" w:color="auto"/>
            </w:tcBorders>
            <w:shd w:val="clear" w:color="000000" w:fill="BFBFBF"/>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 = 300’</w:t>
            </w:r>
          </w:p>
        </w:tc>
        <w:tc>
          <w:tcPr>
            <w:tcW w:w="1471" w:type="dxa"/>
            <w:gridSpan w:val="2"/>
            <w:tcBorders>
              <w:top w:val="single" w:sz="12" w:space="0" w:color="auto"/>
              <w:left w:val="nil"/>
              <w:bottom w:val="single" w:sz="4" w:space="0" w:color="auto"/>
              <w:right w:val="single" w:sz="4" w:space="0" w:color="auto"/>
            </w:tcBorders>
            <w:shd w:val="clear" w:color="000000" w:fill="BFBFBF"/>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 = 600’</w:t>
            </w:r>
          </w:p>
        </w:tc>
        <w:tc>
          <w:tcPr>
            <w:tcW w:w="1400" w:type="dxa"/>
            <w:tcBorders>
              <w:top w:val="single" w:sz="12" w:space="0" w:color="auto"/>
              <w:left w:val="nil"/>
              <w:bottom w:val="single" w:sz="4" w:space="0" w:color="auto"/>
              <w:right w:val="single" w:sz="4" w:space="0" w:color="auto"/>
            </w:tcBorders>
            <w:shd w:val="clear" w:color="000000" w:fill="BFBFBF"/>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 = 1200’</w:t>
            </w:r>
          </w:p>
        </w:tc>
        <w:tc>
          <w:tcPr>
            <w:tcW w:w="1524" w:type="dxa"/>
            <w:tcBorders>
              <w:top w:val="single" w:sz="12" w:space="0" w:color="auto"/>
              <w:left w:val="nil"/>
              <w:bottom w:val="single" w:sz="4" w:space="0" w:color="auto"/>
              <w:right w:val="single" w:sz="4" w:space="0" w:color="auto"/>
            </w:tcBorders>
            <w:shd w:val="clear" w:color="000000" w:fill="BFBFBF"/>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 = 2400’</w:t>
            </w:r>
          </w:p>
        </w:tc>
        <w:tc>
          <w:tcPr>
            <w:tcW w:w="1559" w:type="dxa"/>
            <w:gridSpan w:val="2"/>
            <w:tcBorders>
              <w:top w:val="single" w:sz="12" w:space="0" w:color="auto"/>
              <w:left w:val="nil"/>
              <w:bottom w:val="single" w:sz="4" w:space="0" w:color="auto"/>
              <w:right w:val="single" w:sz="12" w:space="0" w:color="auto"/>
            </w:tcBorders>
            <w:shd w:val="clear" w:color="000000" w:fill="BFBFBF"/>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 = 3333’</w:t>
            </w:r>
          </w:p>
        </w:tc>
      </w:tr>
      <w:tr w:rsidR="00A35072" w:rsidRPr="00E44BDB" w:rsidTr="00972529">
        <w:trPr>
          <w:gridBefore w:val="1"/>
          <w:wBefore w:w="82" w:type="dxa"/>
          <w:trHeight w:val="222"/>
        </w:trPr>
        <w:tc>
          <w:tcPr>
            <w:tcW w:w="1311" w:type="dxa"/>
            <w:gridSpan w:val="2"/>
            <w:vMerge/>
            <w:tcBorders>
              <w:top w:val="single" w:sz="12" w:space="0" w:color="auto"/>
              <w:left w:val="single" w:sz="12" w:space="0" w:color="auto"/>
              <w:bottom w:val="single" w:sz="12" w:space="0" w:color="000000"/>
              <w:right w:val="single" w:sz="4" w:space="0" w:color="auto"/>
            </w:tcBorders>
            <w:vAlign w:val="center"/>
            <w:hideMark/>
          </w:tcPr>
          <w:p w:rsidR="00A35072" w:rsidRPr="00E44BDB" w:rsidRDefault="00A35072" w:rsidP="00972529">
            <w:pPr>
              <w:spacing w:after="0" w:line="240" w:lineRule="auto"/>
              <w:rPr>
                <w:rFonts w:ascii="Arial" w:hAnsi="Arial" w:cs="Arial"/>
                <w:b/>
                <w:bCs/>
                <w:sz w:val="18"/>
                <w:szCs w:val="18"/>
              </w:rPr>
            </w:pPr>
          </w:p>
        </w:tc>
        <w:tc>
          <w:tcPr>
            <w:tcW w:w="1471" w:type="dxa"/>
            <w:gridSpan w:val="2"/>
            <w:tcBorders>
              <w:top w:val="nil"/>
              <w:left w:val="nil"/>
              <w:bottom w:val="single" w:sz="12"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1:3,600</w:t>
            </w:r>
          </w:p>
        </w:tc>
        <w:tc>
          <w:tcPr>
            <w:tcW w:w="1471" w:type="dxa"/>
            <w:gridSpan w:val="2"/>
            <w:tcBorders>
              <w:top w:val="nil"/>
              <w:left w:val="nil"/>
              <w:bottom w:val="single" w:sz="12"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1:7,200</w:t>
            </w:r>
          </w:p>
        </w:tc>
        <w:tc>
          <w:tcPr>
            <w:tcW w:w="1400" w:type="dxa"/>
            <w:tcBorders>
              <w:top w:val="nil"/>
              <w:left w:val="nil"/>
              <w:bottom w:val="single" w:sz="12"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1:14,400</w:t>
            </w:r>
          </w:p>
        </w:tc>
        <w:tc>
          <w:tcPr>
            <w:tcW w:w="1524" w:type="dxa"/>
            <w:tcBorders>
              <w:top w:val="nil"/>
              <w:left w:val="nil"/>
              <w:bottom w:val="single" w:sz="12"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1:28,800</w:t>
            </w:r>
          </w:p>
        </w:tc>
        <w:tc>
          <w:tcPr>
            <w:tcW w:w="1559" w:type="dxa"/>
            <w:gridSpan w:val="2"/>
            <w:tcBorders>
              <w:top w:val="nil"/>
              <w:left w:val="nil"/>
              <w:bottom w:val="single" w:sz="12" w:space="0" w:color="auto"/>
              <w:right w:val="single" w:sz="12"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1:40,000</w:t>
            </w:r>
          </w:p>
        </w:tc>
      </w:tr>
      <w:tr w:rsidR="00A35072" w:rsidRPr="00E44BDB" w:rsidTr="00972529">
        <w:trPr>
          <w:gridBefore w:val="1"/>
          <w:wBefore w:w="82" w:type="dxa"/>
          <w:trHeight w:val="222"/>
        </w:trPr>
        <w:tc>
          <w:tcPr>
            <w:tcW w:w="1311" w:type="dxa"/>
            <w:gridSpan w:val="2"/>
            <w:tcBorders>
              <w:top w:val="nil"/>
              <w:left w:val="single" w:sz="12" w:space="0" w:color="auto"/>
              <w:bottom w:val="single" w:sz="12" w:space="0" w:color="auto"/>
              <w:right w:val="single" w:sz="4" w:space="0" w:color="auto"/>
            </w:tcBorders>
            <w:shd w:val="clear" w:color="auto" w:fill="auto"/>
            <w:noWrap/>
            <w:vAlign w:val="center"/>
            <w:hideMark/>
          </w:tcPr>
          <w:p w:rsidR="00A35072" w:rsidRPr="00E44BDB" w:rsidRDefault="00A35072" w:rsidP="00972529">
            <w:pPr>
              <w:spacing w:after="0" w:line="240" w:lineRule="auto"/>
              <w:rPr>
                <w:rFonts w:ascii="Arial" w:hAnsi="Arial" w:cs="Arial"/>
                <w:b/>
                <w:bCs/>
                <w:sz w:val="18"/>
                <w:szCs w:val="18"/>
              </w:rPr>
            </w:pPr>
            <w:r w:rsidRPr="00E44BDB">
              <w:rPr>
                <w:rFonts w:ascii="Arial" w:hAnsi="Arial" w:cs="Arial"/>
                <w:b/>
                <w:bCs/>
                <w:sz w:val="18"/>
                <w:szCs w:val="18"/>
              </w:rPr>
              <w:t>Flying Altitude</w:t>
            </w:r>
          </w:p>
        </w:tc>
        <w:tc>
          <w:tcPr>
            <w:tcW w:w="1471" w:type="dxa"/>
            <w:gridSpan w:val="2"/>
            <w:tcBorders>
              <w:top w:val="single" w:sz="4" w:space="0" w:color="auto"/>
              <w:left w:val="nil"/>
              <w:bottom w:val="single" w:sz="12"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1,800‘ / 550 m</w:t>
            </w:r>
          </w:p>
        </w:tc>
        <w:tc>
          <w:tcPr>
            <w:tcW w:w="1471" w:type="dxa"/>
            <w:gridSpan w:val="2"/>
            <w:tcBorders>
              <w:top w:val="single" w:sz="4" w:space="0" w:color="auto"/>
              <w:left w:val="nil"/>
              <w:bottom w:val="single" w:sz="12"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3,600’ / 1,100 m</w:t>
            </w:r>
          </w:p>
        </w:tc>
        <w:tc>
          <w:tcPr>
            <w:tcW w:w="1400" w:type="dxa"/>
            <w:tcBorders>
              <w:top w:val="single" w:sz="4" w:space="0" w:color="auto"/>
              <w:left w:val="nil"/>
              <w:bottom w:val="single" w:sz="12"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7,200’ / 2,200 m</w:t>
            </w:r>
          </w:p>
        </w:tc>
        <w:tc>
          <w:tcPr>
            <w:tcW w:w="1524" w:type="dxa"/>
            <w:tcBorders>
              <w:top w:val="single" w:sz="4" w:space="0" w:color="auto"/>
              <w:left w:val="nil"/>
              <w:bottom w:val="single" w:sz="12"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14,400’ / 4,400 m</w:t>
            </w:r>
          </w:p>
        </w:tc>
        <w:tc>
          <w:tcPr>
            <w:tcW w:w="1559" w:type="dxa"/>
            <w:gridSpan w:val="2"/>
            <w:tcBorders>
              <w:top w:val="single" w:sz="4" w:space="0" w:color="auto"/>
              <w:left w:val="nil"/>
              <w:bottom w:val="single" w:sz="12"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20,000’ / 6,100 m</w:t>
            </w:r>
          </w:p>
        </w:tc>
      </w:tr>
      <w:tr w:rsidR="00A35072" w:rsidRPr="00E44BDB" w:rsidTr="00972529">
        <w:trPr>
          <w:gridBefore w:val="1"/>
          <w:wBefore w:w="82" w:type="dxa"/>
          <w:trHeight w:val="222"/>
        </w:trPr>
        <w:tc>
          <w:tcPr>
            <w:tcW w:w="1311" w:type="dxa"/>
            <w:gridSpan w:val="2"/>
            <w:vMerge w:val="restart"/>
            <w:tcBorders>
              <w:top w:val="nil"/>
              <w:left w:val="single" w:sz="12" w:space="0" w:color="auto"/>
              <w:bottom w:val="single" w:sz="12" w:space="0" w:color="000000"/>
              <w:right w:val="single" w:sz="4" w:space="0" w:color="auto"/>
            </w:tcBorders>
            <w:shd w:val="clear" w:color="auto" w:fill="auto"/>
            <w:vAlign w:val="center"/>
            <w:hideMark/>
          </w:tcPr>
          <w:p w:rsidR="00A35072" w:rsidRPr="00E44BDB" w:rsidRDefault="00A35072" w:rsidP="00972529">
            <w:pPr>
              <w:spacing w:after="0" w:line="240" w:lineRule="auto"/>
              <w:rPr>
                <w:rFonts w:ascii="Arial" w:hAnsi="Arial" w:cs="Arial"/>
                <w:b/>
                <w:bCs/>
                <w:sz w:val="18"/>
                <w:szCs w:val="18"/>
              </w:rPr>
            </w:pPr>
            <w:r w:rsidRPr="00E44BDB">
              <w:rPr>
                <w:rFonts w:ascii="Arial" w:hAnsi="Arial" w:cs="Arial"/>
                <w:b/>
                <w:bCs/>
                <w:sz w:val="18"/>
                <w:szCs w:val="18"/>
              </w:rPr>
              <w:t>Map Scale</w:t>
            </w:r>
          </w:p>
        </w:tc>
        <w:tc>
          <w:tcPr>
            <w:tcW w:w="1471" w:type="dxa"/>
            <w:gridSpan w:val="2"/>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 = 50’</w:t>
            </w:r>
          </w:p>
        </w:tc>
        <w:tc>
          <w:tcPr>
            <w:tcW w:w="1471" w:type="dxa"/>
            <w:gridSpan w:val="2"/>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 = 100’</w:t>
            </w:r>
          </w:p>
        </w:tc>
        <w:tc>
          <w:tcPr>
            <w:tcW w:w="1400" w:type="dxa"/>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 = 200’</w:t>
            </w:r>
          </w:p>
        </w:tc>
        <w:tc>
          <w:tcPr>
            <w:tcW w:w="1524" w:type="dxa"/>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 = 400’</w:t>
            </w:r>
          </w:p>
        </w:tc>
        <w:tc>
          <w:tcPr>
            <w:tcW w:w="1559" w:type="dxa"/>
            <w:gridSpan w:val="2"/>
            <w:tcBorders>
              <w:top w:val="nil"/>
              <w:left w:val="nil"/>
              <w:bottom w:val="single" w:sz="4" w:space="0" w:color="auto"/>
              <w:right w:val="single" w:sz="12" w:space="0" w:color="auto"/>
            </w:tcBorders>
            <w:shd w:val="clear" w:color="auto" w:fill="auto"/>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 = 1000’</w:t>
            </w:r>
          </w:p>
        </w:tc>
      </w:tr>
      <w:tr w:rsidR="00A35072" w:rsidRPr="00E44BDB" w:rsidTr="00972529">
        <w:trPr>
          <w:gridBefore w:val="1"/>
          <w:wBefore w:w="82" w:type="dxa"/>
          <w:trHeight w:val="222"/>
        </w:trPr>
        <w:tc>
          <w:tcPr>
            <w:tcW w:w="1311" w:type="dxa"/>
            <w:gridSpan w:val="2"/>
            <w:vMerge/>
            <w:tcBorders>
              <w:top w:val="nil"/>
              <w:left w:val="single" w:sz="12" w:space="0" w:color="auto"/>
              <w:bottom w:val="single" w:sz="12" w:space="0" w:color="000000"/>
              <w:right w:val="single" w:sz="4" w:space="0" w:color="auto"/>
            </w:tcBorders>
            <w:vAlign w:val="center"/>
            <w:hideMark/>
          </w:tcPr>
          <w:p w:rsidR="00A35072" w:rsidRPr="00E44BDB" w:rsidRDefault="00A35072" w:rsidP="00972529">
            <w:pPr>
              <w:spacing w:after="0" w:line="240" w:lineRule="auto"/>
              <w:rPr>
                <w:rFonts w:ascii="Arial" w:hAnsi="Arial" w:cs="Arial"/>
                <w:b/>
                <w:bCs/>
                <w:sz w:val="20"/>
                <w:szCs w:val="20"/>
              </w:rPr>
            </w:pPr>
          </w:p>
        </w:tc>
        <w:tc>
          <w:tcPr>
            <w:tcW w:w="1471" w:type="dxa"/>
            <w:gridSpan w:val="2"/>
            <w:tcBorders>
              <w:top w:val="nil"/>
              <w:left w:val="nil"/>
              <w:bottom w:val="single" w:sz="12" w:space="0" w:color="auto"/>
              <w:right w:val="single" w:sz="4" w:space="0" w:color="auto"/>
            </w:tcBorders>
            <w:shd w:val="clear" w:color="000000" w:fill="BFBFBF"/>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1:600</w:t>
            </w:r>
          </w:p>
        </w:tc>
        <w:tc>
          <w:tcPr>
            <w:tcW w:w="1471" w:type="dxa"/>
            <w:gridSpan w:val="2"/>
            <w:tcBorders>
              <w:top w:val="nil"/>
              <w:left w:val="nil"/>
              <w:bottom w:val="single" w:sz="12" w:space="0" w:color="auto"/>
              <w:right w:val="single" w:sz="4" w:space="0" w:color="auto"/>
            </w:tcBorders>
            <w:shd w:val="clear" w:color="000000" w:fill="BFBFBF"/>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1:1,200</w:t>
            </w:r>
          </w:p>
        </w:tc>
        <w:tc>
          <w:tcPr>
            <w:tcW w:w="1400" w:type="dxa"/>
            <w:tcBorders>
              <w:top w:val="nil"/>
              <w:left w:val="nil"/>
              <w:bottom w:val="single" w:sz="12" w:space="0" w:color="auto"/>
              <w:right w:val="single" w:sz="4" w:space="0" w:color="auto"/>
            </w:tcBorders>
            <w:shd w:val="clear" w:color="000000" w:fill="BFBFBF"/>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1:2,400</w:t>
            </w:r>
          </w:p>
        </w:tc>
        <w:tc>
          <w:tcPr>
            <w:tcW w:w="1524" w:type="dxa"/>
            <w:tcBorders>
              <w:top w:val="nil"/>
              <w:left w:val="nil"/>
              <w:bottom w:val="single" w:sz="12" w:space="0" w:color="auto"/>
              <w:right w:val="single" w:sz="4" w:space="0" w:color="auto"/>
            </w:tcBorders>
            <w:shd w:val="clear" w:color="000000" w:fill="BFBFBF"/>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1:4,800</w:t>
            </w:r>
          </w:p>
        </w:tc>
        <w:tc>
          <w:tcPr>
            <w:tcW w:w="1559" w:type="dxa"/>
            <w:gridSpan w:val="2"/>
            <w:tcBorders>
              <w:top w:val="nil"/>
              <w:left w:val="nil"/>
              <w:bottom w:val="single" w:sz="12" w:space="0" w:color="auto"/>
              <w:right w:val="single" w:sz="12" w:space="0" w:color="auto"/>
            </w:tcBorders>
            <w:shd w:val="clear" w:color="000000" w:fill="BFBFBF"/>
            <w:vAlign w:val="center"/>
            <w:hideMark/>
          </w:tcPr>
          <w:p w:rsidR="00A35072" w:rsidRPr="00E44BDB" w:rsidRDefault="00A35072" w:rsidP="00972529">
            <w:pPr>
              <w:spacing w:after="0" w:line="240" w:lineRule="auto"/>
              <w:jc w:val="center"/>
              <w:rPr>
                <w:rFonts w:ascii="Arial" w:hAnsi="Arial" w:cs="Arial"/>
                <w:b/>
                <w:bCs/>
                <w:sz w:val="16"/>
                <w:szCs w:val="16"/>
              </w:rPr>
            </w:pPr>
            <w:r w:rsidRPr="00E44BDB">
              <w:rPr>
                <w:rFonts w:ascii="Arial" w:hAnsi="Arial" w:cs="Arial"/>
                <w:b/>
                <w:bCs/>
                <w:sz w:val="16"/>
                <w:szCs w:val="16"/>
              </w:rPr>
              <w:t>1:12,000</w:t>
            </w:r>
          </w:p>
        </w:tc>
      </w:tr>
    </w:tbl>
    <w:p w:rsidR="00A35072" w:rsidRPr="00E44BDB" w:rsidRDefault="00A35072" w:rsidP="00A35072">
      <w:pPr>
        <w:spacing w:after="120"/>
        <w:ind w:left="360"/>
        <w:rPr>
          <w:rFonts w:ascii="Arial" w:hAnsi="Arial" w:cs="Arial"/>
          <w:b/>
          <w:bCs/>
          <w:sz w:val="20"/>
          <w:szCs w:val="20"/>
        </w:rPr>
      </w:pPr>
    </w:p>
    <w:p w:rsidR="00094D6D" w:rsidRPr="00E44BDB" w:rsidRDefault="00094D6D">
      <w:pPr>
        <w:spacing w:after="0" w:line="240" w:lineRule="auto"/>
        <w:rPr>
          <w:rFonts w:ascii="Arial" w:hAnsi="Arial" w:cs="Arial"/>
          <w:b/>
          <w:bCs/>
          <w:sz w:val="20"/>
          <w:szCs w:val="20"/>
        </w:rPr>
      </w:pPr>
      <w:r w:rsidRPr="00E44BDB">
        <w:rPr>
          <w:rFonts w:ascii="Arial" w:hAnsi="Arial" w:cs="Arial"/>
          <w:b/>
          <w:bCs/>
          <w:sz w:val="20"/>
          <w:szCs w:val="20"/>
        </w:rPr>
        <w:br w:type="page"/>
      </w:r>
    </w:p>
    <w:p w:rsidR="00A35072" w:rsidRPr="00E44BDB" w:rsidRDefault="00A35072" w:rsidP="00A35072">
      <w:pPr>
        <w:spacing w:after="120"/>
        <w:rPr>
          <w:rFonts w:ascii="Arial" w:hAnsi="Arial" w:cs="Arial"/>
          <w:b/>
          <w:bCs/>
          <w:sz w:val="20"/>
          <w:szCs w:val="20"/>
        </w:rPr>
      </w:pPr>
      <w:r w:rsidRPr="00E44BDB">
        <w:rPr>
          <w:rFonts w:ascii="Arial" w:hAnsi="Arial" w:cs="Arial"/>
          <w:b/>
          <w:bCs/>
          <w:sz w:val="20"/>
          <w:szCs w:val="20"/>
        </w:rPr>
        <w:lastRenderedPageBreak/>
        <w:t>A.2.2 Mapping Practices During the Softcopy Photogrammetry Era</w:t>
      </w:r>
    </w:p>
    <w:p w:rsidR="00A35072" w:rsidRPr="00E44BDB" w:rsidRDefault="00A35072" w:rsidP="00A35072">
      <w:pPr>
        <w:spacing w:after="120"/>
        <w:rPr>
          <w:rFonts w:ascii="Arial" w:hAnsi="Arial" w:cs="Arial"/>
          <w:bCs/>
          <w:sz w:val="20"/>
          <w:szCs w:val="20"/>
        </w:rPr>
      </w:pPr>
      <w:r w:rsidRPr="00E44BDB">
        <w:rPr>
          <w:rFonts w:ascii="Arial" w:hAnsi="Arial" w:cs="Arial"/>
          <w:bCs/>
          <w:sz w:val="20"/>
          <w:szCs w:val="20"/>
        </w:rPr>
        <w:t>When the softcopy photogrammetric mapping approach was first introduced to the mapping industry in the early 1990’s, large format film scanners were used to convert the aerial film to digital imagery.  The mapping community needed guidelines for relating the scanning resolution of the film to the supported map scale and contour interval used by legacy standards to specify map accuracies.  Table A.2 relates the resulting GSD of the scanned film and the supported map scale and contour interval derived from film-based cameras at different flying altitudes.  Table A.2 assumes a scan resolution of 21 microns as that was in common use for many years.  The values in Table A.2 are derived based on the commonly used film-to-map enlargement ratio of 6 and a c-factor of 1800. Such values were endorsed and widely used by both map users and data providers during and after the transition period from film to the softcopy environment.</w:t>
      </w:r>
    </w:p>
    <w:p w:rsidR="00A35072" w:rsidRPr="00E44BDB" w:rsidRDefault="00A35072" w:rsidP="00A35072">
      <w:pPr>
        <w:pStyle w:val="ListParagraph"/>
        <w:spacing w:before="120" w:after="120" w:line="240" w:lineRule="auto"/>
        <w:ind w:left="0"/>
        <w:jc w:val="center"/>
        <w:rPr>
          <w:rFonts w:ascii="Arial" w:hAnsi="Arial"/>
          <w:b/>
        </w:rPr>
      </w:pPr>
      <w:r w:rsidRPr="00E44BDB">
        <w:rPr>
          <w:rFonts w:ascii="Arial" w:hAnsi="Arial"/>
          <w:b/>
        </w:rPr>
        <w:t>Table A.2 Relationship between film scale and derived map scale</w:t>
      </w:r>
    </w:p>
    <w:tbl>
      <w:tblPr>
        <w:tblW w:w="8740" w:type="dxa"/>
        <w:tblInd w:w="93" w:type="dxa"/>
        <w:tblLook w:val="04A0"/>
      </w:tblPr>
      <w:tblGrid>
        <w:gridCol w:w="1500"/>
        <w:gridCol w:w="1400"/>
        <w:gridCol w:w="85"/>
        <w:gridCol w:w="1515"/>
        <w:gridCol w:w="105"/>
        <w:gridCol w:w="1555"/>
        <w:gridCol w:w="1760"/>
        <w:gridCol w:w="820"/>
      </w:tblGrid>
      <w:tr w:rsidR="00A35072" w:rsidRPr="00E44BDB" w:rsidTr="00972529">
        <w:trPr>
          <w:trHeight w:val="264"/>
        </w:trPr>
        <w:tc>
          <w:tcPr>
            <w:tcW w:w="1500" w:type="dxa"/>
            <w:tcBorders>
              <w:top w:val="nil"/>
              <w:bottom w:val="single" w:sz="18" w:space="0" w:color="auto"/>
              <w:right w:val="single" w:sz="18" w:space="0" w:color="auto"/>
            </w:tcBorders>
            <w:shd w:val="clear" w:color="auto" w:fill="auto"/>
            <w:noWrap/>
            <w:vAlign w:val="bottom"/>
            <w:hideMark/>
          </w:tcPr>
          <w:p w:rsidR="00A35072" w:rsidRPr="00E44BDB" w:rsidRDefault="00A35072" w:rsidP="00972529">
            <w:pPr>
              <w:rPr>
                <w:rFonts w:cs="Arial"/>
                <w:szCs w:val="20"/>
              </w:rPr>
            </w:pPr>
            <w:r w:rsidRPr="00E44BDB">
              <w:rPr>
                <w:rFonts w:cs="Arial"/>
                <w:szCs w:val="20"/>
              </w:rPr>
              <w:t> </w:t>
            </w:r>
          </w:p>
        </w:tc>
        <w:tc>
          <w:tcPr>
            <w:tcW w:w="6420" w:type="dxa"/>
            <w:gridSpan w:val="6"/>
            <w:tcBorders>
              <w:top w:val="single" w:sz="12" w:space="0" w:color="auto"/>
              <w:left w:val="single" w:sz="18" w:space="0" w:color="auto"/>
              <w:bottom w:val="single" w:sz="4" w:space="0" w:color="auto"/>
              <w:right w:val="single" w:sz="12" w:space="0" w:color="000000"/>
            </w:tcBorders>
            <w:shd w:val="clear" w:color="auto" w:fill="D9D9D9" w:themeFill="background1" w:themeFillShade="D9"/>
            <w:vAlign w:val="center"/>
            <w:hideMark/>
          </w:tcPr>
          <w:p w:rsidR="00A35072" w:rsidRPr="00E44BDB" w:rsidRDefault="00A35072" w:rsidP="00972529">
            <w:pPr>
              <w:spacing w:after="0"/>
              <w:jc w:val="center"/>
              <w:rPr>
                <w:rFonts w:cs="Arial"/>
                <w:szCs w:val="20"/>
              </w:rPr>
            </w:pPr>
            <w:r w:rsidRPr="00E44BDB">
              <w:rPr>
                <w:rFonts w:cs="Arial"/>
                <w:b/>
                <w:bCs/>
                <w:szCs w:val="20"/>
              </w:rPr>
              <w:t xml:space="preserve">Common Photography Scales </w:t>
            </w:r>
            <w:r w:rsidRPr="00E44BDB">
              <w:rPr>
                <w:rFonts w:cs="Arial"/>
                <w:sz w:val="16"/>
                <w:szCs w:val="16"/>
              </w:rPr>
              <w:t>(with 9" film format camera and 6" lens)</w:t>
            </w:r>
          </w:p>
        </w:tc>
        <w:tc>
          <w:tcPr>
            <w:tcW w:w="820" w:type="dxa"/>
            <w:vMerge w:val="restart"/>
            <w:tcBorders>
              <w:top w:val="single" w:sz="12" w:space="0" w:color="auto"/>
              <w:left w:val="nil"/>
              <w:bottom w:val="single" w:sz="12" w:space="0" w:color="000000"/>
              <w:right w:val="single" w:sz="12" w:space="0" w:color="auto"/>
            </w:tcBorders>
            <w:shd w:val="clear" w:color="auto" w:fill="auto"/>
            <w:textDirection w:val="btLr"/>
            <w:vAlign w:val="center"/>
            <w:hideMark/>
          </w:tcPr>
          <w:p w:rsidR="00A35072" w:rsidRPr="00E44BDB" w:rsidRDefault="00A35072" w:rsidP="00972529">
            <w:pPr>
              <w:jc w:val="center"/>
              <w:rPr>
                <w:rFonts w:cs="Arial"/>
                <w:sz w:val="18"/>
                <w:szCs w:val="18"/>
              </w:rPr>
            </w:pPr>
            <w:r w:rsidRPr="00E44BDB">
              <w:rPr>
                <w:rFonts w:cs="Arial"/>
                <w:sz w:val="18"/>
                <w:szCs w:val="18"/>
              </w:rPr>
              <w:t>Scanning Resolution (um)</w:t>
            </w:r>
          </w:p>
        </w:tc>
      </w:tr>
      <w:tr w:rsidR="00A35072" w:rsidRPr="00E44BDB" w:rsidTr="00972529">
        <w:trPr>
          <w:trHeight w:val="198"/>
        </w:trPr>
        <w:tc>
          <w:tcPr>
            <w:tcW w:w="1500" w:type="dxa"/>
            <w:vMerge w:val="restart"/>
            <w:tcBorders>
              <w:top w:val="single" w:sz="18" w:space="0" w:color="auto"/>
              <w:left w:val="single" w:sz="12" w:space="0" w:color="auto"/>
              <w:bottom w:val="single" w:sz="12" w:space="0" w:color="000000"/>
              <w:right w:val="single" w:sz="12" w:space="0" w:color="auto"/>
            </w:tcBorders>
            <w:shd w:val="clear" w:color="auto" w:fill="auto"/>
            <w:textDirection w:val="btLr"/>
            <w:vAlign w:val="center"/>
            <w:hideMark/>
          </w:tcPr>
          <w:p w:rsidR="00A35072" w:rsidRPr="00E44BDB" w:rsidRDefault="00A35072" w:rsidP="00972529">
            <w:pPr>
              <w:jc w:val="center"/>
              <w:rPr>
                <w:rFonts w:cs="Arial"/>
                <w:sz w:val="18"/>
                <w:szCs w:val="18"/>
              </w:rPr>
            </w:pPr>
            <w:r w:rsidRPr="00E44BDB">
              <w:rPr>
                <w:rFonts w:cs="Arial"/>
                <w:sz w:val="18"/>
                <w:szCs w:val="18"/>
              </w:rPr>
              <w:t>Photo Scale</w:t>
            </w:r>
          </w:p>
        </w:tc>
        <w:tc>
          <w:tcPr>
            <w:tcW w:w="1485" w:type="dxa"/>
            <w:gridSpan w:val="2"/>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before="180" w:after="180"/>
              <w:jc w:val="center"/>
              <w:rPr>
                <w:rFonts w:ascii="Arial" w:hAnsi="Arial" w:cs="Arial"/>
                <w:b/>
                <w:bCs/>
                <w:sz w:val="16"/>
                <w:szCs w:val="16"/>
              </w:rPr>
            </w:pPr>
            <w:r w:rsidRPr="00E44BDB">
              <w:rPr>
                <w:rFonts w:ascii="Arial" w:hAnsi="Arial" w:cs="Arial"/>
                <w:b/>
                <w:bCs/>
                <w:sz w:val="16"/>
                <w:szCs w:val="16"/>
              </w:rPr>
              <w:t>1” = 300’</w:t>
            </w:r>
          </w:p>
        </w:tc>
        <w:tc>
          <w:tcPr>
            <w:tcW w:w="1620" w:type="dxa"/>
            <w:gridSpan w:val="2"/>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before="180" w:after="180"/>
              <w:jc w:val="center"/>
              <w:rPr>
                <w:rFonts w:ascii="Arial" w:hAnsi="Arial" w:cs="Arial"/>
                <w:b/>
                <w:bCs/>
                <w:sz w:val="16"/>
                <w:szCs w:val="16"/>
              </w:rPr>
            </w:pPr>
            <w:r w:rsidRPr="00E44BDB">
              <w:rPr>
                <w:rFonts w:ascii="Arial" w:hAnsi="Arial" w:cs="Arial"/>
                <w:b/>
                <w:bCs/>
                <w:sz w:val="16"/>
                <w:szCs w:val="16"/>
              </w:rPr>
              <w:t>1” = 600’</w:t>
            </w:r>
          </w:p>
        </w:tc>
        <w:tc>
          <w:tcPr>
            <w:tcW w:w="1555" w:type="dxa"/>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before="180" w:after="180"/>
              <w:jc w:val="center"/>
              <w:rPr>
                <w:rFonts w:ascii="Arial" w:hAnsi="Arial" w:cs="Arial"/>
                <w:b/>
                <w:bCs/>
                <w:sz w:val="16"/>
                <w:szCs w:val="16"/>
              </w:rPr>
            </w:pPr>
            <w:r w:rsidRPr="00E44BDB">
              <w:rPr>
                <w:rFonts w:ascii="Arial" w:hAnsi="Arial" w:cs="Arial"/>
                <w:b/>
                <w:bCs/>
                <w:sz w:val="16"/>
                <w:szCs w:val="16"/>
              </w:rPr>
              <w:t>1” = 1200’</w:t>
            </w:r>
          </w:p>
        </w:tc>
        <w:tc>
          <w:tcPr>
            <w:tcW w:w="1760" w:type="dxa"/>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before="180" w:after="180"/>
              <w:jc w:val="center"/>
              <w:rPr>
                <w:rFonts w:ascii="Arial" w:hAnsi="Arial" w:cs="Arial"/>
                <w:b/>
                <w:bCs/>
                <w:sz w:val="16"/>
                <w:szCs w:val="16"/>
              </w:rPr>
            </w:pPr>
            <w:r w:rsidRPr="00E44BDB">
              <w:rPr>
                <w:rFonts w:ascii="Arial" w:hAnsi="Arial" w:cs="Arial"/>
                <w:b/>
                <w:bCs/>
                <w:sz w:val="16"/>
                <w:szCs w:val="16"/>
              </w:rPr>
              <w:t>1” = 2400’</w:t>
            </w:r>
          </w:p>
        </w:tc>
        <w:tc>
          <w:tcPr>
            <w:tcW w:w="820" w:type="dxa"/>
            <w:vMerge/>
            <w:tcBorders>
              <w:top w:val="single" w:sz="12" w:space="0" w:color="auto"/>
              <w:left w:val="nil"/>
              <w:bottom w:val="single" w:sz="12" w:space="0" w:color="000000"/>
              <w:right w:val="single" w:sz="12" w:space="0" w:color="auto"/>
            </w:tcBorders>
            <w:vAlign w:val="center"/>
            <w:hideMark/>
          </w:tcPr>
          <w:p w:rsidR="00A35072" w:rsidRPr="00E44BDB" w:rsidRDefault="00A35072" w:rsidP="00972529">
            <w:pPr>
              <w:rPr>
                <w:rFonts w:cs="Arial"/>
                <w:sz w:val="18"/>
                <w:szCs w:val="18"/>
              </w:rPr>
            </w:pPr>
          </w:p>
        </w:tc>
      </w:tr>
      <w:tr w:rsidR="00A35072" w:rsidRPr="00E44BDB" w:rsidTr="00972529">
        <w:trPr>
          <w:trHeight w:val="600"/>
        </w:trPr>
        <w:tc>
          <w:tcPr>
            <w:tcW w:w="1500" w:type="dxa"/>
            <w:vMerge/>
            <w:tcBorders>
              <w:top w:val="single" w:sz="12" w:space="0" w:color="auto"/>
              <w:left w:val="single" w:sz="12" w:space="0" w:color="auto"/>
              <w:bottom w:val="single" w:sz="12" w:space="0" w:color="000000"/>
              <w:right w:val="single" w:sz="12" w:space="0" w:color="auto"/>
            </w:tcBorders>
            <w:vAlign w:val="center"/>
            <w:hideMark/>
          </w:tcPr>
          <w:p w:rsidR="00A35072" w:rsidRPr="00E44BDB" w:rsidRDefault="00A35072" w:rsidP="00972529">
            <w:pPr>
              <w:rPr>
                <w:rFonts w:cs="Arial"/>
                <w:sz w:val="18"/>
                <w:szCs w:val="18"/>
              </w:rPr>
            </w:pPr>
          </w:p>
        </w:tc>
        <w:tc>
          <w:tcPr>
            <w:tcW w:w="1485"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sz w:val="16"/>
                <w:szCs w:val="16"/>
              </w:rPr>
            </w:pPr>
            <w:r w:rsidRPr="00E44BDB">
              <w:rPr>
                <w:rFonts w:ascii="Arial" w:hAnsi="Arial" w:cs="Arial"/>
                <w:b/>
                <w:sz w:val="16"/>
                <w:szCs w:val="16"/>
              </w:rPr>
              <w:t>1:3,600</w:t>
            </w:r>
          </w:p>
        </w:tc>
        <w:tc>
          <w:tcPr>
            <w:tcW w:w="1620"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sz w:val="16"/>
                <w:szCs w:val="16"/>
              </w:rPr>
            </w:pPr>
            <w:r w:rsidRPr="00E44BDB">
              <w:rPr>
                <w:rFonts w:ascii="Arial" w:hAnsi="Arial" w:cs="Arial"/>
                <w:b/>
                <w:sz w:val="16"/>
                <w:szCs w:val="16"/>
              </w:rPr>
              <w:t>1:7,200</w:t>
            </w:r>
          </w:p>
        </w:tc>
        <w:tc>
          <w:tcPr>
            <w:tcW w:w="1555" w:type="dxa"/>
            <w:tcBorders>
              <w:top w:val="nil"/>
              <w:left w:val="nil"/>
              <w:bottom w:val="single" w:sz="12" w:space="0" w:color="auto"/>
              <w:right w:val="single" w:sz="4"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sz w:val="16"/>
                <w:szCs w:val="16"/>
              </w:rPr>
            </w:pPr>
            <w:r w:rsidRPr="00E44BDB">
              <w:rPr>
                <w:rFonts w:ascii="Arial" w:hAnsi="Arial" w:cs="Arial"/>
                <w:b/>
                <w:sz w:val="16"/>
                <w:szCs w:val="16"/>
              </w:rPr>
              <w:t>1:14,400</w:t>
            </w:r>
          </w:p>
        </w:tc>
        <w:tc>
          <w:tcPr>
            <w:tcW w:w="1760" w:type="dxa"/>
            <w:tcBorders>
              <w:top w:val="nil"/>
              <w:left w:val="nil"/>
              <w:bottom w:val="single" w:sz="12" w:space="0" w:color="auto"/>
              <w:right w:val="single" w:sz="4"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sz w:val="16"/>
                <w:szCs w:val="16"/>
              </w:rPr>
            </w:pPr>
            <w:r w:rsidRPr="00E44BDB">
              <w:rPr>
                <w:rFonts w:ascii="Arial" w:hAnsi="Arial" w:cs="Arial"/>
                <w:b/>
                <w:sz w:val="16"/>
                <w:szCs w:val="16"/>
              </w:rPr>
              <w:t>1:28,800</w:t>
            </w:r>
          </w:p>
        </w:tc>
        <w:tc>
          <w:tcPr>
            <w:tcW w:w="820" w:type="dxa"/>
            <w:vMerge/>
            <w:tcBorders>
              <w:top w:val="single" w:sz="12" w:space="0" w:color="auto"/>
              <w:left w:val="nil"/>
              <w:bottom w:val="single" w:sz="12" w:space="0" w:color="000000"/>
              <w:right w:val="single" w:sz="12" w:space="0" w:color="auto"/>
            </w:tcBorders>
            <w:vAlign w:val="center"/>
            <w:hideMark/>
          </w:tcPr>
          <w:p w:rsidR="00A35072" w:rsidRPr="00E44BDB" w:rsidRDefault="00A35072" w:rsidP="00972529">
            <w:pPr>
              <w:rPr>
                <w:rFonts w:cs="Arial"/>
                <w:sz w:val="18"/>
                <w:szCs w:val="18"/>
              </w:rPr>
            </w:pPr>
          </w:p>
        </w:tc>
      </w:tr>
      <w:tr w:rsidR="00A35072" w:rsidRPr="00E44BDB" w:rsidTr="00972529">
        <w:trPr>
          <w:trHeight w:val="732"/>
        </w:trPr>
        <w:tc>
          <w:tcPr>
            <w:tcW w:w="1500" w:type="dxa"/>
            <w:tcBorders>
              <w:top w:val="nil"/>
              <w:left w:val="single" w:sz="12" w:space="0" w:color="auto"/>
              <w:bottom w:val="single" w:sz="12" w:space="0" w:color="auto"/>
              <w:right w:val="single" w:sz="12" w:space="0" w:color="auto"/>
            </w:tcBorders>
            <w:shd w:val="clear" w:color="auto" w:fill="auto"/>
            <w:textDirection w:val="btLr"/>
            <w:vAlign w:val="center"/>
            <w:hideMark/>
          </w:tcPr>
          <w:p w:rsidR="00A35072" w:rsidRPr="00E44BDB" w:rsidRDefault="00A35072" w:rsidP="00972529">
            <w:pPr>
              <w:jc w:val="center"/>
              <w:rPr>
                <w:rFonts w:cs="Arial"/>
                <w:sz w:val="18"/>
                <w:szCs w:val="18"/>
              </w:rPr>
            </w:pPr>
            <w:r w:rsidRPr="00E44BDB">
              <w:rPr>
                <w:rFonts w:cs="Arial"/>
                <w:sz w:val="18"/>
                <w:szCs w:val="18"/>
              </w:rPr>
              <w:t>Flying Altitude</w:t>
            </w:r>
          </w:p>
        </w:tc>
        <w:tc>
          <w:tcPr>
            <w:tcW w:w="148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35072" w:rsidRPr="00E44BDB" w:rsidRDefault="00A35072" w:rsidP="00972529">
            <w:pPr>
              <w:spacing w:before="60" w:after="60"/>
              <w:jc w:val="center"/>
              <w:rPr>
                <w:rFonts w:ascii="Arial" w:hAnsi="Arial" w:cs="Arial"/>
                <w:b/>
                <w:sz w:val="16"/>
                <w:szCs w:val="16"/>
              </w:rPr>
            </w:pPr>
            <w:r w:rsidRPr="00E44BDB">
              <w:rPr>
                <w:rFonts w:ascii="Arial" w:hAnsi="Arial" w:cs="Arial"/>
                <w:b/>
                <w:sz w:val="16"/>
                <w:szCs w:val="16"/>
              </w:rPr>
              <w:t>1,800‘ / 550 m</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A35072" w:rsidRPr="00E44BDB" w:rsidRDefault="00A35072" w:rsidP="00972529">
            <w:pPr>
              <w:spacing w:before="60" w:after="60"/>
              <w:jc w:val="center"/>
              <w:rPr>
                <w:rFonts w:ascii="Arial" w:hAnsi="Arial" w:cs="Arial"/>
                <w:b/>
                <w:sz w:val="16"/>
                <w:szCs w:val="16"/>
              </w:rPr>
            </w:pPr>
            <w:r w:rsidRPr="00E44BDB">
              <w:rPr>
                <w:rFonts w:ascii="Arial" w:hAnsi="Arial" w:cs="Arial"/>
                <w:b/>
                <w:sz w:val="16"/>
                <w:szCs w:val="16"/>
              </w:rPr>
              <w:t>3,600’ / 1,100 m</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A35072" w:rsidRPr="00E44BDB" w:rsidRDefault="00A35072" w:rsidP="00972529">
            <w:pPr>
              <w:spacing w:before="60" w:after="60"/>
              <w:jc w:val="center"/>
              <w:rPr>
                <w:rFonts w:ascii="Arial" w:hAnsi="Arial" w:cs="Arial"/>
                <w:b/>
                <w:sz w:val="16"/>
                <w:szCs w:val="16"/>
              </w:rPr>
            </w:pPr>
            <w:r w:rsidRPr="00E44BDB">
              <w:rPr>
                <w:rFonts w:ascii="Arial" w:hAnsi="Arial" w:cs="Arial"/>
                <w:b/>
                <w:sz w:val="16"/>
                <w:szCs w:val="16"/>
              </w:rPr>
              <w:t>7,200’ / 2,200 m</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A35072" w:rsidRPr="00E44BDB" w:rsidRDefault="00A35072" w:rsidP="00972529">
            <w:pPr>
              <w:spacing w:before="60" w:after="60"/>
              <w:jc w:val="center"/>
              <w:rPr>
                <w:rFonts w:ascii="Arial" w:hAnsi="Arial" w:cs="Arial"/>
                <w:b/>
                <w:sz w:val="16"/>
                <w:szCs w:val="16"/>
              </w:rPr>
            </w:pPr>
            <w:r w:rsidRPr="00E44BDB">
              <w:rPr>
                <w:rFonts w:ascii="Arial" w:hAnsi="Arial" w:cs="Arial"/>
                <w:b/>
                <w:sz w:val="16"/>
                <w:szCs w:val="16"/>
              </w:rPr>
              <w:t>14,400’ / 4,400 m</w:t>
            </w:r>
          </w:p>
        </w:tc>
        <w:tc>
          <w:tcPr>
            <w:tcW w:w="820" w:type="dxa"/>
            <w:vMerge/>
            <w:tcBorders>
              <w:top w:val="single" w:sz="12" w:space="0" w:color="auto"/>
              <w:left w:val="nil"/>
              <w:bottom w:val="single" w:sz="12" w:space="0" w:color="000000"/>
              <w:right w:val="single" w:sz="12" w:space="0" w:color="auto"/>
            </w:tcBorders>
            <w:vAlign w:val="center"/>
            <w:hideMark/>
          </w:tcPr>
          <w:p w:rsidR="00A35072" w:rsidRPr="00E44BDB" w:rsidRDefault="00A35072" w:rsidP="00972529">
            <w:pPr>
              <w:rPr>
                <w:rFonts w:cs="Arial"/>
                <w:sz w:val="18"/>
                <w:szCs w:val="18"/>
              </w:rPr>
            </w:pPr>
          </w:p>
        </w:tc>
      </w:tr>
      <w:tr w:rsidR="00A35072" w:rsidRPr="00E44BDB" w:rsidTr="00972529">
        <w:trPr>
          <w:trHeight w:val="1014"/>
        </w:trPr>
        <w:tc>
          <w:tcPr>
            <w:tcW w:w="1500" w:type="dxa"/>
            <w:tcBorders>
              <w:top w:val="nil"/>
              <w:left w:val="single" w:sz="12" w:space="0" w:color="auto"/>
              <w:bottom w:val="single" w:sz="12" w:space="0" w:color="auto"/>
              <w:right w:val="single" w:sz="12" w:space="0" w:color="auto"/>
            </w:tcBorders>
            <w:shd w:val="clear" w:color="auto" w:fill="auto"/>
            <w:textDirection w:val="btLr"/>
            <w:vAlign w:val="center"/>
            <w:hideMark/>
          </w:tcPr>
          <w:p w:rsidR="00A35072" w:rsidRPr="00E44BDB" w:rsidRDefault="00A35072" w:rsidP="00972529">
            <w:pPr>
              <w:jc w:val="center"/>
              <w:rPr>
                <w:rFonts w:cs="Arial"/>
                <w:sz w:val="18"/>
                <w:szCs w:val="18"/>
              </w:rPr>
            </w:pPr>
            <w:r w:rsidRPr="00E44BDB">
              <w:rPr>
                <w:rFonts w:cs="Arial"/>
                <w:sz w:val="18"/>
                <w:szCs w:val="18"/>
              </w:rPr>
              <w:t>Approximate Ground Sampling Distance (GSD) of Scan</w:t>
            </w:r>
          </w:p>
        </w:tc>
        <w:tc>
          <w:tcPr>
            <w:tcW w:w="1485" w:type="dxa"/>
            <w:gridSpan w:val="2"/>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5072" w:rsidRPr="00E44BDB" w:rsidRDefault="00A35072" w:rsidP="00972529">
            <w:pPr>
              <w:spacing w:before="60" w:after="60"/>
              <w:jc w:val="center"/>
              <w:rPr>
                <w:rFonts w:ascii="Arial" w:hAnsi="Arial" w:cs="Arial"/>
                <w:b/>
                <w:bCs/>
                <w:sz w:val="16"/>
                <w:szCs w:val="16"/>
              </w:rPr>
            </w:pPr>
            <w:r w:rsidRPr="00E44BDB">
              <w:rPr>
                <w:rFonts w:ascii="Arial" w:hAnsi="Arial" w:cs="Arial"/>
                <w:b/>
                <w:bCs/>
                <w:sz w:val="16"/>
                <w:szCs w:val="16"/>
              </w:rPr>
              <w:t>0.25' / 7.5 cm</w:t>
            </w:r>
          </w:p>
        </w:tc>
        <w:tc>
          <w:tcPr>
            <w:tcW w:w="1620" w:type="dxa"/>
            <w:gridSpan w:val="2"/>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5072" w:rsidRPr="00E44BDB" w:rsidRDefault="00A35072" w:rsidP="00972529">
            <w:pPr>
              <w:spacing w:before="60" w:after="60"/>
              <w:jc w:val="center"/>
              <w:rPr>
                <w:rFonts w:ascii="Arial" w:hAnsi="Arial" w:cs="Arial"/>
                <w:b/>
                <w:bCs/>
                <w:sz w:val="16"/>
                <w:szCs w:val="16"/>
              </w:rPr>
            </w:pPr>
            <w:r w:rsidRPr="00E44BDB">
              <w:rPr>
                <w:rFonts w:ascii="Arial" w:hAnsi="Arial" w:cs="Arial"/>
                <w:b/>
                <w:bCs/>
                <w:sz w:val="16"/>
                <w:szCs w:val="16"/>
              </w:rPr>
              <w:t>0.50' / 0.15 m</w:t>
            </w:r>
          </w:p>
        </w:tc>
        <w:tc>
          <w:tcPr>
            <w:tcW w:w="1555" w:type="dxa"/>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5072" w:rsidRPr="00E44BDB" w:rsidRDefault="00A35072" w:rsidP="00972529">
            <w:pPr>
              <w:spacing w:before="60" w:after="60"/>
              <w:jc w:val="center"/>
              <w:rPr>
                <w:rFonts w:ascii="Arial" w:hAnsi="Arial" w:cs="Arial"/>
                <w:b/>
                <w:bCs/>
                <w:sz w:val="16"/>
                <w:szCs w:val="16"/>
              </w:rPr>
            </w:pPr>
            <w:r w:rsidRPr="00E44BDB">
              <w:rPr>
                <w:rFonts w:ascii="Arial" w:hAnsi="Arial" w:cs="Arial"/>
                <w:b/>
                <w:bCs/>
                <w:sz w:val="16"/>
                <w:szCs w:val="16"/>
              </w:rPr>
              <w:t>1.0' / 0.3 m</w:t>
            </w:r>
          </w:p>
        </w:tc>
        <w:tc>
          <w:tcPr>
            <w:tcW w:w="1760" w:type="dxa"/>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5072" w:rsidRPr="00E44BDB" w:rsidRDefault="00A35072" w:rsidP="00972529">
            <w:pPr>
              <w:spacing w:before="60" w:after="60"/>
              <w:jc w:val="center"/>
              <w:rPr>
                <w:rFonts w:ascii="Arial" w:hAnsi="Arial" w:cs="Arial"/>
                <w:b/>
                <w:bCs/>
                <w:sz w:val="16"/>
                <w:szCs w:val="16"/>
              </w:rPr>
            </w:pPr>
            <w:r w:rsidRPr="00E44BDB">
              <w:rPr>
                <w:rFonts w:ascii="Arial" w:hAnsi="Arial" w:cs="Arial"/>
                <w:b/>
                <w:bCs/>
                <w:sz w:val="16"/>
                <w:szCs w:val="16"/>
              </w:rPr>
              <w:t>2.0' / 0.6 m</w:t>
            </w:r>
          </w:p>
        </w:tc>
        <w:tc>
          <w:tcPr>
            <w:tcW w:w="820" w:type="dxa"/>
            <w:tcBorders>
              <w:top w:val="nil"/>
              <w:left w:val="nil"/>
              <w:bottom w:val="single" w:sz="12" w:space="0" w:color="auto"/>
              <w:right w:val="single" w:sz="12"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21</w:t>
            </w:r>
          </w:p>
        </w:tc>
      </w:tr>
      <w:tr w:rsidR="00A35072" w:rsidRPr="00E44BDB" w:rsidTr="00972529">
        <w:trPr>
          <w:trHeight w:val="720"/>
        </w:trPr>
        <w:tc>
          <w:tcPr>
            <w:tcW w:w="1500" w:type="dxa"/>
            <w:tcBorders>
              <w:top w:val="nil"/>
              <w:left w:val="single" w:sz="8" w:space="0" w:color="auto"/>
              <w:bottom w:val="nil"/>
              <w:right w:val="nil"/>
            </w:tcBorders>
            <w:shd w:val="clear" w:color="auto" w:fill="auto"/>
            <w:textDirection w:val="btLr"/>
            <w:vAlign w:val="center"/>
            <w:hideMark/>
          </w:tcPr>
          <w:p w:rsidR="00A35072" w:rsidRPr="00E44BDB" w:rsidRDefault="00A35072" w:rsidP="00972529">
            <w:pPr>
              <w:rPr>
                <w:rFonts w:cs="Arial"/>
                <w:sz w:val="18"/>
                <w:szCs w:val="18"/>
              </w:rPr>
            </w:pPr>
            <w:r w:rsidRPr="00E44BDB">
              <w:rPr>
                <w:rFonts w:cs="Arial"/>
                <w:sz w:val="18"/>
                <w:szCs w:val="18"/>
              </w:rPr>
              <w:t> </w:t>
            </w:r>
          </w:p>
        </w:tc>
        <w:tc>
          <w:tcPr>
            <w:tcW w:w="6420" w:type="dxa"/>
            <w:gridSpan w:val="6"/>
            <w:tcBorders>
              <w:top w:val="single" w:sz="12" w:space="0" w:color="auto"/>
              <w:left w:val="single" w:sz="4" w:space="0" w:color="auto"/>
              <w:bottom w:val="single" w:sz="12" w:space="0" w:color="auto"/>
              <w:right w:val="single" w:sz="12" w:space="0" w:color="000000"/>
            </w:tcBorders>
            <w:shd w:val="clear" w:color="auto" w:fill="auto"/>
            <w:vAlign w:val="center"/>
            <w:hideMark/>
          </w:tcPr>
          <w:p w:rsidR="00A35072" w:rsidRPr="00E44BDB" w:rsidRDefault="00A35072" w:rsidP="00972529">
            <w:pPr>
              <w:spacing w:after="0"/>
              <w:jc w:val="center"/>
              <w:rPr>
                <w:rFonts w:cs="Arial"/>
                <w:b/>
                <w:bCs/>
              </w:rPr>
            </w:pPr>
            <w:r w:rsidRPr="00E44BDB">
              <w:rPr>
                <w:rFonts w:cs="Arial"/>
                <w:b/>
                <w:bCs/>
              </w:rPr>
              <w:t>Supported Map/Orthoimagery Scales and Contour Intervals</w:t>
            </w:r>
          </w:p>
        </w:tc>
        <w:tc>
          <w:tcPr>
            <w:tcW w:w="820" w:type="dxa"/>
            <w:tcBorders>
              <w:top w:val="nil"/>
              <w:left w:val="nil"/>
              <w:bottom w:val="nil"/>
              <w:right w:val="nil"/>
            </w:tcBorders>
            <w:shd w:val="clear" w:color="auto" w:fill="auto"/>
            <w:noWrap/>
            <w:vAlign w:val="bottom"/>
            <w:hideMark/>
          </w:tcPr>
          <w:p w:rsidR="00A35072" w:rsidRPr="00E44BDB" w:rsidRDefault="00A35072" w:rsidP="00972529">
            <w:pPr>
              <w:rPr>
                <w:rFonts w:cs="Arial"/>
                <w:szCs w:val="20"/>
              </w:rPr>
            </w:pPr>
          </w:p>
        </w:tc>
      </w:tr>
      <w:tr w:rsidR="00A35072" w:rsidRPr="00E44BDB" w:rsidTr="00972529">
        <w:trPr>
          <w:trHeight w:val="288"/>
        </w:trPr>
        <w:tc>
          <w:tcPr>
            <w:tcW w:w="1500" w:type="dxa"/>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A35072" w:rsidRPr="00E44BDB" w:rsidRDefault="00A35072" w:rsidP="00972529">
            <w:pPr>
              <w:spacing w:after="0"/>
              <w:jc w:val="right"/>
              <w:rPr>
                <w:rFonts w:ascii="Arial" w:hAnsi="Arial" w:cs="Arial"/>
                <w:b/>
                <w:sz w:val="16"/>
                <w:szCs w:val="16"/>
              </w:rPr>
            </w:pPr>
            <w:r w:rsidRPr="00E44BDB">
              <w:rPr>
                <w:rFonts w:ascii="Arial" w:hAnsi="Arial" w:cs="Arial"/>
                <w:b/>
                <w:sz w:val="16"/>
                <w:szCs w:val="16"/>
              </w:rPr>
              <w:t>GSD</w:t>
            </w:r>
          </w:p>
        </w:tc>
        <w:tc>
          <w:tcPr>
            <w:tcW w:w="1400" w:type="dxa"/>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before="120" w:after="120"/>
              <w:jc w:val="center"/>
              <w:rPr>
                <w:rFonts w:ascii="Arial" w:hAnsi="Arial" w:cs="Arial"/>
                <w:b/>
                <w:sz w:val="16"/>
                <w:szCs w:val="16"/>
              </w:rPr>
            </w:pPr>
            <w:r w:rsidRPr="00E44BDB">
              <w:rPr>
                <w:rFonts w:ascii="Arial" w:hAnsi="Arial" w:cs="Arial"/>
                <w:b/>
                <w:sz w:val="16"/>
                <w:szCs w:val="16"/>
              </w:rPr>
              <w:t>3" / 7.5 cm</w:t>
            </w:r>
          </w:p>
        </w:tc>
        <w:tc>
          <w:tcPr>
            <w:tcW w:w="1600" w:type="dxa"/>
            <w:gridSpan w:val="2"/>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before="120" w:after="120"/>
              <w:jc w:val="center"/>
              <w:rPr>
                <w:rFonts w:ascii="Arial" w:hAnsi="Arial" w:cs="Arial"/>
                <w:b/>
                <w:sz w:val="16"/>
                <w:szCs w:val="16"/>
              </w:rPr>
            </w:pPr>
            <w:r w:rsidRPr="00E44BDB">
              <w:rPr>
                <w:rFonts w:ascii="Arial" w:hAnsi="Arial" w:cs="Arial"/>
                <w:b/>
                <w:sz w:val="16"/>
                <w:szCs w:val="16"/>
              </w:rPr>
              <w:t>6" / 15 cm</w:t>
            </w:r>
          </w:p>
        </w:tc>
        <w:tc>
          <w:tcPr>
            <w:tcW w:w="1660" w:type="dxa"/>
            <w:gridSpan w:val="2"/>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before="120" w:after="120"/>
              <w:jc w:val="center"/>
              <w:rPr>
                <w:rFonts w:ascii="Arial" w:hAnsi="Arial" w:cs="Arial"/>
                <w:b/>
                <w:sz w:val="16"/>
                <w:szCs w:val="16"/>
              </w:rPr>
            </w:pPr>
            <w:r w:rsidRPr="00E44BDB">
              <w:rPr>
                <w:rFonts w:ascii="Arial" w:hAnsi="Arial" w:cs="Arial"/>
                <w:b/>
                <w:sz w:val="16"/>
                <w:szCs w:val="16"/>
              </w:rPr>
              <w:t>1.0’ / 30 cm</w:t>
            </w:r>
          </w:p>
        </w:tc>
        <w:tc>
          <w:tcPr>
            <w:tcW w:w="1760" w:type="dxa"/>
            <w:tcBorders>
              <w:top w:val="nil"/>
              <w:left w:val="nil"/>
              <w:bottom w:val="single" w:sz="4" w:space="0" w:color="auto"/>
              <w:right w:val="single" w:sz="12" w:space="0" w:color="auto"/>
            </w:tcBorders>
            <w:shd w:val="clear" w:color="auto" w:fill="auto"/>
            <w:vAlign w:val="center"/>
            <w:hideMark/>
          </w:tcPr>
          <w:p w:rsidR="00A35072" w:rsidRPr="00E44BDB" w:rsidRDefault="00A35072" w:rsidP="00972529">
            <w:pPr>
              <w:spacing w:before="120" w:after="120"/>
              <w:jc w:val="center"/>
              <w:rPr>
                <w:rFonts w:ascii="Arial" w:hAnsi="Arial" w:cs="Arial"/>
                <w:b/>
                <w:sz w:val="16"/>
                <w:szCs w:val="16"/>
              </w:rPr>
            </w:pPr>
            <w:r w:rsidRPr="00E44BDB">
              <w:rPr>
                <w:rFonts w:ascii="Arial" w:hAnsi="Arial" w:cs="Arial"/>
                <w:b/>
                <w:sz w:val="16"/>
                <w:szCs w:val="16"/>
              </w:rPr>
              <w:t>2.0’ / 60 cm</w:t>
            </w:r>
          </w:p>
        </w:tc>
        <w:tc>
          <w:tcPr>
            <w:tcW w:w="820" w:type="dxa"/>
            <w:tcBorders>
              <w:top w:val="nil"/>
              <w:left w:val="nil"/>
              <w:bottom w:val="nil"/>
              <w:right w:val="nil"/>
            </w:tcBorders>
            <w:shd w:val="clear" w:color="auto" w:fill="auto"/>
            <w:noWrap/>
            <w:vAlign w:val="bottom"/>
            <w:hideMark/>
          </w:tcPr>
          <w:p w:rsidR="00A35072" w:rsidRPr="00E44BDB" w:rsidRDefault="00A35072" w:rsidP="00972529">
            <w:pPr>
              <w:rPr>
                <w:rFonts w:cs="Arial"/>
                <w:szCs w:val="20"/>
              </w:rPr>
            </w:pPr>
          </w:p>
        </w:tc>
      </w:tr>
      <w:tr w:rsidR="00A35072" w:rsidRPr="00E44BDB" w:rsidTr="00972529">
        <w:trPr>
          <w:trHeight w:val="331"/>
        </w:trPr>
        <w:tc>
          <w:tcPr>
            <w:tcW w:w="1500" w:type="dxa"/>
            <w:tcBorders>
              <w:top w:val="nil"/>
              <w:left w:val="single" w:sz="12" w:space="0" w:color="auto"/>
              <w:bottom w:val="single" w:sz="12" w:space="0" w:color="auto"/>
              <w:right w:val="single" w:sz="12" w:space="0" w:color="auto"/>
            </w:tcBorders>
            <w:shd w:val="clear" w:color="auto" w:fill="auto"/>
            <w:noWrap/>
            <w:vAlign w:val="center"/>
            <w:hideMark/>
          </w:tcPr>
          <w:p w:rsidR="00A35072" w:rsidRPr="00E44BDB" w:rsidRDefault="00A35072" w:rsidP="00972529">
            <w:pPr>
              <w:spacing w:after="0"/>
              <w:jc w:val="right"/>
              <w:rPr>
                <w:rFonts w:ascii="Arial" w:hAnsi="Arial" w:cs="Arial"/>
                <w:b/>
                <w:sz w:val="16"/>
                <w:szCs w:val="16"/>
              </w:rPr>
            </w:pPr>
            <w:r w:rsidRPr="00E44BDB">
              <w:rPr>
                <w:rFonts w:ascii="Arial" w:hAnsi="Arial" w:cs="Arial"/>
                <w:b/>
                <w:sz w:val="16"/>
                <w:szCs w:val="16"/>
              </w:rPr>
              <w:t>C.I.</w:t>
            </w:r>
          </w:p>
        </w:tc>
        <w:tc>
          <w:tcPr>
            <w:tcW w:w="1400" w:type="dxa"/>
            <w:tcBorders>
              <w:top w:val="nil"/>
              <w:left w:val="nil"/>
              <w:bottom w:val="single" w:sz="4" w:space="0" w:color="auto"/>
              <w:right w:val="single" w:sz="4"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1.0' / 30 cm</w:t>
            </w:r>
          </w:p>
        </w:tc>
        <w:tc>
          <w:tcPr>
            <w:tcW w:w="160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2.0' / 60 cm</w:t>
            </w:r>
          </w:p>
        </w:tc>
        <w:tc>
          <w:tcPr>
            <w:tcW w:w="16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4' / 1.2 m</w:t>
            </w:r>
          </w:p>
        </w:tc>
        <w:tc>
          <w:tcPr>
            <w:tcW w:w="1760" w:type="dxa"/>
            <w:tcBorders>
              <w:top w:val="nil"/>
              <w:left w:val="nil"/>
              <w:bottom w:val="single" w:sz="4" w:space="0" w:color="auto"/>
              <w:right w:val="single" w:sz="12"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8' / 2.4 m</w:t>
            </w:r>
          </w:p>
        </w:tc>
        <w:tc>
          <w:tcPr>
            <w:tcW w:w="820" w:type="dxa"/>
            <w:tcBorders>
              <w:top w:val="nil"/>
              <w:left w:val="nil"/>
              <w:bottom w:val="nil"/>
              <w:right w:val="nil"/>
            </w:tcBorders>
            <w:shd w:val="clear" w:color="auto" w:fill="auto"/>
            <w:noWrap/>
            <w:vAlign w:val="bottom"/>
            <w:hideMark/>
          </w:tcPr>
          <w:p w:rsidR="00A35072" w:rsidRPr="00E44BDB" w:rsidRDefault="00A35072" w:rsidP="00972529">
            <w:pPr>
              <w:rPr>
                <w:rFonts w:cs="Arial"/>
                <w:szCs w:val="20"/>
              </w:rPr>
            </w:pPr>
          </w:p>
        </w:tc>
      </w:tr>
      <w:tr w:rsidR="00A35072" w:rsidRPr="00E44BDB" w:rsidTr="00972529">
        <w:trPr>
          <w:trHeight w:val="267"/>
        </w:trPr>
        <w:tc>
          <w:tcPr>
            <w:tcW w:w="150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rsidR="00A35072" w:rsidRPr="00E44BDB" w:rsidRDefault="00A35072" w:rsidP="00972529">
            <w:pPr>
              <w:spacing w:after="0"/>
              <w:jc w:val="right"/>
              <w:rPr>
                <w:rFonts w:ascii="Arial" w:hAnsi="Arial" w:cs="Arial"/>
                <w:b/>
                <w:sz w:val="16"/>
                <w:szCs w:val="16"/>
              </w:rPr>
            </w:pPr>
            <w:r w:rsidRPr="00E44BDB">
              <w:rPr>
                <w:rFonts w:ascii="Arial" w:hAnsi="Arial" w:cs="Arial"/>
                <w:b/>
                <w:sz w:val="16"/>
                <w:szCs w:val="16"/>
              </w:rPr>
              <w:t>Map Scale</w:t>
            </w:r>
          </w:p>
        </w:tc>
        <w:tc>
          <w:tcPr>
            <w:tcW w:w="1400" w:type="dxa"/>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1” = 50’</w:t>
            </w:r>
          </w:p>
        </w:tc>
        <w:tc>
          <w:tcPr>
            <w:tcW w:w="1600" w:type="dxa"/>
            <w:gridSpan w:val="2"/>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1” = 100’</w:t>
            </w:r>
          </w:p>
        </w:tc>
        <w:tc>
          <w:tcPr>
            <w:tcW w:w="1660" w:type="dxa"/>
            <w:gridSpan w:val="2"/>
            <w:tcBorders>
              <w:top w:val="nil"/>
              <w:left w:val="nil"/>
              <w:bottom w:val="single" w:sz="4" w:space="0" w:color="auto"/>
              <w:right w:val="single" w:sz="4" w:space="0" w:color="auto"/>
            </w:tcBorders>
            <w:shd w:val="clear" w:color="auto" w:fill="auto"/>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1” = 200’</w:t>
            </w:r>
          </w:p>
        </w:tc>
        <w:tc>
          <w:tcPr>
            <w:tcW w:w="1760" w:type="dxa"/>
            <w:tcBorders>
              <w:top w:val="nil"/>
              <w:left w:val="nil"/>
              <w:bottom w:val="single" w:sz="4" w:space="0" w:color="auto"/>
              <w:right w:val="single" w:sz="12" w:space="0" w:color="auto"/>
            </w:tcBorders>
            <w:shd w:val="clear" w:color="auto" w:fill="auto"/>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1” = 400’</w:t>
            </w:r>
          </w:p>
        </w:tc>
        <w:tc>
          <w:tcPr>
            <w:tcW w:w="820" w:type="dxa"/>
            <w:tcBorders>
              <w:top w:val="nil"/>
              <w:left w:val="nil"/>
              <w:bottom w:val="nil"/>
              <w:right w:val="nil"/>
            </w:tcBorders>
            <w:shd w:val="clear" w:color="auto" w:fill="auto"/>
            <w:noWrap/>
            <w:vAlign w:val="bottom"/>
            <w:hideMark/>
          </w:tcPr>
          <w:p w:rsidR="00A35072" w:rsidRPr="00E44BDB" w:rsidRDefault="00A35072" w:rsidP="00972529">
            <w:pPr>
              <w:rPr>
                <w:rFonts w:cs="Arial"/>
                <w:szCs w:val="20"/>
              </w:rPr>
            </w:pPr>
          </w:p>
        </w:tc>
      </w:tr>
      <w:tr w:rsidR="00A35072" w:rsidRPr="00E44BDB" w:rsidTr="00972529">
        <w:trPr>
          <w:trHeight w:val="264"/>
        </w:trPr>
        <w:tc>
          <w:tcPr>
            <w:tcW w:w="1500" w:type="dxa"/>
            <w:vMerge/>
            <w:tcBorders>
              <w:top w:val="nil"/>
              <w:left w:val="single" w:sz="12" w:space="0" w:color="auto"/>
              <w:bottom w:val="single" w:sz="12" w:space="0" w:color="000000"/>
              <w:right w:val="single" w:sz="12" w:space="0" w:color="auto"/>
            </w:tcBorders>
            <w:vAlign w:val="center"/>
            <w:hideMark/>
          </w:tcPr>
          <w:p w:rsidR="00A35072" w:rsidRPr="00E44BDB" w:rsidRDefault="00A35072" w:rsidP="00972529">
            <w:pPr>
              <w:rPr>
                <w:rFonts w:cs="Arial"/>
                <w:sz w:val="18"/>
                <w:szCs w:val="18"/>
              </w:rPr>
            </w:pPr>
          </w:p>
        </w:tc>
        <w:tc>
          <w:tcPr>
            <w:tcW w:w="1400" w:type="dxa"/>
            <w:tcBorders>
              <w:top w:val="nil"/>
              <w:left w:val="nil"/>
              <w:bottom w:val="single" w:sz="12" w:space="0" w:color="auto"/>
              <w:right w:val="single" w:sz="4"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1:600</w:t>
            </w:r>
          </w:p>
        </w:tc>
        <w:tc>
          <w:tcPr>
            <w:tcW w:w="1600"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1:1,200</w:t>
            </w:r>
          </w:p>
        </w:tc>
        <w:tc>
          <w:tcPr>
            <w:tcW w:w="1660"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1:2,400</w:t>
            </w:r>
          </w:p>
        </w:tc>
        <w:tc>
          <w:tcPr>
            <w:tcW w:w="1760" w:type="dxa"/>
            <w:tcBorders>
              <w:top w:val="nil"/>
              <w:left w:val="nil"/>
              <w:bottom w:val="single" w:sz="12" w:space="0" w:color="auto"/>
              <w:right w:val="single" w:sz="12" w:space="0" w:color="auto"/>
            </w:tcBorders>
            <w:shd w:val="clear" w:color="auto" w:fill="D9D9D9" w:themeFill="background1" w:themeFillShade="D9"/>
            <w:vAlign w:val="center"/>
            <w:hideMark/>
          </w:tcPr>
          <w:p w:rsidR="00A35072" w:rsidRPr="00E44BDB" w:rsidRDefault="00A35072" w:rsidP="00972529">
            <w:pPr>
              <w:spacing w:before="120" w:after="120"/>
              <w:jc w:val="center"/>
              <w:rPr>
                <w:rFonts w:ascii="Arial" w:hAnsi="Arial" w:cs="Arial"/>
                <w:b/>
                <w:bCs/>
                <w:sz w:val="16"/>
                <w:szCs w:val="16"/>
              </w:rPr>
            </w:pPr>
            <w:r w:rsidRPr="00E44BDB">
              <w:rPr>
                <w:rFonts w:ascii="Arial" w:hAnsi="Arial" w:cs="Arial"/>
                <w:b/>
                <w:bCs/>
                <w:sz w:val="16"/>
                <w:szCs w:val="16"/>
              </w:rPr>
              <w:t>1:4,800</w:t>
            </w:r>
          </w:p>
        </w:tc>
        <w:tc>
          <w:tcPr>
            <w:tcW w:w="820" w:type="dxa"/>
            <w:tcBorders>
              <w:top w:val="nil"/>
              <w:left w:val="nil"/>
              <w:bottom w:val="nil"/>
              <w:right w:val="nil"/>
            </w:tcBorders>
            <w:shd w:val="clear" w:color="auto" w:fill="auto"/>
            <w:noWrap/>
            <w:vAlign w:val="bottom"/>
            <w:hideMark/>
          </w:tcPr>
          <w:p w:rsidR="00A35072" w:rsidRPr="00E44BDB" w:rsidRDefault="00A35072" w:rsidP="00972529">
            <w:pPr>
              <w:rPr>
                <w:rFonts w:cs="Arial"/>
                <w:szCs w:val="20"/>
              </w:rPr>
            </w:pPr>
          </w:p>
        </w:tc>
      </w:tr>
    </w:tbl>
    <w:p w:rsidR="00A35072" w:rsidRPr="00E44BDB" w:rsidRDefault="00A35072" w:rsidP="00A35072">
      <w:pPr>
        <w:spacing w:after="120"/>
        <w:ind w:left="360"/>
        <w:rPr>
          <w:rFonts w:ascii="Arial" w:hAnsi="Arial" w:cs="Arial"/>
          <w:bCs/>
          <w:sz w:val="20"/>
          <w:szCs w:val="20"/>
        </w:rPr>
      </w:pPr>
    </w:p>
    <w:p w:rsidR="00A35072" w:rsidRPr="00E44BDB" w:rsidRDefault="00A35072" w:rsidP="00A35072">
      <w:pPr>
        <w:spacing w:after="0" w:line="240" w:lineRule="auto"/>
        <w:rPr>
          <w:rFonts w:ascii="Arial" w:hAnsi="Arial" w:cs="Arial"/>
          <w:b/>
          <w:bCs/>
          <w:sz w:val="20"/>
          <w:szCs w:val="20"/>
        </w:rPr>
      </w:pPr>
      <w:r w:rsidRPr="00E44BDB">
        <w:rPr>
          <w:rFonts w:ascii="Arial" w:hAnsi="Arial" w:cs="Arial"/>
          <w:b/>
          <w:bCs/>
          <w:sz w:val="20"/>
          <w:szCs w:val="20"/>
        </w:rPr>
        <w:br w:type="page"/>
      </w:r>
    </w:p>
    <w:p w:rsidR="00A35072" w:rsidRPr="00E44BDB" w:rsidRDefault="00A35072" w:rsidP="00A35072">
      <w:pPr>
        <w:spacing w:after="120"/>
        <w:rPr>
          <w:rFonts w:ascii="Arial" w:hAnsi="Arial" w:cs="Arial"/>
          <w:b/>
          <w:bCs/>
          <w:sz w:val="20"/>
          <w:szCs w:val="20"/>
        </w:rPr>
      </w:pPr>
      <w:r w:rsidRPr="00E44BDB">
        <w:rPr>
          <w:rFonts w:ascii="Arial" w:hAnsi="Arial" w:cs="Arial"/>
          <w:b/>
          <w:bCs/>
          <w:sz w:val="20"/>
          <w:szCs w:val="20"/>
        </w:rPr>
        <w:lastRenderedPageBreak/>
        <w:t>A.2.3 Mapping Practices during the Digital Sensors Photogrammetry Era</w:t>
      </w:r>
    </w:p>
    <w:p w:rsidR="00A35072" w:rsidRPr="00E44BDB" w:rsidRDefault="00A35072" w:rsidP="00A35072">
      <w:pPr>
        <w:spacing w:after="0"/>
        <w:rPr>
          <w:rFonts w:ascii="Arial" w:hAnsi="Arial"/>
          <w:sz w:val="20"/>
          <w:szCs w:val="20"/>
        </w:rPr>
      </w:pPr>
      <w:r w:rsidRPr="00E44BDB">
        <w:rPr>
          <w:rFonts w:ascii="Arial" w:hAnsi="Arial"/>
          <w:sz w:val="20"/>
          <w:szCs w:val="20"/>
        </w:rPr>
        <w:t xml:space="preserve">Since first introduced to the mapping community in 2000, digital large format metric mapping cameras have become the main aerial imagery acquisition system utilized for geospatial mapping.  The latest generation of digital metric mapping cameras have enhanced optics quality, extended radiometric resolution through a higher dynamic range, finer CCD resolution, rigid body construction, and precise electronics.  These new camera technologies, coupled with advances in the airborne GPS and mathematical modeling performed by current photogrammetric processing software, make it possible to extend the limits on the flying altitude and still achieve higher quality mapping products, of equal or greater accuracy, than what could be achieved with older technologies.  </w:t>
      </w:r>
    </w:p>
    <w:p w:rsidR="00A35072" w:rsidRPr="00E44BDB" w:rsidRDefault="00A35072" w:rsidP="00A35072">
      <w:pPr>
        <w:spacing w:after="0"/>
        <w:rPr>
          <w:rFonts w:ascii="Arial" w:hAnsi="Arial"/>
          <w:sz w:val="20"/>
          <w:szCs w:val="20"/>
        </w:rPr>
      </w:pPr>
    </w:p>
    <w:p w:rsidR="00A35072" w:rsidRPr="00E44BDB" w:rsidRDefault="00A35072" w:rsidP="00A35072">
      <w:pPr>
        <w:spacing w:after="0"/>
        <w:rPr>
          <w:rFonts w:ascii="Arial" w:hAnsi="Arial"/>
          <w:sz w:val="20"/>
          <w:szCs w:val="20"/>
        </w:rPr>
      </w:pPr>
      <w:r w:rsidRPr="00E44BDB">
        <w:rPr>
          <w:rFonts w:ascii="Arial" w:hAnsi="Arial"/>
          <w:sz w:val="20"/>
          <w:szCs w:val="20"/>
        </w:rPr>
        <w:t>Many of the rules that have influenced photogrammetric practices for the last six or seven decades (such as those outlined in Sections A.2.1 and A.2.2 above)  are based on the capabilities of outdated technologies and techniques.  For instance, standard guidelines like using a film-to-map enlargement ratio value of 6 and a c-factor between 1,800 to 2,000 are based on the limitations of optical-mechanical photogrammetric plotters and aerial film resolution.  These legacy rules no longer apply to mapping processes utilizing digital mapping cameras and current technologies.</w:t>
      </w:r>
    </w:p>
    <w:p w:rsidR="00A35072" w:rsidRPr="00E44BDB" w:rsidRDefault="00A35072" w:rsidP="00A35072">
      <w:pPr>
        <w:spacing w:after="0"/>
        <w:rPr>
          <w:rFonts w:ascii="Arial" w:hAnsi="Arial"/>
          <w:sz w:val="20"/>
          <w:szCs w:val="20"/>
        </w:rPr>
      </w:pPr>
    </w:p>
    <w:p w:rsidR="001F452D" w:rsidRPr="00E44BDB" w:rsidRDefault="00A35072" w:rsidP="00A35072">
      <w:pPr>
        <w:spacing w:after="120"/>
        <w:rPr>
          <w:rFonts w:ascii="Arial" w:hAnsi="Arial"/>
          <w:sz w:val="20"/>
          <w:szCs w:val="20"/>
        </w:rPr>
      </w:pPr>
      <w:r w:rsidRPr="00E44BDB">
        <w:rPr>
          <w:rFonts w:ascii="Arial" w:hAnsi="Arial"/>
          <w:sz w:val="20"/>
          <w:szCs w:val="20"/>
        </w:rPr>
        <w:t>Unfortunately, due to a lack of clear guidelines, outdated practices and guidelines from previous eras are commonly mis-applied to newer technologies.  The majority of users and data providers still utilize the figures given in Table A.2 for associating the imagery GSD to a supported map scale and associated accuracy, even though these associations are based on scanned film and do not apply to current digital sensors.  New relationships between imagery GSD and product accuracy are needed to account for the full range factors that influence the accuracy of mapping products derived from digital sensors.</w:t>
      </w:r>
      <w:r w:rsidR="001F452D" w:rsidRPr="00E44BDB">
        <w:rPr>
          <w:rFonts w:ascii="Arial" w:hAnsi="Arial"/>
          <w:sz w:val="20"/>
          <w:szCs w:val="20"/>
        </w:rPr>
        <w:t xml:space="preserve"> </w:t>
      </w:r>
    </w:p>
    <w:p w:rsidR="0086569C" w:rsidRPr="00E44BDB" w:rsidRDefault="0086569C">
      <w:pPr>
        <w:spacing w:after="0" w:line="240" w:lineRule="auto"/>
        <w:rPr>
          <w:rFonts w:ascii="Arial" w:hAnsi="Arial" w:cs="Arial"/>
          <w:sz w:val="20"/>
          <w:szCs w:val="20"/>
        </w:rPr>
      </w:pPr>
      <w:r w:rsidRPr="00E44BDB">
        <w:rPr>
          <w:rFonts w:ascii="Arial" w:hAnsi="Arial" w:cs="Arial"/>
          <w:sz w:val="20"/>
          <w:szCs w:val="20"/>
        </w:rPr>
        <w:br w:type="page"/>
      </w:r>
    </w:p>
    <w:p w:rsidR="002C1F6F" w:rsidRPr="00E44BDB" w:rsidRDefault="0086569C" w:rsidP="00651213">
      <w:pPr>
        <w:spacing w:after="120"/>
        <w:jc w:val="center"/>
        <w:rPr>
          <w:rFonts w:ascii="Arial" w:hAnsi="Arial" w:cs="Arial"/>
          <w:b/>
          <w:bCs/>
          <w:sz w:val="20"/>
          <w:szCs w:val="20"/>
        </w:rPr>
      </w:pPr>
      <w:r w:rsidRPr="00E44BDB">
        <w:rPr>
          <w:rFonts w:ascii="Arial" w:hAnsi="Arial" w:cs="Arial"/>
          <w:b/>
          <w:bCs/>
          <w:sz w:val="20"/>
          <w:szCs w:val="20"/>
        </w:rPr>
        <w:lastRenderedPageBreak/>
        <w:t>Annex B — Data Accuracy and Quality Examples</w:t>
      </w:r>
    </w:p>
    <w:p w:rsidR="0086569C" w:rsidRPr="00E44BDB" w:rsidRDefault="0086569C" w:rsidP="00651213">
      <w:pPr>
        <w:spacing w:after="120"/>
        <w:jc w:val="center"/>
        <w:rPr>
          <w:rFonts w:ascii="Arial" w:hAnsi="Arial" w:cs="Arial"/>
          <w:b/>
          <w:bCs/>
          <w:sz w:val="20"/>
          <w:szCs w:val="20"/>
        </w:rPr>
      </w:pPr>
      <w:r w:rsidRPr="00E44BDB">
        <w:rPr>
          <w:rFonts w:ascii="Arial" w:hAnsi="Arial" w:cs="Arial"/>
          <w:b/>
          <w:bCs/>
          <w:sz w:val="20"/>
          <w:szCs w:val="20"/>
        </w:rPr>
        <w:t>(normative)</w:t>
      </w:r>
    </w:p>
    <w:p w:rsidR="00523F5D" w:rsidRPr="00E44BDB" w:rsidRDefault="00523F5D" w:rsidP="00783276">
      <w:pPr>
        <w:spacing w:after="120"/>
        <w:rPr>
          <w:rFonts w:ascii="Arial" w:hAnsi="Arial" w:cs="Arial"/>
          <w:b/>
          <w:bCs/>
          <w:sz w:val="20"/>
          <w:szCs w:val="20"/>
        </w:rPr>
      </w:pPr>
    </w:p>
    <w:p w:rsidR="00523F5D" w:rsidRPr="00E44BDB" w:rsidRDefault="00523F5D" w:rsidP="00523F5D">
      <w:pPr>
        <w:spacing w:after="120"/>
        <w:rPr>
          <w:rFonts w:ascii="Arial" w:hAnsi="Arial" w:cs="Arial"/>
          <w:b/>
          <w:bCs/>
          <w:sz w:val="20"/>
          <w:szCs w:val="20"/>
        </w:rPr>
      </w:pPr>
      <w:r w:rsidRPr="00E44BDB">
        <w:rPr>
          <w:rFonts w:ascii="Arial" w:hAnsi="Arial" w:cs="Arial"/>
          <w:b/>
          <w:bCs/>
          <w:sz w:val="20"/>
          <w:szCs w:val="20"/>
        </w:rPr>
        <w:t>B.1 Aerial Triangulation and Ground Control Accuracy Examples</w:t>
      </w:r>
    </w:p>
    <w:p w:rsidR="00523F5D" w:rsidRPr="00E44BDB" w:rsidRDefault="00523F5D" w:rsidP="00523F5D">
      <w:pPr>
        <w:spacing w:after="120"/>
        <w:rPr>
          <w:rFonts w:ascii="Arial" w:hAnsi="Arial" w:cs="Arial"/>
          <w:sz w:val="20"/>
          <w:szCs w:val="20"/>
        </w:rPr>
      </w:pPr>
      <w:r w:rsidRPr="00E44BDB">
        <w:rPr>
          <w:rFonts w:ascii="Arial" w:hAnsi="Arial" w:cs="Arial"/>
          <w:sz w:val="20"/>
          <w:szCs w:val="20"/>
        </w:rPr>
        <w:t>Sections 7.</w:t>
      </w:r>
      <w:r w:rsidR="00A35072" w:rsidRPr="00E44BDB">
        <w:rPr>
          <w:rFonts w:ascii="Arial" w:hAnsi="Arial" w:cs="Arial"/>
          <w:sz w:val="20"/>
          <w:szCs w:val="20"/>
        </w:rPr>
        <w:t>7</w:t>
      </w:r>
      <w:r w:rsidRPr="00E44BDB">
        <w:rPr>
          <w:rFonts w:ascii="Arial" w:hAnsi="Arial" w:cs="Arial"/>
          <w:sz w:val="20"/>
          <w:szCs w:val="20"/>
        </w:rPr>
        <w:t xml:space="preserve"> and 7.</w:t>
      </w:r>
      <w:r w:rsidR="00A35072" w:rsidRPr="00E44BDB">
        <w:rPr>
          <w:rFonts w:ascii="Arial" w:hAnsi="Arial" w:cs="Arial"/>
          <w:sz w:val="20"/>
          <w:szCs w:val="20"/>
        </w:rPr>
        <w:t>8</w:t>
      </w:r>
      <w:r w:rsidRPr="00E44BDB">
        <w:rPr>
          <w:rFonts w:ascii="Arial" w:hAnsi="Arial" w:cs="Arial"/>
          <w:sz w:val="20"/>
          <w:szCs w:val="20"/>
        </w:rPr>
        <w:t xml:space="preserve"> </w:t>
      </w:r>
      <w:r w:rsidR="00A976B9" w:rsidRPr="00E44BDB">
        <w:rPr>
          <w:rFonts w:ascii="Arial" w:hAnsi="Arial" w:cs="Arial"/>
          <w:sz w:val="20"/>
          <w:szCs w:val="20"/>
        </w:rPr>
        <w:t>describe the accuracy requirements for aerial triangulation, IMU, and ground control</w:t>
      </w:r>
      <w:r w:rsidR="00856252" w:rsidRPr="00E44BDB">
        <w:rPr>
          <w:rFonts w:ascii="Arial" w:hAnsi="Arial" w:cs="Arial"/>
          <w:sz w:val="20"/>
          <w:szCs w:val="20"/>
        </w:rPr>
        <w:t xml:space="preserve"> points</w:t>
      </w:r>
      <w:r w:rsidR="00A976B9" w:rsidRPr="00E44BDB">
        <w:rPr>
          <w:rFonts w:ascii="Arial" w:hAnsi="Arial" w:cs="Arial"/>
          <w:sz w:val="20"/>
          <w:szCs w:val="20"/>
        </w:rPr>
        <w:t xml:space="preserve"> </w:t>
      </w:r>
      <w:r w:rsidR="00856252" w:rsidRPr="00E44BDB">
        <w:rPr>
          <w:rFonts w:ascii="Arial" w:hAnsi="Arial" w:cs="Arial"/>
          <w:sz w:val="20"/>
          <w:szCs w:val="20"/>
        </w:rPr>
        <w:t>relative to</w:t>
      </w:r>
      <w:r w:rsidR="00A976B9" w:rsidRPr="00E44BDB">
        <w:rPr>
          <w:rFonts w:ascii="Arial" w:hAnsi="Arial" w:cs="Arial"/>
          <w:sz w:val="20"/>
          <w:szCs w:val="20"/>
        </w:rPr>
        <w:t xml:space="preserve"> product accuracies. These requirements differ depending on whether the products include elevation data. </w:t>
      </w:r>
      <w:r w:rsidRPr="00E44BDB">
        <w:rPr>
          <w:rFonts w:ascii="Arial" w:hAnsi="Arial" w:cs="Arial"/>
          <w:sz w:val="20"/>
          <w:szCs w:val="20"/>
        </w:rPr>
        <w:t>Table</w:t>
      </w:r>
      <w:r w:rsidR="00A976B9" w:rsidRPr="00E44BDB">
        <w:rPr>
          <w:rFonts w:ascii="Arial" w:hAnsi="Arial" w:cs="Arial"/>
          <w:sz w:val="20"/>
          <w:szCs w:val="20"/>
        </w:rPr>
        <w:t>s</w:t>
      </w:r>
      <w:r w:rsidRPr="00E44BDB">
        <w:rPr>
          <w:rFonts w:ascii="Arial" w:hAnsi="Arial" w:cs="Arial"/>
          <w:sz w:val="20"/>
          <w:szCs w:val="20"/>
        </w:rPr>
        <w:t xml:space="preserve"> B.1</w:t>
      </w:r>
      <w:r w:rsidR="00A976B9" w:rsidRPr="00E44BDB">
        <w:rPr>
          <w:rFonts w:ascii="Arial" w:hAnsi="Arial" w:cs="Arial"/>
          <w:sz w:val="20"/>
          <w:szCs w:val="20"/>
        </w:rPr>
        <w:t xml:space="preserve"> and B.2 </w:t>
      </w:r>
      <w:r w:rsidRPr="00E44BDB">
        <w:rPr>
          <w:rFonts w:ascii="Arial" w:hAnsi="Arial" w:cs="Arial"/>
          <w:sz w:val="20"/>
          <w:szCs w:val="20"/>
        </w:rPr>
        <w:t>provide</w:t>
      </w:r>
      <w:r w:rsidR="00A976B9" w:rsidRPr="00E44BDB">
        <w:rPr>
          <w:rFonts w:ascii="Arial" w:hAnsi="Arial" w:cs="Arial"/>
          <w:sz w:val="20"/>
          <w:szCs w:val="20"/>
        </w:rPr>
        <w:t xml:space="preserve"> a</w:t>
      </w:r>
      <w:r w:rsidR="002D09F4" w:rsidRPr="00E44BDB">
        <w:rPr>
          <w:rFonts w:ascii="Arial" w:hAnsi="Arial" w:cs="Arial"/>
          <w:sz w:val="20"/>
          <w:szCs w:val="20"/>
        </w:rPr>
        <w:t>n</w:t>
      </w:r>
      <w:r w:rsidR="00A976B9" w:rsidRPr="00E44BDB">
        <w:rPr>
          <w:rFonts w:ascii="Arial" w:hAnsi="Arial" w:cs="Arial"/>
          <w:sz w:val="20"/>
          <w:szCs w:val="20"/>
        </w:rPr>
        <w:t xml:space="preserve"> example</w:t>
      </w:r>
      <w:r w:rsidR="00856252" w:rsidRPr="00E44BDB">
        <w:rPr>
          <w:rFonts w:ascii="Arial" w:hAnsi="Arial" w:cs="Arial"/>
          <w:sz w:val="20"/>
          <w:szCs w:val="20"/>
        </w:rPr>
        <w:t xml:space="preserve"> of how these requirements are applied</w:t>
      </w:r>
      <w:r w:rsidR="00CB0F32" w:rsidRPr="00E44BDB">
        <w:rPr>
          <w:rFonts w:ascii="Arial" w:hAnsi="Arial" w:cs="Arial"/>
          <w:sz w:val="20"/>
          <w:szCs w:val="20"/>
        </w:rPr>
        <w:t xml:space="preserve"> in practice</w:t>
      </w:r>
      <w:r w:rsidR="003B3CB0" w:rsidRPr="00E44BDB">
        <w:rPr>
          <w:rFonts w:ascii="Arial" w:hAnsi="Arial" w:cs="Arial"/>
          <w:sz w:val="20"/>
          <w:szCs w:val="20"/>
        </w:rPr>
        <w:t xml:space="preserve"> </w:t>
      </w:r>
      <w:r w:rsidR="00DD266E" w:rsidRPr="00E44BDB">
        <w:rPr>
          <w:rFonts w:ascii="Arial" w:hAnsi="Arial" w:cs="Arial"/>
          <w:sz w:val="20"/>
          <w:szCs w:val="20"/>
        </w:rPr>
        <w:t>for a typical product with RMSE</w:t>
      </w:r>
      <w:r w:rsidR="00DD266E" w:rsidRPr="00E44BDB">
        <w:rPr>
          <w:rFonts w:ascii="Arial" w:hAnsi="Arial" w:cs="Arial"/>
          <w:sz w:val="24"/>
          <w:szCs w:val="24"/>
          <w:vertAlign w:val="subscript"/>
        </w:rPr>
        <w:t>x</w:t>
      </w:r>
      <w:r w:rsidR="00DD266E" w:rsidRPr="00E44BDB">
        <w:rPr>
          <w:rFonts w:ascii="Arial" w:hAnsi="Arial" w:cs="Arial"/>
          <w:sz w:val="20"/>
          <w:szCs w:val="20"/>
        </w:rPr>
        <w:t xml:space="preserve"> and RMSE</w:t>
      </w:r>
      <w:r w:rsidR="00DD266E" w:rsidRPr="00E44BDB">
        <w:rPr>
          <w:rFonts w:ascii="Arial" w:hAnsi="Arial" w:cs="Arial"/>
          <w:sz w:val="24"/>
          <w:szCs w:val="24"/>
          <w:vertAlign w:val="subscript"/>
        </w:rPr>
        <w:t>y</w:t>
      </w:r>
      <w:r w:rsidR="00DD266E" w:rsidRPr="00E44BDB">
        <w:rPr>
          <w:rFonts w:ascii="Arial" w:hAnsi="Arial" w:cs="Arial"/>
          <w:sz w:val="20"/>
          <w:szCs w:val="20"/>
        </w:rPr>
        <w:t xml:space="preserve"> of 50 cm</w:t>
      </w:r>
      <w:r w:rsidR="00856252" w:rsidRPr="00E44BDB">
        <w:rPr>
          <w:rFonts w:ascii="Arial" w:hAnsi="Arial" w:cs="Arial"/>
          <w:sz w:val="20"/>
          <w:szCs w:val="20"/>
        </w:rPr>
        <w:t>.</w:t>
      </w:r>
      <w:r w:rsidR="00A976B9" w:rsidRPr="00E44BDB">
        <w:rPr>
          <w:rFonts w:ascii="Arial" w:hAnsi="Arial" w:cs="Arial"/>
          <w:sz w:val="20"/>
          <w:szCs w:val="20"/>
        </w:rPr>
        <w:t xml:space="preserve"> </w:t>
      </w:r>
    </w:p>
    <w:p w:rsidR="00523F5D" w:rsidRPr="00E44BDB" w:rsidRDefault="00523F5D" w:rsidP="00523F5D">
      <w:pPr>
        <w:pStyle w:val="ListParagraph"/>
        <w:keepNext/>
        <w:ind w:left="0"/>
        <w:jc w:val="center"/>
        <w:rPr>
          <w:rFonts w:ascii="Arial" w:hAnsi="Arial" w:cs="Arial"/>
          <w:b/>
          <w:bCs/>
          <w:sz w:val="20"/>
          <w:szCs w:val="20"/>
        </w:rPr>
      </w:pPr>
      <w:r w:rsidRPr="00E44BDB">
        <w:rPr>
          <w:rFonts w:ascii="Arial" w:hAnsi="Arial" w:cs="Arial"/>
          <w:b/>
          <w:bCs/>
          <w:sz w:val="20"/>
          <w:szCs w:val="20"/>
        </w:rPr>
        <w:t>Table B.1 Aerial Triangulation and Ground Control Accuracy Requirements,</w:t>
      </w:r>
    </w:p>
    <w:p w:rsidR="00523F5D" w:rsidRPr="00E44BDB" w:rsidRDefault="00701C0B" w:rsidP="00523F5D">
      <w:pPr>
        <w:pStyle w:val="ListParagraph"/>
        <w:keepNext/>
        <w:ind w:left="0"/>
        <w:jc w:val="center"/>
        <w:rPr>
          <w:rFonts w:ascii="Arial" w:hAnsi="Arial" w:cs="Arial"/>
          <w:b/>
          <w:bCs/>
          <w:sz w:val="20"/>
          <w:szCs w:val="20"/>
        </w:rPr>
      </w:pPr>
      <w:r w:rsidRPr="00E44BDB">
        <w:rPr>
          <w:rFonts w:ascii="Arial" w:hAnsi="Arial" w:cs="Arial"/>
          <w:b/>
          <w:bCs/>
          <w:sz w:val="20"/>
          <w:szCs w:val="20"/>
        </w:rPr>
        <w:t>Orthoimagery</w:t>
      </w:r>
      <w:r w:rsidR="00523F5D" w:rsidRPr="00E44BDB">
        <w:rPr>
          <w:rFonts w:ascii="Arial" w:hAnsi="Arial" w:cs="Arial"/>
          <w:b/>
          <w:bCs/>
          <w:sz w:val="20"/>
          <w:szCs w:val="20"/>
        </w:rPr>
        <w:t xml:space="preserve"> and/or Planimetric Data Only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160"/>
        <w:gridCol w:w="1080"/>
        <w:gridCol w:w="2160"/>
        <w:gridCol w:w="1080"/>
      </w:tblGrid>
      <w:tr w:rsidR="00523F5D" w:rsidRPr="00E44BDB" w:rsidTr="00D0594D">
        <w:trPr>
          <w:trHeight w:val="341"/>
          <w:jc w:val="center"/>
        </w:trPr>
        <w:tc>
          <w:tcPr>
            <w:tcW w:w="1800" w:type="dxa"/>
            <w:vMerge w:val="restart"/>
            <w:shd w:val="clear" w:color="auto" w:fill="BFBFBF"/>
            <w:vAlign w:val="center"/>
          </w:tcPr>
          <w:p w:rsidR="00523F5D" w:rsidRPr="00E44BDB" w:rsidRDefault="00523F5D" w:rsidP="00D0594D">
            <w:pPr>
              <w:keepNext/>
              <w:spacing w:after="0" w:line="240" w:lineRule="auto"/>
              <w:jc w:val="center"/>
              <w:rPr>
                <w:rFonts w:ascii="Arial" w:hAnsi="Arial" w:cs="Arial"/>
                <w:b/>
                <w:bCs/>
                <w:sz w:val="24"/>
                <w:szCs w:val="24"/>
                <w:vertAlign w:val="subscript"/>
              </w:rPr>
            </w:pPr>
            <w:r w:rsidRPr="00E44BDB">
              <w:rPr>
                <w:rFonts w:ascii="Arial" w:hAnsi="Arial" w:cs="Arial"/>
                <w:b/>
                <w:bCs/>
                <w:sz w:val="20"/>
                <w:szCs w:val="20"/>
              </w:rPr>
              <w:t>Product Accuracy (RMSE</w:t>
            </w:r>
            <w:r w:rsidRPr="00E44BDB">
              <w:rPr>
                <w:rFonts w:ascii="Arial" w:hAnsi="Arial" w:cs="Arial"/>
                <w:b/>
                <w:bCs/>
                <w:sz w:val="24"/>
                <w:szCs w:val="24"/>
                <w:vertAlign w:val="subscript"/>
              </w:rPr>
              <w:t xml:space="preserve">x, </w:t>
            </w:r>
            <w:r w:rsidRPr="00E44BDB">
              <w:rPr>
                <w:rFonts w:ascii="Arial" w:hAnsi="Arial" w:cs="Arial"/>
                <w:b/>
                <w:bCs/>
                <w:sz w:val="20"/>
                <w:szCs w:val="20"/>
              </w:rPr>
              <w:t>RMSE</w:t>
            </w:r>
            <w:r w:rsidRPr="00E44BDB">
              <w:rPr>
                <w:rFonts w:ascii="Arial" w:hAnsi="Arial" w:cs="Arial"/>
                <w:b/>
                <w:bCs/>
                <w:sz w:val="24"/>
                <w:szCs w:val="24"/>
                <w:vertAlign w:val="subscript"/>
              </w:rPr>
              <w:t>y</w:t>
            </w:r>
            <w:r w:rsidRPr="00E44BDB">
              <w:rPr>
                <w:rFonts w:ascii="Arial" w:hAnsi="Arial" w:cs="Arial"/>
                <w:b/>
                <w:bCs/>
                <w:sz w:val="20"/>
                <w:szCs w:val="20"/>
              </w:rPr>
              <w:t>)</w:t>
            </w:r>
          </w:p>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(cm)</w:t>
            </w:r>
          </w:p>
        </w:tc>
        <w:tc>
          <w:tcPr>
            <w:tcW w:w="1080" w:type="dxa"/>
            <w:gridSpan w:val="2"/>
            <w:shd w:val="clear" w:color="auto" w:fill="BFBFBF"/>
            <w:vAlign w:val="center"/>
          </w:tcPr>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A/T Accuracy</w:t>
            </w:r>
          </w:p>
        </w:tc>
        <w:tc>
          <w:tcPr>
            <w:tcW w:w="1080" w:type="dxa"/>
            <w:gridSpan w:val="2"/>
            <w:shd w:val="clear" w:color="auto" w:fill="BFBFBF"/>
            <w:vAlign w:val="center"/>
          </w:tcPr>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Ground Control Accuracy</w:t>
            </w:r>
          </w:p>
        </w:tc>
      </w:tr>
      <w:tr w:rsidR="00523F5D" w:rsidRPr="00E44BDB" w:rsidTr="00D0594D">
        <w:trPr>
          <w:trHeight w:val="720"/>
          <w:jc w:val="center"/>
        </w:trPr>
        <w:tc>
          <w:tcPr>
            <w:tcW w:w="1800" w:type="dxa"/>
            <w:vMerge/>
            <w:shd w:val="clear" w:color="auto" w:fill="BFBFBF"/>
            <w:vAlign w:val="center"/>
          </w:tcPr>
          <w:p w:rsidR="00523F5D" w:rsidRPr="00E44BDB" w:rsidRDefault="00523F5D" w:rsidP="00D0594D">
            <w:pPr>
              <w:keepNext/>
              <w:spacing w:after="0" w:line="240" w:lineRule="auto"/>
              <w:jc w:val="center"/>
              <w:rPr>
                <w:rFonts w:ascii="Arial" w:hAnsi="Arial" w:cs="Arial"/>
                <w:b/>
                <w:bCs/>
                <w:sz w:val="20"/>
                <w:szCs w:val="20"/>
              </w:rPr>
            </w:pPr>
          </w:p>
        </w:tc>
        <w:tc>
          <w:tcPr>
            <w:tcW w:w="2160" w:type="dxa"/>
            <w:shd w:val="clear" w:color="auto" w:fill="BFBFBF"/>
            <w:vAlign w:val="center"/>
          </w:tcPr>
          <w:p w:rsidR="00523F5D" w:rsidRPr="00E44BDB" w:rsidRDefault="00523F5D" w:rsidP="00D0594D">
            <w:pPr>
              <w:keepNext/>
              <w:spacing w:after="0" w:line="240" w:lineRule="auto"/>
              <w:jc w:val="center"/>
              <w:rPr>
                <w:rFonts w:ascii="Arial" w:hAnsi="Arial" w:cs="Arial"/>
                <w:b/>
                <w:bCs/>
                <w:sz w:val="24"/>
                <w:szCs w:val="24"/>
                <w:vertAlign w:val="subscript"/>
              </w:rPr>
            </w:pPr>
            <w:r w:rsidRPr="00E44BDB">
              <w:rPr>
                <w:rFonts w:ascii="Arial" w:hAnsi="Arial" w:cs="Arial"/>
                <w:b/>
                <w:bCs/>
                <w:sz w:val="20"/>
                <w:szCs w:val="20"/>
              </w:rPr>
              <w:t>RMSE</w:t>
            </w:r>
            <w:r w:rsidRPr="00E44BDB">
              <w:rPr>
                <w:rFonts w:ascii="Arial" w:hAnsi="Arial" w:cs="Arial"/>
                <w:b/>
                <w:bCs/>
                <w:sz w:val="24"/>
                <w:szCs w:val="24"/>
                <w:vertAlign w:val="subscript"/>
              </w:rPr>
              <w:t xml:space="preserve">x </w:t>
            </w:r>
            <w:r w:rsidRPr="00E44BDB">
              <w:rPr>
                <w:rFonts w:ascii="Arial" w:hAnsi="Arial" w:cs="Arial"/>
                <w:b/>
                <w:bCs/>
                <w:sz w:val="20"/>
                <w:szCs w:val="20"/>
              </w:rPr>
              <w:t>and RMSE</w:t>
            </w:r>
            <w:r w:rsidRPr="00E44BDB">
              <w:rPr>
                <w:rFonts w:ascii="Arial" w:hAnsi="Arial" w:cs="Arial"/>
                <w:b/>
                <w:bCs/>
                <w:sz w:val="24"/>
                <w:szCs w:val="24"/>
                <w:vertAlign w:val="subscript"/>
              </w:rPr>
              <w:t>y</w:t>
            </w:r>
          </w:p>
          <w:p w:rsidR="00523F5D" w:rsidRPr="00E44BDB" w:rsidRDefault="00523F5D" w:rsidP="00D0594D">
            <w:pPr>
              <w:keepNext/>
              <w:spacing w:after="0" w:line="240" w:lineRule="auto"/>
              <w:jc w:val="center"/>
              <w:rPr>
                <w:rFonts w:ascii="Arial" w:hAnsi="Arial" w:cs="Arial"/>
                <w:b/>
                <w:bCs/>
                <w:sz w:val="24"/>
                <w:szCs w:val="24"/>
                <w:vertAlign w:val="subscript"/>
              </w:rPr>
            </w:pPr>
            <w:r w:rsidRPr="00E44BDB">
              <w:rPr>
                <w:rFonts w:ascii="Arial" w:hAnsi="Arial" w:cs="Arial"/>
                <w:b/>
                <w:bCs/>
                <w:sz w:val="20"/>
                <w:szCs w:val="20"/>
              </w:rPr>
              <w:t>(cm)</w:t>
            </w:r>
          </w:p>
        </w:tc>
        <w:tc>
          <w:tcPr>
            <w:tcW w:w="1080" w:type="dxa"/>
            <w:shd w:val="clear" w:color="auto" w:fill="BFBFBF"/>
            <w:vAlign w:val="center"/>
          </w:tcPr>
          <w:p w:rsidR="00523F5D" w:rsidRPr="00E44BDB" w:rsidRDefault="00523F5D" w:rsidP="00D0594D">
            <w:pPr>
              <w:keepNext/>
              <w:spacing w:after="0" w:line="240" w:lineRule="auto"/>
              <w:jc w:val="center"/>
              <w:rPr>
                <w:rFonts w:ascii="Arial" w:hAnsi="Arial" w:cs="Arial"/>
                <w:b/>
                <w:bCs/>
                <w:sz w:val="24"/>
                <w:szCs w:val="24"/>
                <w:vertAlign w:val="subscript"/>
              </w:rPr>
            </w:pPr>
            <w:r w:rsidRPr="00E44BDB">
              <w:rPr>
                <w:rFonts w:ascii="Arial" w:hAnsi="Arial" w:cs="Arial"/>
                <w:b/>
                <w:bCs/>
                <w:sz w:val="20"/>
                <w:szCs w:val="20"/>
              </w:rPr>
              <w:t>RMSE</w:t>
            </w:r>
            <w:r w:rsidRPr="00E44BDB">
              <w:rPr>
                <w:rFonts w:ascii="Arial" w:hAnsi="Arial" w:cs="Arial"/>
                <w:b/>
                <w:bCs/>
                <w:sz w:val="24"/>
                <w:szCs w:val="24"/>
                <w:vertAlign w:val="subscript"/>
              </w:rPr>
              <w:t>z</w:t>
            </w:r>
          </w:p>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(cm)</w:t>
            </w:r>
          </w:p>
        </w:tc>
        <w:tc>
          <w:tcPr>
            <w:tcW w:w="2160" w:type="dxa"/>
            <w:shd w:val="clear" w:color="auto" w:fill="BFBFBF"/>
            <w:vAlign w:val="center"/>
          </w:tcPr>
          <w:p w:rsidR="00523F5D" w:rsidRPr="00E44BDB" w:rsidRDefault="00523F5D" w:rsidP="00D0594D">
            <w:pPr>
              <w:keepNext/>
              <w:spacing w:after="0" w:line="240" w:lineRule="auto"/>
              <w:jc w:val="center"/>
              <w:rPr>
                <w:rFonts w:ascii="Arial" w:hAnsi="Arial" w:cs="Arial"/>
                <w:b/>
                <w:bCs/>
                <w:sz w:val="24"/>
                <w:szCs w:val="24"/>
                <w:vertAlign w:val="subscript"/>
              </w:rPr>
            </w:pPr>
            <w:r w:rsidRPr="00E44BDB">
              <w:rPr>
                <w:rFonts w:ascii="Arial" w:hAnsi="Arial" w:cs="Arial"/>
                <w:b/>
                <w:bCs/>
                <w:sz w:val="20"/>
                <w:szCs w:val="20"/>
              </w:rPr>
              <w:t>RMSE</w:t>
            </w:r>
            <w:r w:rsidRPr="00E44BDB">
              <w:rPr>
                <w:rFonts w:ascii="Arial" w:hAnsi="Arial" w:cs="Arial"/>
                <w:b/>
                <w:bCs/>
                <w:sz w:val="24"/>
                <w:szCs w:val="24"/>
                <w:vertAlign w:val="subscript"/>
              </w:rPr>
              <w:t xml:space="preserve">x </w:t>
            </w:r>
            <w:r w:rsidRPr="00E44BDB">
              <w:rPr>
                <w:rFonts w:ascii="Arial" w:hAnsi="Arial" w:cs="Arial"/>
                <w:b/>
                <w:bCs/>
                <w:sz w:val="20"/>
                <w:szCs w:val="20"/>
              </w:rPr>
              <w:t>and RMSE</w:t>
            </w:r>
            <w:r w:rsidRPr="00E44BDB">
              <w:rPr>
                <w:rFonts w:ascii="Arial" w:hAnsi="Arial" w:cs="Arial"/>
                <w:b/>
                <w:bCs/>
                <w:sz w:val="24"/>
                <w:szCs w:val="24"/>
                <w:vertAlign w:val="subscript"/>
              </w:rPr>
              <w:t>y</w:t>
            </w:r>
          </w:p>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(cm)</w:t>
            </w:r>
          </w:p>
        </w:tc>
        <w:tc>
          <w:tcPr>
            <w:tcW w:w="1080" w:type="dxa"/>
            <w:shd w:val="clear" w:color="auto" w:fill="BFBFBF"/>
            <w:vAlign w:val="center"/>
          </w:tcPr>
          <w:p w:rsidR="00523F5D" w:rsidRPr="00E44BDB" w:rsidRDefault="00523F5D" w:rsidP="00D0594D">
            <w:pPr>
              <w:keepNext/>
              <w:spacing w:after="0" w:line="240" w:lineRule="auto"/>
              <w:jc w:val="center"/>
              <w:rPr>
                <w:rFonts w:ascii="Arial" w:hAnsi="Arial" w:cs="Arial"/>
                <w:b/>
                <w:bCs/>
                <w:sz w:val="24"/>
                <w:szCs w:val="24"/>
                <w:vertAlign w:val="subscript"/>
              </w:rPr>
            </w:pPr>
            <w:r w:rsidRPr="00E44BDB">
              <w:rPr>
                <w:rFonts w:ascii="Arial" w:hAnsi="Arial" w:cs="Arial"/>
                <w:b/>
                <w:bCs/>
                <w:sz w:val="20"/>
                <w:szCs w:val="20"/>
              </w:rPr>
              <w:t>RMSE</w:t>
            </w:r>
            <w:r w:rsidRPr="00E44BDB">
              <w:rPr>
                <w:rFonts w:ascii="Arial" w:hAnsi="Arial" w:cs="Arial"/>
                <w:b/>
                <w:bCs/>
                <w:sz w:val="24"/>
                <w:szCs w:val="24"/>
                <w:vertAlign w:val="subscript"/>
              </w:rPr>
              <w:t>z</w:t>
            </w:r>
          </w:p>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(cm)</w:t>
            </w:r>
          </w:p>
        </w:tc>
      </w:tr>
      <w:tr w:rsidR="00523F5D" w:rsidRPr="00E44BDB" w:rsidTr="00D0594D">
        <w:trPr>
          <w:trHeight w:val="360"/>
          <w:jc w:val="center"/>
        </w:trPr>
        <w:tc>
          <w:tcPr>
            <w:tcW w:w="1800" w:type="dxa"/>
            <w:vAlign w:val="center"/>
          </w:tcPr>
          <w:p w:rsidR="00523F5D" w:rsidRPr="00E44BDB" w:rsidRDefault="00523F5D" w:rsidP="00D0594D">
            <w:pPr>
              <w:keepNext/>
              <w:spacing w:after="0" w:line="240" w:lineRule="auto"/>
              <w:jc w:val="center"/>
              <w:rPr>
                <w:rFonts w:ascii="Arial" w:hAnsi="Arial" w:cs="Arial"/>
                <w:sz w:val="20"/>
                <w:szCs w:val="20"/>
              </w:rPr>
            </w:pPr>
            <w:r w:rsidRPr="00E44BDB">
              <w:rPr>
                <w:rFonts w:ascii="Arial" w:hAnsi="Arial" w:cs="Arial"/>
                <w:sz w:val="20"/>
                <w:szCs w:val="20"/>
              </w:rPr>
              <w:t>50</w:t>
            </w:r>
          </w:p>
        </w:tc>
        <w:tc>
          <w:tcPr>
            <w:tcW w:w="2160" w:type="dxa"/>
            <w:vAlign w:val="center"/>
          </w:tcPr>
          <w:p w:rsidR="00523F5D" w:rsidRPr="00E44BDB" w:rsidRDefault="00523F5D" w:rsidP="00D0594D">
            <w:pPr>
              <w:keepNext/>
              <w:spacing w:after="0" w:line="240" w:lineRule="auto"/>
              <w:jc w:val="center"/>
              <w:rPr>
                <w:rFonts w:ascii="Arial" w:hAnsi="Arial" w:cs="Arial"/>
                <w:sz w:val="20"/>
                <w:szCs w:val="20"/>
              </w:rPr>
            </w:pPr>
            <w:r w:rsidRPr="00E44BDB">
              <w:rPr>
                <w:rFonts w:ascii="Arial" w:hAnsi="Arial" w:cs="Arial"/>
                <w:sz w:val="20"/>
                <w:szCs w:val="20"/>
              </w:rPr>
              <w:t>25</w:t>
            </w:r>
          </w:p>
        </w:tc>
        <w:tc>
          <w:tcPr>
            <w:tcW w:w="1080" w:type="dxa"/>
            <w:vAlign w:val="center"/>
          </w:tcPr>
          <w:p w:rsidR="00523F5D" w:rsidRPr="00E44BDB" w:rsidRDefault="00523F5D" w:rsidP="00D0594D">
            <w:pPr>
              <w:keepNext/>
              <w:spacing w:after="0" w:line="240" w:lineRule="auto"/>
              <w:jc w:val="center"/>
              <w:rPr>
                <w:rFonts w:ascii="Arial" w:hAnsi="Arial" w:cs="Arial"/>
                <w:sz w:val="20"/>
                <w:szCs w:val="20"/>
              </w:rPr>
            </w:pPr>
            <w:r w:rsidRPr="00E44BDB">
              <w:rPr>
                <w:rFonts w:ascii="Arial" w:hAnsi="Arial" w:cs="Arial"/>
                <w:sz w:val="20"/>
                <w:szCs w:val="20"/>
              </w:rPr>
              <w:t>50</w:t>
            </w:r>
          </w:p>
        </w:tc>
        <w:tc>
          <w:tcPr>
            <w:tcW w:w="2160" w:type="dxa"/>
            <w:vAlign w:val="center"/>
          </w:tcPr>
          <w:p w:rsidR="00523F5D" w:rsidRPr="00E44BDB" w:rsidRDefault="00523F5D" w:rsidP="00D0594D">
            <w:pPr>
              <w:keepNext/>
              <w:spacing w:after="0" w:line="240" w:lineRule="auto"/>
              <w:jc w:val="center"/>
              <w:rPr>
                <w:rFonts w:ascii="Arial" w:hAnsi="Arial" w:cs="Arial"/>
                <w:sz w:val="20"/>
                <w:szCs w:val="20"/>
              </w:rPr>
            </w:pPr>
            <w:r w:rsidRPr="00E44BDB">
              <w:rPr>
                <w:rFonts w:ascii="Arial" w:hAnsi="Arial" w:cs="Arial"/>
                <w:sz w:val="20"/>
                <w:szCs w:val="20"/>
              </w:rPr>
              <w:t>12.5</w:t>
            </w:r>
          </w:p>
        </w:tc>
        <w:tc>
          <w:tcPr>
            <w:tcW w:w="1080" w:type="dxa"/>
            <w:vAlign w:val="center"/>
          </w:tcPr>
          <w:p w:rsidR="00523F5D" w:rsidRPr="00E44BDB" w:rsidRDefault="00523F5D" w:rsidP="00D0594D">
            <w:pPr>
              <w:keepNext/>
              <w:spacing w:after="0" w:line="240" w:lineRule="auto"/>
              <w:jc w:val="center"/>
              <w:rPr>
                <w:rFonts w:ascii="Arial" w:hAnsi="Arial" w:cs="Arial"/>
                <w:sz w:val="20"/>
                <w:szCs w:val="20"/>
              </w:rPr>
            </w:pPr>
            <w:r w:rsidRPr="00E44BDB">
              <w:rPr>
                <w:rFonts w:ascii="Arial" w:hAnsi="Arial" w:cs="Arial"/>
                <w:sz w:val="20"/>
                <w:szCs w:val="20"/>
              </w:rPr>
              <w:t>25</w:t>
            </w:r>
          </w:p>
        </w:tc>
      </w:tr>
    </w:tbl>
    <w:p w:rsidR="00523F5D" w:rsidRPr="00E44BDB" w:rsidRDefault="00523F5D" w:rsidP="00523F5D">
      <w:pPr>
        <w:spacing w:after="0" w:line="240" w:lineRule="auto"/>
        <w:rPr>
          <w:rFonts w:ascii="Arial" w:hAnsi="Arial" w:cs="Arial"/>
          <w:b/>
          <w:bCs/>
          <w:sz w:val="20"/>
          <w:szCs w:val="20"/>
        </w:rPr>
      </w:pPr>
    </w:p>
    <w:p w:rsidR="00523F5D" w:rsidRPr="00E44BDB" w:rsidRDefault="00523F5D" w:rsidP="00523F5D">
      <w:pPr>
        <w:pStyle w:val="ListParagraph"/>
        <w:keepNext/>
        <w:ind w:left="0"/>
        <w:jc w:val="center"/>
        <w:rPr>
          <w:rFonts w:ascii="Arial" w:hAnsi="Arial" w:cs="Arial"/>
          <w:b/>
          <w:bCs/>
          <w:sz w:val="20"/>
          <w:szCs w:val="20"/>
        </w:rPr>
      </w:pPr>
    </w:p>
    <w:p w:rsidR="00523F5D" w:rsidRPr="00E44BDB" w:rsidRDefault="00523F5D" w:rsidP="00523F5D">
      <w:pPr>
        <w:pStyle w:val="ListParagraph"/>
        <w:keepNext/>
        <w:ind w:left="0"/>
        <w:jc w:val="center"/>
        <w:rPr>
          <w:rFonts w:ascii="Arial" w:hAnsi="Arial" w:cs="Arial"/>
          <w:b/>
          <w:bCs/>
          <w:sz w:val="20"/>
          <w:szCs w:val="20"/>
        </w:rPr>
      </w:pPr>
      <w:r w:rsidRPr="00E44BDB">
        <w:rPr>
          <w:rFonts w:ascii="Arial" w:hAnsi="Arial" w:cs="Arial"/>
          <w:b/>
          <w:bCs/>
          <w:sz w:val="20"/>
          <w:szCs w:val="20"/>
        </w:rPr>
        <w:t>Table B.2 Aerial Triangulation and Ground Control Accuracy Requirements,</w:t>
      </w:r>
    </w:p>
    <w:p w:rsidR="00523F5D" w:rsidRPr="00E44BDB" w:rsidRDefault="00701C0B" w:rsidP="00523F5D">
      <w:pPr>
        <w:pStyle w:val="ListParagraph"/>
        <w:keepNext/>
        <w:ind w:left="0"/>
        <w:jc w:val="center"/>
        <w:rPr>
          <w:rFonts w:ascii="Arial" w:hAnsi="Arial" w:cs="Arial"/>
          <w:b/>
          <w:bCs/>
          <w:sz w:val="20"/>
          <w:szCs w:val="20"/>
        </w:rPr>
      </w:pPr>
      <w:r w:rsidRPr="00E44BDB">
        <w:rPr>
          <w:rFonts w:ascii="Arial" w:hAnsi="Arial" w:cs="Arial"/>
          <w:b/>
          <w:bCs/>
          <w:sz w:val="20"/>
          <w:szCs w:val="20"/>
        </w:rPr>
        <w:t>Orthoimagery</w:t>
      </w:r>
      <w:r w:rsidR="00523F5D" w:rsidRPr="00E44BDB">
        <w:rPr>
          <w:rFonts w:ascii="Arial" w:hAnsi="Arial" w:cs="Arial"/>
          <w:b/>
          <w:bCs/>
          <w:sz w:val="20"/>
          <w:szCs w:val="20"/>
        </w:rPr>
        <w:t xml:space="preserve"> and/or Planimetric Data </w:t>
      </w:r>
      <w:r w:rsidR="008C5586" w:rsidRPr="00E44BDB">
        <w:rPr>
          <w:rFonts w:ascii="Arial" w:hAnsi="Arial" w:cs="Arial"/>
          <w:b/>
          <w:bCs/>
          <w:sz w:val="20"/>
          <w:szCs w:val="20"/>
        </w:rPr>
        <w:t xml:space="preserve">and </w:t>
      </w:r>
      <w:r w:rsidR="00523F5D" w:rsidRPr="00E44BDB">
        <w:rPr>
          <w:rFonts w:ascii="Arial" w:hAnsi="Arial" w:cs="Arial"/>
          <w:b/>
          <w:bCs/>
          <w:sz w:val="20"/>
          <w:szCs w:val="20"/>
        </w:rPr>
        <w:t>Elevation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160"/>
        <w:gridCol w:w="1080"/>
        <w:gridCol w:w="2160"/>
        <w:gridCol w:w="1080"/>
      </w:tblGrid>
      <w:tr w:rsidR="00523F5D" w:rsidRPr="00E44BDB" w:rsidTr="00D0594D">
        <w:trPr>
          <w:trHeight w:val="360"/>
          <w:jc w:val="center"/>
        </w:trPr>
        <w:tc>
          <w:tcPr>
            <w:tcW w:w="1800" w:type="dxa"/>
            <w:vMerge w:val="restart"/>
            <w:shd w:val="clear" w:color="auto" w:fill="BFBFBF"/>
            <w:vAlign w:val="center"/>
          </w:tcPr>
          <w:p w:rsidR="00523F5D" w:rsidRPr="00E44BDB" w:rsidRDefault="00523F5D" w:rsidP="00D0594D">
            <w:pPr>
              <w:keepNext/>
              <w:spacing w:after="0" w:line="240" w:lineRule="auto"/>
              <w:jc w:val="center"/>
              <w:rPr>
                <w:rFonts w:ascii="Arial" w:hAnsi="Arial" w:cs="Arial"/>
                <w:b/>
                <w:bCs/>
                <w:sz w:val="24"/>
                <w:szCs w:val="24"/>
                <w:vertAlign w:val="subscript"/>
              </w:rPr>
            </w:pPr>
            <w:r w:rsidRPr="00E44BDB">
              <w:rPr>
                <w:rFonts w:ascii="Arial" w:hAnsi="Arial" w:cs="Arial"/>
                <w:b/>
                <w:bCs/>
                <w:sz w:val="20"/>
                <w:szCs w:val="20"/>
              </w:rPr>
              <w:t>Product Accuracy (RMSE</w:t>
            </w:r>
            <w:r w:rsidRPr="00E44BDB">
              <w:rPr>
                <w:rFonts w:ascii="Arial" w:hAnsi="Arial" w:cs="Arial"/>
                <w:b/>
                <w:bCs/>
                <w:sz w:val="24"/>
                <w:szCs w:val="24"/>
                <w:vertAlign w:val="subscript"/>
              </w:rPr>
              <w:t xml:space="preserve">x, </w:t>
            </w:r>
            <w:r w:rsidRPr="00E44BDB">
              <w:rPr>
                <w:rFonts w:ascii="Arial" w:hAnsi="Arial" w:cs="Arial"/>
                <w:b/>
                <w:bCs/>
                <w:sz w:val="20"/>
                <w:szCs w:val="20"/>
              </w:rPr>
              <w:t>RMSE</w:t>
            </w:r>
            <w:r w:rsidRPr="00E44BDB">
              <w:rPr>
                <w:rFonts w:ascii="Arial" w:hAnsi="Arial" w:cs="Arial"/>
                <w:b/>
                <w:bCs/>
                <w:sz w:val="24"/>
                <w:szCs w:val="24"/>
                <w:vertAlign w:val="subscript"/>
              </w:rPr>
              <w:t xml:space="preserve">y, or </w:t>
            </w:r>
            <w:r w:rsidRPr="00E44BDB">
              <w:rPr>
                <w:rFonts w:ascii="Arial" w:hAnsi="Arial" w:cs="Arial"/>
                <w:b/>
                <w:bCs/>
                <w:sz w:val="20"/>
                <w:szCs w:val="20"/>
              </w:rPr>
              <w:t>RMSE</w:t>
            </w:r>
            <w:r w:rsidRPr="00E44BDB">
              <w:rPr>
                <w:rFonts w:ascii="Arial" w:hAnsi="Arial" w:cs="Arial"/>
                <w:b/>
                <w:bCs/>
                <w:sz w:val="24"/>
                <w:szCs w:val="24"/>
                <w:vertAlign w:val="subscript"/>
              </w:rPr>
              <w:t>z</w:t>
            </w:r>
            <w:r w:rsidRPr="00E44BDB">
              <w:rPr>
                <w:rFonts w:ascii="Arial" w:hAnsi="Arial" w:cs="Arial"/>
                <w:b/>
                <w:bCs/>
                <w:sz w:val="24"/>
                <w:szCs w:val="24"/>
              </w:rPr>
              <w:t>)</w:t>
            </w:r>
          </w:p>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(cm)</w:t>
            </w:r>
          </w:p>
        </w:tc>
        <w:tc>
          <w:tcPr>
            <w:tcW w:w="1080" w:type="dxa"/>
            <w:gridSpan w:val="2"/>
            <w:shd w:val="clear" w:color="auto" w:fill="BFBFBF"/>
            <w:vAlign w:val="center"/>
          </w:tcPr>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A/T Accuracy</w:t>
            </w:r>
          </w:p>
        </w:tc>
        <w:tc>
          <w:tcPr>
            <w:tcW w:w="1080" w:type="dxa"/>
            <w:gridSpan w:val="2"/>
            <w:shd w:val="clear" w:color="auto" w:fill="BFBFBF"/>
            <w:vAlign w:val="center"/>
          </w:tcPr>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Ground Control Accuracy</w:t>
            </w:r>
          </w:p>
        </w:tc>
      </w:tr>
      <w:tr w:rsidR="00523F5D" w:rsidRPr="00E44BDB" w:rsidTr="00D0594D">
        <w:trPr>
          <w:trHeight w:val="720"/>
          <w:jc w:val="center"/>
        </w:trPr>
        <w:tc>
          <w:tcPr>
            <w:tcW w:w="1800" w:type="dxa"/>
            <w:vMerge/>
            <w:shd w:val="clear" w:color="auto" w:fill="BFBFBF"/>
            <w:vAlign w:val="center"/>
          </w:tcPr>
          <w:p w:rsidR="00523F5D" w:rsidRPr="00E44BDB" w:rsidRDefault="00523F5D" w:rsidP="00D0594D">
            <w:pPr>
              <w:keepNext/>
              <w:spacing w:after="0" w:line="240" w:lineRule="auto"/>
              <w:jc w:val="center"/>
              <w:rPr>
                <w:rFonts w:ascii="Arial" w:hAnsi="Arial" w:cs="Arial"/>
                <w:b/>
                <w:bCs/>
                <w:sz w:val="20"/>
                <w:szCs w:val="20"/>
              </w:rPr>
            </w:pPr>
          </w:p>
        </w:tc>
        <w:tc>
          <w:tcPr>
            <w:tcW w:w="2160" w:type="dxa"/>
            <w:shd w:val="clear" w:color="auto" w:fill="BFBFBF"/>
            <w:vAlign w:val="center"/>
          </w:tcPr>
          <w:p w:rsidR="00523F5D" w:rsidRPr="00E44BDB" w:rsidRDefault="00523F5D" w:rsidP="00D0594D">
            <w:pPr>
              <w:keepNext/>
              <w:spacing w:after="0" w:line="240" w:lineRule="auto"/>
              <w:jc w:val="center"/>
              <w:rPr>
                <w:rFonts w:ascii="Arial" w:hAnsi="Arial" w:cs="Arial"/>
                <w:b/>
                <w:bCs/>
                <w:sz w:val="24"/>
                <w:szCs w:val="24"/>
                <w:vertAlign w:val="subscript"/>
              </w:rPr>
            </w:pPr>
            <w:r w:rsidRPr="00E44BDB">
              <w:rPr>
                <w:rFonts w:ascii="Arial" w:hAnsi="Arial" w:cs="Arial"/>
                <w:b/>
                <w:bCs/>
                <w:sz w:val="20"/>
                <w:szCs w:val="20"/>
              </w:rPr>
              <w:t>RMSE</w:t>
            </w:r>
            <w:r w:rsidRPr="00E44BDB">
              <w:rPr>
                <w:rFonts w:ascii="Arial" w:hAnsi="Arial" w:cs="Arial"/>
                <w:b/>
                <w:bCs/>
                <w:sz w:val="24"/>
                <w:szCs w:val="24"/>
                <w:vertAlign w:val="subscript"/>
              </w:rPr>
              <w:t xml:space="preserve">x </w:t>
            </w:r>
            <w:r w:rsidRPr="00E44BDB">
              <w:rPr>
                <w:rFonts w:ascii="Arial" w:hAnsi="Arial" w:cs="Arial"/>
                <w:b/>
                <w:bCs/>
                <w:sz w:val="20"/>
                <w:szCs w:val="20"/>
              </w:rPr>
              <w:t>and RMSE</w:t>
            </w:r>
            <w:r w:rsidRPr="00E44BDB">
              <w:rPr>
                <w:rFonts w:ascii="Arial" w:hAnsi="Arial" w:cs="Arial"/>
                <w:b/>
                <w:bCs/>
                <w:sz w:val="24"/>
                <w:szCs w:val="24"/>
                <w:vertAlign w:val="subscript"/>
              </w:rPr>
              <w:t>y</w:t>
            </w:r>
          </w:p>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(cm)</w:t>
            </w:r>
          </w:p>
        </w:tc>
        <w:tc>
          <w:tcPr>
            <w:tcW w:w="1080" w:type="dxa"/>
            <w:shd w:val="clear" w:color="auto" w:fill="BFBFBF"/>
            <w:vAlign w:val="center"/>
          </w:tcPr>
          <w:p w:rsidR="00523F5D" w:rsidRPr="00E44BDB" w:rsidRDefault="00523F5D" w:rsidP="00D0594D">
            <w:pPr>
              <w:keepNext/>
              <w:spacing w:after="0" w:line="240" w:lineRule="auto"/>
              <w:jc w:val="center"/>
              <w:rPr>
                <w:rFonts w:ascii="Arial" w:hAnsi="Arial" w:cs="Arial"/>
                <w:b/>
                <w:bCs/>
                <w:sz w:val="24"/>
                <w:szCs w:val="24"/>
                <w:vertAlign w:val="subscript"/>
              </w:rPr>
            </w:pPr>
            <w:r w:rsidRPr="00E44BDB">
              <w:rPr>
                <w:rFonts w:ascii="Arial" w:hAnsi="Arial" w:cs="Arial"/>
                <w:b/>
                <w:bCs/>
                <w:sz w:val="20"/>
                <w:szCs w:val="20"/>
              </w:rPr>
              <w:t>RMSE</w:t>
            </w:r>
            <w:r w:rsidRPr="00E44BDB">
              <w:rPr>
                <w:rFonts w:ascii="Arial" w:hAnsi="Arial" w:cs="Arial"/>
                <w:b/>
                <w:bCs/>
                <w:sz w:val="24"/>
                <w:szCs w:val="24"/>
                <w:vertAlign w:val="subscript"/>
              </w:rPr>
              <w:t>z</w:t>
            </w:r>
          </w:p>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(cm)</w:t>
            </w:r>
          </w:p>
        </w:tc>
        <w:tc>
          <w:tcPr>
            <w:tcW w:w="2160" w:type="dxa"/>
            <w:shd w:val="clear" w:color="auto" w:fill="BFBFBF"/>
            <w:vAlign w:val="center"/>
          </w:tcPr>
          <w:p w:rsidR="00523F5D" w:rsidRPr="00E44BDB" w:rsidRDefault="00523F5D" w:rsidP="00D0594D">
            <w:pPr>
              <w:keepNext/>
              <w:spacing w:after="0" w:line="240" w:lineRule="auto"/>
              <w:jc w:val="center"/>
              <w:rPr>
                <w:rFonts w:ascii="Arial" w:hAnsi="Arial" w:cs="Arial"/>
                <w:b/>
                <w:bCs/>
                <w:sz w:val="24"/>
                <w:szCs w:val="24"/>
                <w:vertAlign w:val="subscript"/>
              </w:rPr>
            </w:pPr>
            <w:r w:rsidRPr="00E44BDB">
              <w:rPr>
                <w:rFonts w:ascii="Arial" w:hAnsi="Arial" w:cs="Arial"/>
                <w:b/>
                <w:bCs/>
                <w:sz w:val="20"/>
                <w:szCs w:val="20"/>
              </w:rPr>
              <w:t>RMSE</w:t>
            </w:r>
            <w:r w:rsidRPr="00E44BDB">
              <w:rPr>
                <w:rFonts w:ascii="Arial" w:hAnsi="Arial" w:cs="Arial"/>
                <w:b/>
                <w:bCs/>
                <w:sz w:val="24"/>
                <w:szCs w:val="24"/>
                <w:vertAlign w:val="subscript"/>
              </w:rPr>
              <w:t xml:space="preserve">x </w:t>
            </w:r>
            <w:r w:rsidRPr="00E44BDB">
              <w:rPr>
                <w:rFonts w:ascii="Arial" w:hAnsi="Arial" w:cs="Arial"/>
                <w:b/>
                <w:bCs/>
                <w:sz w:val="20"/>
                <w:szCs w:val="20"/>
              </w:rPr>
              <w:t>and RMSE</w:t>
            </w:r>
            <w:r w:rsidRPr="00E44BDB">
              <w:rPr>
                <w:rFonts w:ascii="Arial" w:hAnsi="Arial" w:cs="Arial"/>
                <w:b/>
                <w:bCs/>
                <w:sz w:val="24"/>
                <w:szCs w:val="24"/>
                <w:vertAlign w:val="subscript"/>
              </w:rPr>
              <w:t>y</w:t>
            </w:r>
          </w:p>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(cm)</w:t>
            </w:r>
          </w:p>
        </w:tc>
        <w:tc>
          <w:tcPr>
            <w:tcW w:w="1080" w:type="dxa"/>
            <w:shd w:val="clear" w:color="auto" w:fill="BFBFBF"/>
            <w:vAlign w:val="center"/>
          </w:tcPr>
          <w:p w:rsidR="00523F5D" w:rsidRPr="00E44BDB" w:rsidRDefault="00523F5D" w:rsidP="00D0594D">
            <w:pPr>
              <w:keepNext/>
              <w:spacing w:after="0" w:line="240" w:lineRule="auto"/>
              <w:jc w:val="center"/>
              <w:rPr>
                <w:rFonts w:ascii="Arial" w:hAnsi="Arial" w:cs="Arial"/>
                <w:b/>
                <w:bCs/>
                <w:sz w:val="24"/>
                <w:szCs w:val="24"/>
                <w:vertAlign w:val="subscript"/>
              </w:rPr>
            </w:pPr>
            <w:r w:rsidRPr="00E44BDB">
              <w:rPr>
                <w:rFonts w:ascii="Arial" w:hAnsi="Arial" w:cs="Arial"/>
                <w:b/>
                <w:bCs/>
                <w:sz w:val="20"/>
                <w:szCs w:val="20"/>
              </w:rPr>
              <w:t>RMSE</w:t>
            </w:r>
            <w:r w:rsidRPr="00E44BDB">
              <w:rPr>
                <w:rFonts w:ascii="Arial" w:hAnsi="Arial" w:cs="Arial"/>
                <w:b/>
                <w:bCs/>
                <w:sz w:val="24"/>
                <w:szCs w:val="24"/>
                <w:vertAlign w:val="subscript"/>
              </w:rPr>
              <w:t>z</w:t>
            </w:r>
          </w:p>
          <w:p w:rsidR="00523F5D" w:rsidRPr="00E44BDB" w:rsidRDefault="00523F5D" w:rsidP="00D0594D">
            <w:pPr>
              <w:keepNext/>
              <w:spacing w:after="0" w:line="240" w:lineRule="auto"/>
              <w:jc w:val="center"/>
              <w:rPr>
                <w:rFonts w:ascii="Arial" w:hAnsi="Arial" w:cs="Arial"/>
                <w:b/>
                <w:bCs/>
                <w:sz w:val="20"/>
                <w:szCs w:val="20"/>
              </w:rPr>
            </w:pPr>
            <w:r w:rsidRPr="00E44BDB">
              <w:rPr>
                <w:rFonts w:ascii="Arial" w:hAnsi="Arial" w:cs="Arial"/>
                <w:b/>
                <w:bCs/>
                <w:sz w:val="20"/>
                <w:szCs w:val="20"/>
              </w:rPr>
              <w:t>(cm)</w:t>
            </w:r>
          </w:p>
        </w:tc>
      </w:tr>
      <w:tr w:rsidR="00523F5D" w:rsidRPr="00E44BDB" w:rsidTr="00D0594D">
        <w:trPr>
          <w:trHeight w:val="360"/>
          <w:jc w:val="center"/>
        </w:trPr>
        <w:tc>
          <w:tcPr>
            <w:tcW w:w="1800" w:type="dxa"/>
            <w:vAlign w:val="center"/>
          </w:tcPr>
          <w:p w:rsidR="00523F5D" w:rsidRPr="00E44BDB" w:rsidRDefault="00523F5D" w:rsidP="00D0594D">
            <w:pPr>
              <w:keepNext/>
              <w:spacing w:after="0" w:line="240" w:lineRule="auto"/>
              <w:jc w:val="center"/>
              <w:rPr>
                <w:rFonts w:ascii="Arial" w:hAnsi="Arial" w:cs="Arial"/>
                <w:sz w:val="20"/>
                <w:szCs w:val="20"/>
              </w:rPr>
            </w:pPr>
            <w:r w:rsidRPr="00E44BDB">
              <w:rPr>
                <w:rFonts w:ascii="Arial" w:hAnsi="Arial" w:cs="Arial"/>
                <w:sz w:val="20"/>
                <w:szCs w:val="20"/>
              </w:rPr>
              <w:t>50</w:t>
            </w:r>
          </w:p>
        </w:tc>
        <w:tc>
          <w:tcPr>
            <w:tcW w:w="2160" w:type="dxa"/>
            <w:vAlign w:val="center"/>
          </w:tcPr>
          <w:p w:rsidR="00523F5D" w:rsidRPr="00E44BDB" w:rsidRDefault="00523F5D" w:rsidP="00D0594D">
            <w:pPr>
              <w:keepNext/>
              <w:spacing w:after="0" w:line="240" w:lineRule="auto"/>
              <w:jc w:val="center"/>
              <w:rPr>
                <w:rFonts w:ascii="Arial" w:hAnsi="Arial" w:cs="Arial"/>
                <w:sz w:val="20"/>
                <w:szCs w:val="20"/>
              </w:rPr>
            </w:pPr>
            <w:r w:rsidRPr="00E44BDB">
              <w:rPr>
                <w:rFonts w:ascii="Arial" w:hAnsi="Arial" w:cs="Arial"/>
                <w:sz w:val="20"/>
                <w:szCs w:val="20"/>
              </w:rPr>
              <w:t>25</w:t>
            </w:r>
          </w:p>
        </w:tc>
        <w:tc>
          <w:tcPr>
            <w:tcW w:w="1080" w:type="dxa"/>
            <w:vAlign w:val="center"/>
          </w:tcPr>
          <w:p w:rsidR="00523F5D" w:rsidRPr="00E44BDB" w:rsidRDefault="00523F5D" w:rsidP="00D0594D">
            <w:pPr>
              <w:keepNext/>
              <w:spacing w:after="0" w:line="240" w:lineRule="auto"/>
              <w:jc w:val="center"/>
              <w:rPr>
                <w:rFonts w:ascii="Arial" w:hAnsi="Arial" w:cs="Arial"/>
                <w:sz w:val="20"/>
                <w:szCs w:val="20"/>
              </w:rPr>
            </w:pPr>
            <w:r w:rsidRPr="00E44BDB">
              <w:rPr>
                <w:rFonts w:ascii="Arial" w:hAnsi="Arial" w:cs="Arial"/>
                <w:sz w:val="20"/>
                <w:szCs w:val="20"/>
              </w:rPr>
              <w:t>25</w:t>
            </w:r>
          </w:p>
        </w:tc>
        <w:tc>
          <w:tcPr>
            <w:tcW w:w="2160" w:type="dxa"/>
            <w:vAlign w:val="center"/>
          </w:tcPr>
          <w:p w:rsidR="00523F5D" w:rsidRPr="00E44BDB" w:rsidRDefault="00523F5D" w:rsidP="00D0594D">
            <w:pPr>
              <w:keepNext/>
              <w:spacing w:after="0" w:line="240" w:lineRule="auto"/>
              <w:jc w:val="center"/>
              <w:rPr>
                <w:rFonts w:ascii="Arial" w:hAnsi="Arial" w:cs="Arial"/>
                <w:sz w:val="20"/>
                <w:szCs w:val="20"/>
              </w:rPr>
            </w:pPr>
            <w:r w:rsidRPr="00E44BDB">
              <w:rPr>
                <w:rFonts w:ascii="Arial" w:hAnsi="Arial" w:cs="Arial"/>
                <w:sz w:val="20"/>
                <w:szCs w:val="20"/>
              </w:rPr>
              <w:t>12.5</w:t>
            </w:r>
          </w:p>
        </w:tc>
        <w:tc>
          <w:tcPr>
            <w:tcW w:w="1080" w:type="dxa"/>
            <w:vAlign w:val="center"/>
          </w:tcPr>
          <w:p w:rsidR="00523F5D" w:rsidRPr="00E44BDB" w:rsidRDefault="00523F5D" w:rsidP="00D0594D">
            <w:pPr>
              <w:keepNext/>
              <w:spacing w:after="0" w:line="240" w:lineRule="auto"/>
              <w:jc w:val="center"/>
              <w:rPr>
                <w:rFonts w:ascii="Arial" w:hAnsi="Arial" w:cs="Arial"/>
                <w:sz w:val="20"/>
                <w:szCs w:val="20"/>
              </w:rPr>
            </w:pPr>
            <w:r w:rsidRPr="00E44BDB">
              <w:rPr>
                <w:rFonts w:ascii="Arial" w:hAnsi="Arial" w:cs="Arial"/>
                <w:sz w:val="20"/>
                <w:szCs w:val="20"/>
              </w:rPr>
              <w:t>12.5</w:t>
            </w:r>
          </w:p>
        </w:tc>
      </w:tr>
    </w:tbl>
    <w:p w:rsidR="00523F5D" w:rsidRPr="00E44BDB" w:rsidRDefault="00523F5D" w:rsidP="00783276">
      <w:pPr>
        <w:spacing w:after="120"/>
        <w:rPr>
          <w:rFonts w:ascii="Arial" w:hAnsi="Arial" w:cs="Arial"/>
          <w:b/>
          <w:bCs/>
          <w:sz w:val="20"/>
          <w:szCs w:val="20"/>
        </w:rPr>
      </w:pPr>
    </w:p>
    <w:p w:rsidR="001A00D6" w:rsidRPr="00E44BDB" w:rsidRDefault="001A00D6">
      <w:pPr>
        <w:spacing w:after="0" w:line="240" w:lineRule="auto"/>
        <w:rPr>
          <w:rFonts w:ascii="Arial" w:hAnsi="Arial" w:cs="Arial"/>
          <w:b/>
          <w:bCs/>
          <w:sz w:val="20"/>
          <w:szCs w:val="20"/>
        </w:rPr>
      </w:pPr>
    </w:p>
    <w:p w:rsidR="0086569C" w:rsidRPr="00E44BDB" w:rsidRDefault="0086569C" w:rsidP="00783276">
      <w:pPr>
        <w:spacing w:after="120"/>
        <w:rPr>
          <w:rFonts w:ascii="Arial" w:hAnsi="Arial" w:cs="Arial"/>
          <w:b/>
          <w:bCs/>
          <w:sz w:val="20"/>
          <w:szCs w:val="20"/>
        </w:rPr>
      </w:pPr>
      <w:r w:rsidRPr="00E44BDB">
        <w:rPr>
          <w:rFonts w:ascii="Arial" w:hAnsi="Arial" w:cs="Arial"/>
          <w:b/>
          <w:bCs/>
          <w:sz w:val="20"/>
          <w:szCs w:val="20"/>
        </w:rPr>
        <w:t>B.</w:t>
      </w:r>
      <w:r w:rsidR="00523F5D" w:rsidRPr="00E44BDB">
        <w:rPr>
          <w:rFonts w:ascii="Arial" w:hAnsi="Arial" w:cs="Arial"/>
          <w:b/>
          <w:bCs/>
          <w:sz w:val="20"/>
          <w:szCs w:val="20"/>
        </w:rPr>
        <w:t>2</w:t>
      </w:r>
      <w:r w:rsidRPr="00E44BDB">
        <w:rPr>
          <w:rFonts w:ascii="Arial" w:hAnsi="Arial" w:cs="Arial"/>
          <w:b/>
          <w:bCs/>
          <w:sz w:val="20"/>
          <w:szCs w:val="20"/>
        </w:rPr>
        <w:t xml:space="preserve"> Digital</w:t>
      </w:r>
      <w:r w:rsidR="00425CB6" w:rsidRPr="00E44BDB">
        <w:rPr>
          <w:rFonts w:ascii="Arial" w:hAnsi="Arial" w:cs="Arial"/>
          <w:b/>
          <w:bCs/>
          <w:sz w:val="20"/>
          <w:szCs w:val="20"/>
        </w:rPr>
        <w:t xml:space="preserve"> </w:t>
      </w:r>
      <w:r w:rsidR="00701C0B" w:rsidRPr="00E44BDB">
        <w:rPr>
          <w:rFonts w:ascii="Arial" w:hAnsi="Arial" w:cs="Arial"/>
          <w:b/>
          <w:bCs/>
          <w:sz w:val="20"/>
          <w:szCs w:val="20"/>
        </w:rPr>
        <w:t>Orthoimagery</w:t>
      </w:r>
      <w:r w:rsidR="00425CB6" w:rsidRPr="00E44BDB">
        <w:rPr>
          <w:rFonts w:ascii="Arial" w:hAnsi="Arial" w:cs="Arial"/>
          <w:b/>
          <w:bCs/>
          <w:sz w:val="20"/>
          <w:szCs w:val="20"/>
        </w:rPr>
        <w:t xml:space="preserve"> </w:t>
      </w:r>
      <w:r w:rsidR="00D12A9D" w:rsidRPr="00E44BDB">
        <w:rPr>
          <w:rFonts w:ascii="Arial" w:hAnsi="Arial" w:cs="Arial"/>
          <w:b/>
          <w:bCs/>
          <w:sz w:val="20"/>
          <w:szCs w:val="20"/>
        </w:rPr>
        <w:t xml:space="preserve">Horizontal </w:t>
      </w:r>
      <w:r w:rsidRPr="00E44BDB">
        <w:rPr>
          <w:rFonts w:ascii="Arial" w:hAnsi="Arial" w:cs="Arial"/>
          <w:b/>
          <w:bCs/>
          <w:sz w:val="20"/>
          <w:szCs w:val="20"/>
        </w:rPr>
        <w:t xml:space="preserve">Accuracy </w:t>
      </w:r>
      <w:r w:rsidR="00D12A9D" w:rsidRPr="00E44BDB">
        <w:rPr>
          <w:rFonts w:ascii="Arial" w:hAnsi="Arial" w:cs="Arial"/>
          <w:b/>
          <w:bCs/>
          <w:sz w:val="20"/>
          <w:szCs w:val="20"/>
        </w:rPr>
        <w:t>Classes</w:t>
      </w:r>
    </w:p>
    <w:p w:rsidR="00EF253B" w:rsidRPr="00E44BDB" w:rsidRDefault="00A75CA3" w:rsidP="00A75CA3">
      <w:pPr>
        <w:pStyle w:val="ListParagraph"/>
        <w:spacing w:after="0"/>
        <w:ind w:left="0"/>
        <w:rPr>
          <w:rFonts w:ascii="Arial" w:hAnsi="Arial" w:cs="Arial"/>
          <w:sz w:val="20"/>
          <w:szCs w:val="20"/>
        </w:rPr>
      </w:pPr>
      <w:r w:rsidRPr="00E44BDB">
        <w:rPr>
          <w:rFonts w:ascii="Arial" w:hAnsi="Arial" w:cs="Arial"/>
          <w:sz w:val="20"/>
          <w:szCs w:val="20"/>
        </w:rPr>
        <w:t>This standard does not associate product accuracy with the GSD of the source imagery, pixel size of the orthoimagery, or map scale for scaled maps.</w:t>
      </w:r>
    </w:p>
    <w:p w:rsidR="00EF253B" w:rsidRPr="00E44BDB" w:rsidRDefault="00EF253B" w:rsidP="00A75CA3">
      <w:pPr>
        <w:pStyle w:val="ListParagraph"/>
        <w:spacing w:after="0"/>
        <w:ind w:left="0"/>
        <w:rPr>
          <w:rFonts w:ascii="Arial" w:hAnsi="Arial" w:cs="Arial"/>
          <w:sz w:val="20"/>
          <w:szCs w:val="20"/>
        </w:rPr>
      </w:pPr>
    </w:p>
    <w:p w:rsidR="005C7171" w:rsidRPr="00E44BDB" w:rsidRDefault="00A75CA3" w:rsidP="00A75CA3">
      <w:pPr>
        <w:pStyle w:val="ListParagraph"/>
        <w:spacing w:after="0"/>
        <w:ind w:left="0"/>
        <w:rPr>
          <w:rFonts w:ascii="Arial" w:hAnsi="Arial" w:cs="Arial"/>
          <w:sz w:val="20"/>
          <w:szCs w:val="20"/>
        </w:rPr>
      </w:pPr>
      <w:r w:rsidRPr="00E44BDB">
        <w:rPr>
          <w:rFonts w:ascii="Arial" w:hAnsi="Arial" w:cs="Arial"/>
          <w:sz w:val="20"/>
          <w:szCs w:val="20"/>
        </w:rPr>
        <w:t>The relationship between the recommended RMSE</w:t>
      </w:r>
      <w:r w:rsidRPr="00E44BDB">
        <w:rPr>
          <w:rFonts w:ascii="Arial" w:hAnsi="Arial" w:cs="Arial"/>
          <w:sz w:val="24"/>
          <w:szCs w:val="24"/>
          <w:vertAlign w:val="subscript"/>
        </w:rPr>
        <w:t>x</w:t>
      </w:r>
      <w:r w:rsidRPr="00E44BDB">
        <w:rPr>
          <w:rFonts w:ascii="Arial" w:hAnsi="Arial" w:cs="Arial"/>
          <w:sz w:val="20"/>
          <w:szCs w:val="20"/>
        </w:rPr>
        <w:t xml:space="preserve"> and RMSE</w:t>
      </w:r>
      <w:r w:rsidRPr="00E44BDB">
        <w:rPr>
          <w:rFonts w:ascii="Arial" w:hAnsi="Arial" w:cs="Arial"/>
          <w:sz w:val="24"/>
          <w:szCs w:val="24"/>
          <w:vertAlign w:val="subscript"/>
        </w:rPr>
        <w:t>y</w:t>
      </w:r>
      <w:r w:rsidRPr="00E44BDB">
        <w:rPr>
          <w:rFonts w:ascii="Arial" w:hAnsi="Arial" w:cs="Arial"/>
          <w:sz w:val="20"/>
          <w:szCs w:val="20"/>
        </w:rPr>
        <w:t xml:space="preserve"> accuracy class and the orthoimagery pixel size varies depending on the imaging sensor characteristics and the spe</w:t>
      </w:r>
      <w:r w:rsidR="00ED68FA" w:rsidRPr="00E44BDB">
        <w:rPr>
          <w:rFonts w:ascii="Arial" w:hAnsi="Arial" w:cs="Arial"/>
          <w:sz w:val="20"/>
          <w:szCs w:val="20"/>
        </w:rPr>
        <w:t xml:space="preserve">cific mapping processes used.  </w:t>
      </w:r>
      <w:r w:rsidRPr="00E44BDB">
        <w:rPr>
          <w:rFonts w:ascii="Arial" w:hAnsi="Arial" w:cs="Arial"/>
          <w:sz w:val="20"/>
          <w:szCs w:val="20"/>
        </w:rPr>
        <w:t>The appropriate horizontal accuracy class must be negotiated and agreed upon between the end user and the data provider, based on specific project needs and design criteria.  This section provides some general guidance to assist in making that decision.</w:t>
      </w:r>
      <w:r w:rsidR="00A45146" w:rsidRPr="00E44BDB">
        <w:rPr>
          <w:rFonts w:ascii="Arial" w:hAnsi="Arial" w:cs="Arial"/>
          <w:sz w:val="20"/>
          <w:szCs w:val="20"/>
        </w:rPr>
        <w:t xml:space="preserve">  </w:t>
      </w:r>
    </w:p>
    <w:p w:rsidR="005C7171" w:rsidRPr="00E44BDB" w:rsidRDefault="005C7171" w:rsidP="00A75CA3">
      <w:pPr>
        <w:pStyle w:val="ListParagraph"/>
        <w:spacing w:after="0"/>
        <w:ind w:left="0"/>
        <w:rPr>
          <w:rFonts w:ascii="Arial" w:hAnsi="Arial" w:cs="Arial"/>
          <w:sz w:val="20"/>
          <w:szCs w:val="20"/>
        </w:rPr>
      </w:pPr>
    </w:p>
    <w:p w:rsidR="00A75CA3" w:rsidRPr="00E44BDB" w:rsidRDefault="00A45146" w:rsidP="00A75CA3">
      <w:pPr>
        <w:pStyle w:val="ListParagraph"/>
        <w:spacing w:after="0"/>
        <w:ind w:left="0"/>
        <w:rPr>
          <w:rFonts w:ascii="Arial" w:hAnsi="Arial" w:cs="Arial"/>
          <w:sz w:val="20"/>
          <w:szCs w:val="20"/>
        </w:rPr>
      </w:pPr>
      <w:r w:rsidRPr="00E44BDB">
        <w:rPr>
          <w:rFonts w:ascii="Arial" w:hAnsi="Arial" w:cs="Arial"/>
          <w:sz w:val="20"/>
          <w:szCs w:val="20"/>
        </w:rPr>
        <w:t>Example tables are provided to show the following:  The general application of the standard as outlined in Section 7.3</w:t>
      </w:r>
      <w:r w:rsidR="005C7171" w:rsidRPr="00E44BDB">
        <w:rPr>
          <w:rFonts w:ascii="Arial" w:hAnsi="Arial" w:cs="Arial"/>
          <w:sz w:val="20"/>
          <w:szCs w:val="20"/>
        </w:rPr>
        <w:t xml:space="preserve"> (Table B.3)</w:t>
      </w:r>
      <w:r w:rsidR="00972529" w:rsidRPr="00E44BDB">
        <w:rPr>
          <w:rFonts w:ascii="Arial" w:hAnsi="Arial" w:cs="Arial"/>
          <w:sz w:val="20"/>
          <w:szCs w:val="20"/>
        </w:rPr>
        <w:t xml:space="preserve">; </w:t>
      </w:r>
      <w:r w:rsidRPr="00E44BDB">
        <w:rPr>
          <w:rFonts w:ascii="Arial" w:hAnsi="Arial" w:cs="Arial"/>
          <w:sz w:val="20"/>
          <w:szCs w:val="20"/>
        </w:rPr>
        <w:t>A cross reference to typical past associations between pixel size, map scale and the 1990 ASPRS legacy standard</w:t>
      </w:r>
      <w:r w:rsidR="005C7171" w:rsidRPr="00E44BDB">
        <w:rPr>
          <w:rFonts w:ascii="Arial" w:hAnsi="Arial" w:cs="Arial"/>
          <w:sz w:val="20"/>
          <w:szCs w:val="20"/>
        </w:rPr>
        <w:t xml:space="preserve"> (Table B.4)</w:t>
      </w:r>
      <w:r w:rsidRPr="00E44BDB">
        <w:rPr>
          <w:rFonts w:ascii="Arial" w:hAnsi="Arial" w:cs="Arial"/>
          <w:sz w:val="20"/>
          <w:szCs w:val="20"/>
        </w:rPr>
        <w:t xml:space="preserve">; and, </w:t>
      </w:r>
      <w:r w:rsidR="00972529" w:rsidRPr="00E44BDB">
        <w:rPr>
          <w:rFonts w:ascii="Arial" w:hAnsi="Arial" w:cs="Arial"/>
          <w:sz w:val="20"/>
          <w:szCs w:val="20"/>
        </w:rPr>
        <w:t>T</w:t>
      </w:r>
      <w:r w:rsidRPr="00E44BDB">
        <w:rPr>
          <w:rFonts w:ascii="Arial" w:hAnsi="Arial" w:cs="Arial"/>
          <w:sz w:val="20"/>
          <w:szCs w:val="20"/>
        </w:rPr>
        <w:t xml:space="preserve">ypical </w:t>
      </w:r>
      <w:r w:rsidR="005C7171" w:rsidRPr="00E44BDB">
        <w:rPr>
          <w:rFonts w:ascii="Arial" w:hAnsi="Arial" w:cs="Arial"/>
          <w:sz w:val="20"/>
          <w:szCs w:val="20"/>
        </w:rPr>
        <w:t>values associated with different levels of accuracy using current technologies (Table B.5).</w:t>
      </w:r>
    </w:p>
    <w:p w:rsidR="00A45146" w:rsidRPr="00E44BDB" w:rsidRDefault="00A45146">
      <w:pPr>
        <w:spacing w:after="0" w:line="240" w:lineRule="auto"/>
        <w:rPr>
          <w:rFonts w:ascii="Arial" w:hAnsi="Arial" w:cs="Arial"/>
          <w:sz w:val="20"/>
          <w:szCs w:val="20"/>
        </w:rPr>
      </w:pPr>
    </w:p>
    <w:p w:rsidR="00824134" w:rsidRPr="00E44BDB" w:rsidRDefault="00824134" w:rsidP="00824134">
      <w:pPr>
        <w:pStyle w:val="ListParagraph"/>
        <w:spacing w:after="0"/>
        <w:ind w:left="0"/>
        <w:rPr>
          <w:rFonts w:ascii="Arial" w:hAnsi="Arial" w:cs="Arial"/>
          <w:sz w:val="20"/>
          <w:szCs w:val="20"/>
        </w:rPr>
      </w:pPr>
      <w:r w:rsidRPr="00E44BDB">
        <w:rPr>
          <w:rFonts w:ascii="Arial" w:hAnsi="Arial" w:cs="Arial"/>
          <w:sz w:val="20"/>
          <w:szCs w:val="20"/>
        </w:rPr>
        <w:t xml:space="preserve">Table B.3 presents </w:t>
      </w:r>
      <w:r w:rsidR="00A75CA3" w:rsidRPr="00E44BDB">
        <w:rPr>
          <w:rFonts w:ascii="Arial" w:hAnsi="Arial" w:cs="Arial"/>
          <w:sz w:val="20"/>
          <w:szCs w:val="20"/>
        </w:rPr>
        <w:t xml:space="preserve">examples of </w:t>
      </w:r>
      <w:r w:rsidR="00FB20AE" w:rsidRPr="00E44BDB">
        <w:rPr>
          <w:rFonts w:ascii="Arial" w:hAnsi="Arial" w:cs="Arial"/>
          <w:sz w:val="20"/>
          <w:szCs w:val="20"/>
        </w:rPr>
        <w:t>24</w:t>
      </w:r>
      <w:r w:rsidRPr="00E44BDB">
        <w:rPr>
          <w:rFonts w:ascii="Arial" w:hAnsi="Arial" w:cs="Arial"/>
          <w:sz w:val="20"/>
          <w:szCs w:val="20"/>
        </w:rPr>
        <w:t xml:space="preserve"> </w:t>
      </w:r>
      <w:r w:rsidR="00FB20AE" w:rsidRPr="00E44BDB">
        <w:rPr>
          <w:rFonts w:ascii="Arial" w:hAnsi="Arial" w:cs="Arial"/>
          <w:sz w:val="20"/>
          <w:szCs w:val="20"/>
        </w:rPr>
        <w:t xml:space="preserve">horizontal </w:t>
      </w:r>
      <w:r w:rsidRPr="00E44BDB">
        <w:rPr>
          <w:rFonts w:ascii="Arial" w:hAnsi="Arial" w:cs="Arial"/>
          <w:sz w:val="20"/>
          <w:szCs w:val="20"/>
        </w:rPr>
        <w:t xml:space="preserve">accuracy classes and </w:t>
      </w:r>
      <w:r w:rsidR="001A00D6" w:rsidRPr="00E44BDB">
        <w:rPr>
          <w:rFonts w:ascii="Arial" w:hAnsi="Arial" w:cs="Arial"/>
          <w:sz w:val="20"/>
          <w:szCs w:val="20"/>
        </w:rPr>
        <w:t xml:space="preserve">associated </w:t>
      </w:r>
      <w:r w:rsidRPr="00E44BDB">
        <w:rPr>
          <w:rFonts w:ascii="Arial" w:hAnsi="Arial" w:cs="Arial"/>
          <w:sz w:val="20"/>
          <w:szCs w:val="20"/>
        </w:rPr>
        <w:t>quality criteria as related to orthoimagery</w:t>
      </w:r>
      <w:r w:rsidR="00A75CA3" w:rsidRPr="00E44BDB">
        <w:rPr>
          <w:rFonts w:ascii="Arial" w:hAnsi="Arial" w:cs="Arial"/>
          <w:sz w:val="20"/>
          <w:szCs w:val="20"/>
        </w:rPr>
        <w:t xml:space="preserve"> according to the </w:t>
      </w:r>
      <w:r w:rsidR="00F36B04" w:rsidRPr="00E44BDB">
        <w:rPr>
          <w:rFonts w:ascii="Arial" w:hAnsi="Arial" w:cs="Arial"/>
          <w:sz w:val="20"/>
          <w:szCs w:val="20"/>
        </w:rPr>
        <w:t xml:space="preserve">formula and general </w:t>
      </w:r>
      <w:r w:rsidR="00A75CA3" w:rsidRPr="00E44BDB">
        <w:rPr>
          <w:rFonts w:ascii="Arial" w:hAnsi="Arial" w:cs="Arial"/>
          <w:sz w:val="20"/>
          <w:szCs w:val="20"/>
        </w:rPr>
        <w:t xml:space="preserve">requirements </w:t>
      </w:r>
      <w:r w:rsidR="00F36B04" w:rsidRPr="00E44BDB">
        <w:rPr>
          <w:rFonts w:ascii="Arial" w:hAnsi="Arial" w:cs="Arial"/>
          <w:sz w:val="20"/>
          <w:szCs w:val="20"/>
        </w:rPr>
        <w:t xml:space="preserve">stated </w:t>
      </w:r>
      <w:r w:rsidR="00A75CA3" w:rsidRPr="00E44BDB">
        <w:rPr>
          <w:rFonts w:ascii="Arial" w:hAnsi="Arial" w:cs="Arial"/>
          <w:sz w:val="20"/>
          <w:szCs w:val="20"/>
        </w:rPr>
        <w:t>in Section 7.3.</w:t>
      </w:r>
    </w:p>
    <w:p w:rsidR="00A45146" w:rsidRPr="00E44BDB" w:rsidRDefault="00A45146">
      <w:pPr>
        <w:spacing w:after="0" w:line="240" w:lineRule="auto"/>
        <w:rPr>
          <w:rFonts w:ascii="Arial" w:hAnsi="Arial" w:cs="Arial"/>
          <w:sz w:val="20"/>
          <w:szCs w:val="20"/>
        </w:rPr>
      </w:pPr>
    </w:p>
    <w:p w:rsidR="00A45146" w:rsidRPr="00E44BDB" w:rsidRDefault="00A45146">
      <w:pPr>
        <w:spacing w:after="0" w:line="240" w:lineRule="auto"/>
        <w:rPr>
          <w:rFonts w:ascii="Arial" w:hAnsi="Arial" w:cs="Arial"/>
          <w:sz w:val="20"/>
          <w:szCs w:val="20"/>
        </w:rPr>
      </w:pPr>
      <w:r w:rsidRPr="00E44BDB">
        <w:rPr>
          <w:rFonts w:ascii="Arial" w:hAnsi="Arial" w:cs="Arial"/>
          <w:sz w:val="20"/>
          <w:szCs w:val="20"/>
        </w:rPr>
        <w:br w:type="page"/>
      </w:r>
    </w:p>
    <w:p w:rsidR="00BE221F" w:rsidRPr="00E44BDB" w:rsidRDefault="00BE221F" w:rsidP="00BE221F">
      <w:pPr>
        <w:spacing w:after="120" w:line="240" w:lineRule="auto"/>
        <w:jc w:val="center"/>
        <w:rPr>
          <w:rFonts w:ascii="Arial" w:hAnsi="Arial" w:cs="Arial"/>
          <w:b/>
          <w:bCs/>
          <w:sz w:val="20"/>
          <w:szCs w:val="20"/>
        </w:rPr>
      </w:pPr>
      <w:r w:rsidRPr="00E44BDB">
        <w:rPr>
          <w:rFonts w:ascii="Arial" w:hAnsi="Arial" w:cs="Arial"/>
          <w:b/>
          <w:bCs/>
          <w:sz w:val="20"/>
          <w:szCs w:val="20"/>
        </w:rPr>
        <w:lastRenderedPageBreak/>
        <w:t>Table B.3 Common Horizontal Accuracy Classes according to the new standard</w:t>
      </w:r>
      <w:r w:rsidR="001F5431" w:rsidRPr="00E44BDB">
        <w:rPr>
          <w:rStyle w:val="FootnoteReference"/>
          <w:rFonts w:ascii="Arial" w:hAnsi="Arial" w:cs="Arial"/>
          <w:sz w:val="20"/>
          <w:szCs w:val="20"/>
        </w:rPr>
        <w:footnoteReference w:id="7"/>
      </w:r>
    </w:p>
    <w:tbl>
      <w:tblPr>
        <w:tblStyle w:val="TableGrid"/>
        <w:tblW w:w="0" w:type="auto"/>
        <w:tblInd w:w="198" w:type="dxa"/>
        <w:tblLook w:val="04A0"/>
      </w:tblPr>
      <w:tblGrid>
        <w:gridCol w:w="2610"/>
        <w:gridCol w:w="1080"/>
        <w:gridCol w:w="2880"/>
        <w:gridCol w:w="2808"/>
      </w:tblGrid>
      <w:tr w:rsidR="00BE221F" w:rsidRPr="00E44BDB" w:rsidTr="0011386A">
        <w:tc>
          <w:tcPr>
            <w:tcW w:w="2610" w:type="dxa"/>
            <w:shd w:val="clear" w:color="auto" w:fill="BFBFBF" w:themeFill="background1" w:themeFillShade="BF"/>
            <w:vAlign w:val="center"/>
          </w:tcPr>
          <w:p w:rsidR="00BE221F" w:rsidRPr="00E44BDB" w:rsidRDefault="00BE221F" w:rsidP="0011386A">
            <w:pPr>
              <w:spacing w:after="0" w:line="240" w:lineRule="auto"/>
              <w:jc w:val="center"/>
              <w:rPr>
                <w:rFonts w:ascii="Arial" w:hAnsi="Arial" w:cs="Arial"/>
                <w:b/>
                <w:bCs/>
                <w:sz w:val="20"/>
                <w:szCs w:val="20"/>
              </w:rPr>
            </w:pPr>
            <w:r w:rsidRPr="00E44BDB">
              <w:rPr>
                <w:rFonts w:ascii="Arial" w:hAnsi="Arial" w:cs="Arial"/>
                <w:b/>
                <w:bCs/>
                <w:sz w:val="20"/>
                <w:szCs w:val="20"/>
              </w:rPr>
              <w:t>Horizontal Accuracy Class  RMSE</w:t>
            </w:r>
            <w:r w:rsidRPr="00E44BDB">
              <w:rPr>
                <w:rFonts w:ascii="Arial" w:hAnsi="Arial" w:cs="Arial"/>
                <w:b/>
                <w:bCs/>
                <w:sz w:val="24"/>
                <w:szCs w:val="24"/>
                <w:vertAlign w:val="subscript"/>
              </w:rPr>
              <w:t>x</w:t>
            </w:r>
            <w:r w:rsidRPr="00E44BDB">
              <w:rPr>
                <w:rFonts w:ascii="Arial" w:hAnsi="Arial" w:cs="Arial"/>
                <w:b/>
                <w:bCs/>
                <w:sz w:val="20"/>
                <w:szCs w:val="20"/>
              </w:rPr>
              <w:t xml:space="preserve"> and RMSE</w:t>
            </w:r>
            <w:r w:rsidRPr="00E44BDB">
              <w:rPr>
                <w:rFonts w:ascii="Arial" w:hAnsi="Arial" w:cs="Arial"/>
                <w:b/>
                <w:bCs/>
                <w:sz w:val="24"/>
                <w:szCs w:val="24"/>
                <w:vertAlign w:val="subscript"/>
              </w:rPr>
              <w:t>y</w:t>
            </w:r>
            <w:r w:rsidRPr="00E44BDB">
              <w:rPr>
                <w:rFonts w:ascii="Arial" w:hAnsi="Arial" w:cs="Arial"/>
                <w:b/>
                <w:bCs/>
                <w:sz w:val="20"/>
                <w:szCs w:val="20"/>
                <w:vertAlign w:val="subscript"/>
              </w:rPr>
              <w:t xml:space="preserve"> </w:t>
            </w:r>
            <w:r w:rsidRPr="00E44BDB">
              <w:rPr>
                <w:rFonts w:ascii="Arial" w:hAnsi="Arial" w:cs="Arial"/>
                <w:b/>
                <w:bCs/>
                <w:sz w:val="20"/>
                <w:szCs w:val="20"/>
              </w:rPr>
              <w:t>(cm)</w:t>
            </w:r>
          </w:p>
        </w:tc>
        <w:tc>
          <w:tcPr>
            <w:tcW w:w="1080" w:type="dxa"/>
            <w:shd w:val="clear" w:color="auto" w:fill="BFBFBF" w:themeFill="background1" w:themeFillShade="BF"/>
            <w:vAlign w:val="center"/>
          </w:tcPr>
          <w:p w:rsidR="00BE221F" w:rsidRPr="00E44BDB" w:rsidRDefault="00BE221F" w:rsidP="0011386A">
            <w:pPr>
              <w:spacing w:after="0"/>
              <w:jc w:val="center"/>
              <w:rPr>
                <w:rFonts w:ascii="Arial" w:hAnsi="Arial" w:cs="Arial"/>
                <w:b/>
                <w:bCs/>
                <w:sz w:val="20"/>
                <w:szCs w:val="20"/>
              </w:rPr>
            </w:pPr>
            <w:r w:rsidRPr="00E44BDB">
              <w:rPr>
                <w:rFonts w:ascii="Arial" w:hAnsi="Arial" w:cs="Arial"/>
                <w:b/>
                <w:bCs/>
                <w:sz w:val="20"/>
                <w:szCs w:val="20"/>
              </w:rPr>
              <w:t>RMSE</w:t>
            </w:r>
            <w:r w:rsidRPr="00E44BDB">
              <w:rPr>
                <w:rFonts w:ascii="Arial" w:hAnsi="Arial" w:cs="Arial"/>
                <w:b/>
                <w:bCs/>
                <w:sz w:val="24"/>
                <w:szCs w:val="24"/>
                <w:vertAlign w:val="subscript"/>
              </w:rPr>
              <w:t>r</w:t>
            </w:r>
            <w:r w:rsidRPr="00E44BDB">
              <w:rPr>
                <w:rFonts w:ascii="Arial" w:hAnsi="Arial" w:cs="Arial"/>
                <w:b/>
                <w:bCs/>
                <w:sz w:val="20"/>
                <w:szCs w:val="20"/>
              </w:rPr>
              <w:t xml:space="preserve"> (cm)</w:t>
            </w:r>
          </w:p>
        </w:tc>
        <w:tc>
          <w:tcPr>
            <w:tcW w:w="2880" w:type="dxa"/>
            <w:shd w:val="clear" w:color="auto" w:fill="BFBFBF" w:themeFill="background1" w:themeFillShade="BF"/>
            <w:vAlign w:val="center"/>
          </w:tcPr>
          <w:p w:rsidR="00BE221F" w:rsidRPr="00E44BDB" w:rsidRDefault="00BE221F" w:rsidP="0011386A">
            <w:pPr>
              <w:spacing w:after="0" w:line="240" w:lineRule="auto"/>
              <w:jc w:val="center"/>
              <w:rPr>
                <w:rFonts w:ascii="Arial" w:hAnsi="Arial" w:cs="Arial"/>
                <w:b/>
                <w:bCs/>
                <w:sz w:val="20"/>
                <w:szCs w:val="20"/>
              </w:rPr>
            </w:pPr>
            <w:r w:rsidRPr="00E44BDB">
              <w:rPr>
                <w:rFonts w:ascii="Arial" w:hAnsi="Arial" w:cs="Arial"/>
                <w:b/>
                <w:bCs/>
                <w:sz w:val="20"/>
                <w:szCs w:val="20"/>
              </w:rPr>
              <w:t>Orthoimage Mosaic Seamline Maximum Mismatch (cm)</w:t>
            </w:r>
          </w:p>
        </w:tc>
        <w:tc>
          <w:tcPr>
            <w:tcW w:w="2808" w:type="dxa"/>
            <w:shd w:val="clear" w:color="auto" w:fill="BFBFBF" w:themeFill="background1" w:themeFillShade="BF"/>
            <w:vAlign w:val="center"/>
          </w:tcPr>
          <w:p w:rsidR="00BE221F" w:rsidRPr="00E44BDB" w:rsidRDefault="00BE221F" w:rsidP="0011386A">
            <w:pPr>
              <w:spacing w:after="0" w:line="240" w:lineRule="auto"/>
              <w:jc w:val="center"/>
              <w:rPr>
                <w:rFonts w:ascii="Arial" w:hAnsi="Arial" w:cs="Arial"/>
                <w:b/>
                <w:bCs/>
                <w:sz w:val="20"/>
                <w:szCs w:val="20"/>
              </w:rPr>
            </w:pPr>
            <w:r w:rsidRPr="00E44BDB">
              <w:rPr>
                <w:rFonts w:ascii="Arial" w:hAnsi="Arial" w:cs="Arial"/>
                <w:b/>
                <w:bCs/>
                <w:sz w:val="20"/>
                <w:szCs w:val="20"/>
              </w:rPr>
              <w:t>Horizontal Accuracy at the 95% Confidence Level (cm)</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0.63</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0.9</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1.3</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1.5</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1.25</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1.8</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2.5</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3.1</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2.50</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3.5</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5.0</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6.1</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5.00</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7.1</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10.0</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12.2</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7.50</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10.6</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15.0</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18.4</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10.00</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14.1</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20.0</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24.5</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12.50</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17.7</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25.0</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30.6</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15.00</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21.2</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30.0</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36.7</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17.50</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24.7</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35.0</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42.8</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20.00</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28.3</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40.0</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49.0</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22.50</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31.8</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45.0</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55.1</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25.00</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35.4</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50.0</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61.2</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27.50</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38.9</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55.0</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67.3</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30.00</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42.4</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60.0</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73.4</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45.00</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63.6</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90.0</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110.1</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60.00</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84.9</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120.0</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146.9</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75.00</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106.1</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150.0</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183.6</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100.00</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141.4</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200.0</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244.8</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150.00</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212.1</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300.0</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367.2</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200.00</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282.8</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400.0</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489.5</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250.00</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353.6</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500.0</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611.9</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300.00</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424.3</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600.0</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734.3</w:t>
            </w:r>
          </w:p>
        </w:tc>
      </w:tr>
      <w:tr w:rsidR="00BE221F" w:rsidRPr="00E44BDB" w:rsidTr="0011386A">
        <w:tc>
          <w:tcPr>
            <w:tcW w:w="261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500.00</w:t>
            </w:r>
          </w:p>
        </w:tc>
        <w:tc>
          <w:tcPr>
            <w:tcW w:w="10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707.1</w:t>
            </w:r>
          </w:p>
        </w:tc>
        <w:tc>
          <w:tcPr>
            <w:tcW w:w="2880"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1000.0</w:t>
            </w:r>
          </w:p>
        </w:tc>
        <w:tc>
          <w:tcPr>
            <w:tcW w:w="2808" w:type="dxa"/>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1223.9</w:t>
            </w:r>
          </w:p>
        </w:tc>
      </w:tr>
      <w:tr w:rsidR="00BE221F" w:rsidRPr="00E44BDB" w:rsidTr="0011386A">
        <w:tc>
          <w:tcPr>
            <w:tcW w:w="261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1000.00</w:t>
            </w:r>
          </w:p>
        </w:tc>
        <w:tc>
          <w:tcPr>
            <w:tcW w:w="10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1414.2</w:t>
            </w:r>
          </w:p>
        </w:tc>
        <w:tc>
          <w:tcPr>
            <w:tcW w:w="2880"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2000.0</w:t>
            </w:r>
          </w:p>
        </w:tc>
        <w:tc>
          <w:tcPr>
            <w:tcW w:w="2808" w:type="dxa"/>
            <w:shd w:val="clear" w:color="auto" w:fill="BFBFBF" w:themeFill="background1" w:themeFillShade="BF"/>
            <w:vAlign w:val="center"/>
          </w:tcPr>
          <w:p w:rsidR="00BE221F" w:rsidRPr="00E44BDB" w:rsidRDefault="00BE221F" w:rsidP="0011386A">
            <w:pPr>
              <w:spacing w:before="40" w:after="40" w:line="240" w:lineRule="auto"/>
              <w:jc w:val="center"/>
              <w:rPr>
                <w:rFonts w:ascii="Arial" w:hAnsi="Arial" w:cs="Arial"/>
                <w:color w:val="000000"/>
                <w:sz w:val="20"/>
                <w:szCs w:val="20"/>
              </w:rPr>
            </w:pPr>
            <w:r w:rsidRPr="00E44BDB">
              <w:rPr>
                <w:rFonts w:ascii="Arial" w:hAnsi="Arial" w:cs="Arial"/>
                <w:color w:val="000000"/>
                <w:sz w:val="20"/>
                <w:szCs w:val="20"/>
              </w:rPr>
              <w:t>2447.7</w:t>
            </w:r>
          </w:p>
        </w:tc>
      </w:tr>
    </w:tbl>
    <w:p w:rsidR="00BE221F" w:rsidRPr="00E44BDB" w:rsidRDefault="00BE221F" w:rsidP="00824134">
      <w:pPr>
        <w:spacing w:after="120"/>
        <w:rPr>
          <w:rFonts w:ascii="Arial" w:hAnsi="Arial" w:cs="Arial"/>
          <w:sz w:val="20"/>
          <w:szCs w:val="20"/>
        </w:rPr>
      </w:pPr>
    </w:p>
    <w:p w:rsidR="00A45146" w:rsidRPr="00E44BDB" w:rsidRDefault="00A45146" w:rsidP="00A45146">
      <w:pPr>
        <w:pStyle w:val="ListParagraph"/>
        <w:spacing w:after="0"/>
        <w:ind w:left="0"/>
        <w:rPr>
          <w:rFonts w:ascii="Arial" w:hAnsi="Arial" w:cs="Arial"/>
          <w:bCs/>
          <w:sz w:val="20"/>
          <w:szCs w:val="20"/>
        </w:rPr>
      </w:pPr>
      <w:r w:rsidRPr="00E44BDB">
        <w:rPr>
          <w:rFonts w:ascii="Arial" w:hAnsi="Arial" w:cs="Arial"/>
          <w:bCs/>
          <w:sz w:val="20"/>
          <w:szCs w:val="20"/>
        </w:rPr>
        <w:t xml:space="preserve">As outlined in Annex A, </w:t>
      </w:r>
      <w:r w:rsidR="005D2D3A" w:rsidRPr="00E44BDB">
        <w:rPr>
          <w:rFonts w:ascii="Arial" w:hAnsi="Arial" w:cs="Arial"/>
          <w:bCs/>
          <w:sz w:val="20"/>
          <w:szCs w:val="20"/>
        </w:rPr>
        <w:t xml:space="preserve">in the transition between hardcopy and softcopy mapping environments, </w:t>
      </w:r>
      <w:r w:rsidR="007A03C2" w:rsidRPr="00E44BDB">
        <w:rPr>
          <w:rFonts w:ascii="Arial" w:hAnsi="Arial" w:cs="Arial"/>
          <w:bCs/>
          <w:sz w:val="20"/>
          <w:szCs w:val="20"/>
        </w:rPr>
        <w:t xml:space="preserve">user’s and the mapping community </w:t>
      </w:r>
      <w:r w:rsidR="005D2D3A" w:rsidRPr="00E44BDB">
        <w:rPr>
          <w:rFonts w:ascii="Arial" w:hAnsi="Arial" w:cs="Arial"/>
          <w:bCs/>
          <w:sz w:val="20"/>
          <w:szCs w:val="20"/>
        </w:rPr>
        <w:t xml:space="preserve">established generally accepted associations between </w:t>
      </w:r>
      <w:r w:rsidRPr="00E44BDB">
        <w:rPr>
          <w:rFonts w:ascii="Arial" w:hAnsi="Arial" w:cs="Arial"/>
          <w:bCs/>
          <w:sz w:val="20"/>
          <w:szCs w:val="20"/>
        </w:rPr>
        <w:t>orthoimagery pixel size</w:t>
      </w:r>
      <w:r w:rsidR="005D2D3A" w:rsidRPr="00E44BDB">
        <w:rPr>
          <w:rFonts w:ascii="Arial" w:hAnsi="Arial" w:cs="Arial"/>
          <w:bCs/>
          <w:sz w:val="20"/>
          <w:szCs w:val="20"/>
        </w:rPr>
        <w:t xml:space="preserve">, </w:t>
      </w:r>
      <w:r w:rsidRPr="00E44BDB">
        <w:rPr>
          <w:rFonts w:ascii="Arial" w:hAnsi="Arial" w:cs="Arial"/>
          <w:bCs/>
          <w:sz w:val="20"/>
          <w:szCs w:val="20"/>
        </w:rPr>
        <w:t xml:space="preserve">final map scale and the ASPRS 1990 map accuracy classes.  These associations are based primarily on </w:t>
      </w:r>
      <w:r w:rsidR="00972529" w:rsidRPr="00E44BDB">
        <w:rPr>
          <w:rFonts w:ascii="Arial" w:hAnsi="Arial" w:cs="Arial"/>
          <w:bCs/>
          <w:sz w:val="20"/>
          <w:szCs w:val="20"/>
        </w:rPr>
        <w:t xml:space="preserve">relationships for </w:t>
      </w:r>
      <w:r w:rsidRPr="00E44BDB">
        <w:rPr>
          <w:rFonts w:ascii="Arial" w:hAnsi="Arial" w:cs="Arial"/>
          <w:bCs/>
          <w:sz w:val="20"/>
          <w:szCs w:val="20"/>
        </w:rPr>
        <w:t>scanned film, older technologies and legacy standards</w:t>
      </w:r>
      <w:r w:rsidR="005D2D3A" w:rsidRPr="00E44BDB">
        <w:rPr>
          <w:rFonts w:ascii="Arial" w:hAnsi="Arial" w:cs="Arial"/>
          <w:bCs/>
          <w:sz w:val="20"/>
          <w:szCs w:val="20"/>
        </w:rPr>
        <w:t xml:space="preserve">.  While they may not </w:t>
      </w:r>
      <w:r w:rsidRPr="00E44BDB">
        <w:rPr>
          <w:rFonts w:ascii="Arial" w:hAnsi="Arial" w:cs="Arial"/>
          <w:bCs/>
          <w:sz w:val="20"/>
          <w:szCs w:val="20"/>
        </w:rPr>
        <w:t>directly apply to digital geospatial data produced with newer technologies</w:t>
      </w:r>
      <w:r w:rsidR="005D2D3A" w:rsidRPr="00E44BDB">
        <w:rPr>
          <w:rFonts w:ascii="Arial" w:hAnsi="Arial" w:cs="Arial"/>
          <w:bCs/>
          <w:sz w:val="20"/>
          <w:szCs w:val="20"/>
        </w:rPr>
        <w:t xml:space="preserve">, </w:t>
      </w:r>
      <w:r w:rsidRPr="00E44BDB">
        <w:rPr>
          <w:rFonts w:ascii="Arial" w:hAnsi="Arial" w:cs="Arial"/>
          <w:bCs/>
          <w:sz w:val="20"/>
          <w:szCs w:val="20"/>
        </w:rPr>
        <w:t>these practices have been in widespread use for many years and many existing data sets are based on these associations.  As such, it is useful to have a cross reference relating these legacy specifications to the</w:t>
      </w:r>
      <w:r w:rsidR="00972529" w:rsidRPr="00E44BDB">
        <w:rPr>
          <w:rFonts w:ascii="Arial" w:hAnsi="Arial" w:cs="Arial"/>
          <w:bCs/>
          <w:sz w:val="20"/>
          <w:szCs w:val="20"/>
        </w:rPr>
        <w:t xml:space="preserve">ir </w:t>
      </w:r>
      <w:r w:rsidRPr="00E44BDB">
        <w:rPr>
          <w:rFonts w:ascii="Arial" w:hAnsi="Arial" w:cs="Arial"/>
          <w:bCs/>
          <w:sz w:val="20"/>
          <w:szCs w:val="20"/>
        </w:rPr>
        <w:t>corresponding RMSEx and RMSEy accuracy classe</w:t>
      </w:r>
      <w:r w:rsidR="00192ABD" w:rsidRPr="00E44BDB">
        <w:rPr>
          <w:rFonts w:ascii="Arial" w:hAnsi="Arial" w:cs="Arial"/>
          <w:bCs/>
          <w:sz w:val="20"/>
          <w:szCs w:val="20"/>
        </w:rPr>
        <w:t>s</w:t>
      </w:r>
      <w:r w:rsidR="00972529" w:rsidRPr="00E44BDB">
        <w:rPr>
          <w:rFonts w:ascii="Arial" w:hAnsi="Arial" w:cs="Arial"/>
          <w:bCs/>
          <w:sz w:val="20"/>
          <w:szCs w:val="20"/>
        </w:rPr>
        <w:t xml:space="preserve"> in </w:t>
      </w:r>
      <w:r w:rsidR="005D2D3A" w:rsidRPr="00E44BDB">
        <w:rPr>
          <w:rFonts w:ascii="Arial" w:hAnsi="Arial" w:cs="Arial"/>
          <w:bCs/>
          <w:sz w:val="20"/>
          <w:szCs w:val="20"/>
        </w:rPr>
        <w:t xml:space="preserve">the </w:t>
      </w:r>
      <w:r w:rsidRPr="00E44BDB">
        <w:rPr>
          <w:rFonts w:ascii="Arial" w:hAnsi="Arial" w:cs="Arial"/>
          <w:bCs/>
          <w:sz w:val="20"/>
          <w:szCs w:val="20"/>
        </w:rPr>
        <w:t>new standard.</w:t>
      </w:r>
    </w:p>
    <w:p w:rsidR="00A45146" w:rsidRPr="00E44BDB" w:rsidRDefault="00A45146" w:rsidP="00A45146">
      <w:pPr>
        <w:pStyle w:val="ListParagraph"/>
        <w:spacing w:after="0"/>
        <w:ind w:left="0"/>
        <w:rPr>
          <w:rFonts w:ascii="Arial" w:hAnsi="Arial" w:cs="Arial"/>
          <w:bCs/>
          <w:sz w:val="20"/>
          <w:szCs w:val="20"/>
        </w:rPr>
      </w:pPr>
    </w:p>
    <w:p w:rsidR="005C7171" w:rsidRPr="00E44BDB" w:rsidRDefault="00A45146" w:rsidP="001A00D6">
      <w:pPr>
        <w:pStyle w:val="ListParagraph"/>
        <w:spacing w:after="0"/>
        <w:ind w:left="0"/>
        <w:rPr>
          <w:rFonts w:ascii="Arial" w:hAnsi="Arial" w:cs="Arial"/>
          <w:bCs/>
          <w:sz w:val="20"/>
          <w:szCs w:val="20"/>
        </w:rPr>
      </w:pPr>
      <w:r w:rsidRPr="00E44BDB">
        <w:rPr>
          <w:rFonts w:ascii="Arial" w:hAnsi="Arial" w:cs="Arial"/>
          <w:bCs/>
          <w:sz w:val="20"/>
          <w:szCs w:val="20"/>
        </w:rPr>
        <w:t xml:space="preserve">Table B.4 lists the </w:t>
      </w:r>
      <w:r w:rsidR="005C7171" w:rsidRPr="00E44BDB">
        <w:rPr>
          <w:rFonts w:ascii="Arial" w:hAnsi="Arial" w:cs="Arial"/>
          <w:bCs/>
          <w:sz w:val="20"/>
          <w:szCs w:val="20"/>
        </w:rPr>
        <w:t xml:space="preserve">most common </w:t>
      </w:r>
      <w:r w:rsidRPr="00E44BDB">
        <w:rPr>
          <w:rFonts w:ascii="Arial" w:hAnsi="Arial" w:cs="Arial"/>
          <w:bCs/>
          <w:sz w:val="20"/>
          <w:szCs w:val="20"/>
        </w:rPr>
        <w:t xml:space="preserve">associations </w:t>
      </w:r>
      <w:r w:rsidR="005C7171" w:rsidRPr="00E44BDB">
        <w:rPr>
          <w:rFonts w:ascii="Arial" w:hAnsi="Arial" w:cs="Arial"/>
          <w:bCs/>
          <w:sz w:val="20"/>
          <w:szCs w:val="20"/>
        </w:rPr>
        <w:t xml:space="preserve">that have been established </w:t>
      </w:r>
      <w:r w:rsidR="008B1873" w:rsidRPr="00E44BDB">
        <w:rPr>
          <w:rFonts w:ascii="Arial" w:hAnsi="Arial" w:cs="Arial"/>
          <w:bCs/>
          <w:sz w:val="20"/>
          <w:szCs w:val="20"/>
        </w:rPr>
        <w:t>(</w:t>
      </w:r>
      <w:r w:rsidR="005C7171" w:rsidRPr="00E44BDB">
        <w:rPr>
          <w:rFonts w:ascii="Arial" w:hAnsi="Arial" w:cs="Arial"/>
          <w:bCs/>
          <w:sz w:val="20"/>
          <w:szCs w:val="20"/>
        </w:rPr>
        <w:t xml:space="preserve">based on </w:t>
      </w:r>
      <w:r w:rsidR="008B1873" w:rsidRPr="00E44BDB">
        <w:rPr>
          <w:rFonts w:ascii="Arial" w:hAnsi="Arial" w:cs="Arial"/>
          <w:bCs/>
          <w:sz w:val="20"/>
          <w:szCs w:val="20"/>
        </w:rPr>
        <w:t xml:space="preserve">user’s interpretation and past technologies) </w:t>
      </w:r>
      <w:r w:rsidR="005C7171" w:rsidRPr="00E44BDB">
        <w:rPr>
          <w:rFonts w:ascii="Arial" w:hAnsi="Arial" w:cs="Arial"/>
          <w:bCs/>
          <w:sz w:val="20"/>
          <w:szCs w:val="20"/>
        </w:rPr>
        <w:t xml:space="preserve">to </w:t>
      </w:r>
      <w:r w:rsidRPr="00E44BDB">
        <w:rPr>
          <w:rFonts w:ascii="Arial" w:hAnsi="Arial" w:cs="Arial"/>
          <w:bCs/>
          <w:sz w:val="20"/>
          <w:szCs w:val="20"/>
        </w:rPr>
        <w:t xml:space="preserve">relate orthoimagery pixel size to map scale and the ASPRS 1990 legacy standard </w:t>
      </w:r>
      <w:r w:rsidR="005C7171" w:rsidRPr="00E44BDB">
        <w:rPr>
          <w:rFonts w:ascii="Arial" w:hAnsi="Arial" w:cs="Arial"/>
          <w:bCs/>
          <w:sz w:val="20"/>
          <w:szCs w:val="20"/>
        </w:rPr>
        <w:t xml:space="preserve">map </w:t>
      </w:r>
      <w:r w:rsidRPr="00E44BDB">
        <w:rPr>
          <w:rFonts w:ascii="Arial" w:hAnsi="Arial" w:cs="Arial"/>
          <w:bCs/>
          <w:sz w:val="20"/>
          <w:szCs w:val="20"/>
        </w:rPr>
        <w:t>accuracy classes.</w:t>
      </w:r>
    </w:p>
    <w:p w:rsidR="005C7171" w:rsidRPr="00E44BDB" w:rsidRDefault="005C7171">
      <w:pPr>
        <w:spacing w:after="0" w:line="240" w:lineRule="auto"/>
        <w:rPr>
          <w:rFonts w:ascii="Arial" w:hAnsi="Arial" w:cs="Arial"/>
          <w:bCs/>
          <w:sz w:val="20"/>
          <w:szCs w:val="20"/>
        </w:rPr>
      </w:pPr>
      <w:r w:rsidRPr="00E44BDB">
        <w:rPr>
          <w:rFonts w:ascii="Arial" w:hAnsi="Arial" w:cs="Arial"/>
          <w:bCs/>
          <w:sz w:val="20"/>
          <w:szCs w:val="20"/>
        </w:rPr>
        <w:br w:type="page"/>
      </w:r>
    </w:p>
    <w:p w:rsidR="00D836F9" w:rsidRPr="00E44BDB" w:rsidRDefault="00D836F9" w:rsidP="00D836F9">
      <w:pPr>
        <w:spacing w:after="120" w:line="240" w:lineRule="auto"/>
        <w:jc w:val="center"/>
        <w:rPr>
          <w:rFonts w:ascii="Arial" w:hAnsi="Arial" w:cs="Arial"/>
          <w:b/>
          <w:bCs/>
          <w:sz w:val="20"/>
          <w:szCs w:val="20"/>
        </w:rPr>
      </w:pPr>
      <w:r w:rsidRPr="00E44BDB">
        <w:rPr>
          <w:rFonts w:ascii="Arial" w:hAnsi="Arial" w:cs="Arial"/>
          <w:b/>
          <w:bCs/>
          <w:sz w:val="20"/>
          <w:szCs w:val="20"/>
        </w:rPr>
        <w:lastRenderedPageBreak/>
        <w:t>Table B.4 Examples on Horizontal Accuracy for Digital Orthoimagery</w:t>
      </w:r>
      <w:r w:rsidR="00DD266E" w:rsidRPr="00E44BDB">
        <w:rPr>
          <w:rFonts w:ascii="Arial" w:hAnsi="Arial" w:cs="Arial"/>
          <w:b/>
          <w:bCs/>
          <w:sz w:val="20"/>
          <w:szCs w:val="20"/>
        </w:rPr>
        <w:t xml:space="preserve"> interpreted from ASPRS 1990 Legacy Standard.</w:t>
      </w:r>
    </w:p>
    <w:tbl>
      <w:tblPr>
        <w:tblW w:w="729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0"/>
        <w:gridCol w:w="1440"/>
        <w:gridCol w:w="1440"/>
        <w:gridCol w:w="1440"/>
        <w:gridCol w:w="1440"/>
      </w:tblGrid>
      <w:tr w:rsidR="00D836F9" w:rsidRPr="00E44BDB" w:rsidTr="001262DD">
        <w:trPr>
          <w:trHeight w:val="1169"/>
          <w:jc w:val="center"/>
        </w:trPr>
        <w:tc>
          <w:tcPr>
            <w:tcW w:w="1530" w:type="dxa"/>
            <w:vMerge w:val="restart"/>
            <w:shd w:val="clear" w:color="auto" w:fill="BFBFBF"/>
            <w:vAlign w:val="center"/>
          </w:tcPr>
          <w:p w:rsidR="00D836F9" w:rsidRPr="00E44BDB" w:rsidRDefault="00D836F9" w:rsidP="00D836F9">
            <w:pPr>
              <w:spacing w:after="0" w:line="240" w:lineRule="auto"/>
              <w:jc w:val="center"/>
              <w:rPr>
                <w:rFonts w:ascii="Arial" w:hAnsi="Arial" w:cs="Arial"/>
                <w:b/>
                <w:bCs/>
                <w:sz w:val="20"/>
                <w:szCs w:val="20"/>
              </w:rPr>
            </w:pPr>
            <w:r w:rsidRPr="00E44BDB">
              <w:rPr>
                <w:rFonts w:ascii="Arial" w:hAnsi="Arial" w:cs="Arial"/>
                <w:b/>
                <w:bCs/>
                <w:sz w:val="20"/>
                <w:szCs w:val="20"/>
              </w:rPr>
              <w:t>Common Orthoimagery Pixel Sizes</w:t>
            </w:r>
          </w:p>
        </w:tc>
        <w:tc>
          <w:tcPr>
            <w:tcW w:w="1440" w:type="dxa"/>
            <w:vMerge w:val="restart"/>
            <w:shd w:val="clear" w:color="auto" w:fill="BFBFBF"/>
            <w:vAlign w:val="center"/>
          </w:tcPr>
          <w:p w:rsidR="00D836F9" w:rsidRPr="00E44BDB" w:rsidRDefault="00D836F9" w:rsidP="00D836F9">
            <w:pPr>
              <w:spacing w:after="0" w:line="240" w:lineRule="auto"/>
              <w:jc w:val="center"/>
              <w:rPr>
                <w:rFonts w:ascii="Arial" w:hAnsi="Arial" w:cs="Arial"/>
                <w:b/>
                <w:bCs/>
                <w:sz w:val="20"/>
                <w:szCs w:val="20"/>
              </w:rPr>
            </w:pPr>
            <w:r w:rsidRPr="00E44BDB">
              <w:rPr>
                <w:rFonts w:ascii="Arial" w:hAnsi="Arial" w:cs="Arial"/>
                <w:b/>
                <w:bCs/>
                <w:sz w:val="20"/>
                <w:szCs w:val="20"/>
              </w:rPr>
              <w:t>Associated  Map Scale</w:t>
            </w:r>
          </w:p>
        </w:tc>
        <w:tc>
          <w:tcPr>
            <w:tcW w:w="1440" w:type="dxa"/>
            <w:vMerge w:val="restart"/>
            <w:shd w:val="clear" w:color="auto" w:fill="BFBFBF"/>
            <w:vAlign w:val="center"/>
          </w:tcPr>
          <w:p w:rsidR="00D836F9" w:rsidRPr="00E44BDB" w:rsidRDefault="00D836F9" w:rsidP="00D836F9">
            <w:pPr>
              <w:spacing w:after="0" w:line="240" w:lineRule="auto"/>
              <w:jc w:val="center"/>
              <w:rPr>
                <w:rFonts w:ascii="Arial" w:hAnsi="Arial" w:cs="Arial"/>
                <w:b/>
                <w:bCs/>
                <w:sz w:val="20"/>
                <w:szCs w:val="20"/>
              </w:rPr>
            </w:pPr>
            <w:r w:rsidRPr="00E44BDB">
              <w:rPr>
                <w:rFonts w:ascii="Arial" w:hAnsi="Arial" w:cs="Arial"/>
                <w:b/>
                <w:bCs/>
                <w:sz w:val="20"/>
                <w:szCs w:val="20"/>
              </w:rPr>
              <w:t>ASPRS 1990 Accuracy Class</w:t>
            </w:r>
          </w:p>
        </w:tc>
        <w:tc>
          <w:tcPr>
            <w:tcW w:w="2880" w:type="dxa"/>
            <w:gridSpan w:val="2"/>
            <w:shd w:val="clear" w:color="auto" w:fill="BFBFBF"/>
            <w:vAlign w:val="center"/>
          </w:tcPr>
          <w:p w:rsidR="00D836F9" w:rsidRPr="00E44BDB" w:rsidRDefault="00D836F9" w:rsidP="00D836F9">
            <w:pPr>
              <w:spacing w:after="0" w:line="240" w:lineRule="auto"/>
              <w:jc w:val="center"/>
              <w:rPr>
                <w:rFonts w:ascii="Arial" w:hAnsi="Arial" w:cs="Arial"/>
                <w:b/>
                <w:bCs/>
                <w:sz w:val="20"/>
                <w:szCs w:val="20"/>
              </w:rPr>
            </w:pPr>
            <w:r w:rsidRPr="00E44BDB">
              <w:rPr>
                <w:rFonts w:ascii="Arial" w:hAnsi="Arial" w:cs="Arial"/>
                <w:b/>
                <w:bCs/>
                <w:sz w:val="20"/>
                <w:szCs w:val="20"/>
              </w:rPr>
              <w:t>Associated Horizontal Accuracy According to Legacy ASPRS 1990 Standard</w:t>
            </w:r>
          </w:p>
        </w:tc>
      </w:tr>
      <w:tr w:rsidR="00D836F9" w:rsidRPr="00E44BDB" w:rsidTr="001262DD">
        <w:trPr>
          <w:trHeight w:val="1169"/>
          <w:jc w:val="center"/>
        </w:trPr>
        <w:tc>
          <w:tcPr>
            <w:tcW w:w="1530" w:type="dxa"/>
            <w:vMerge/>
            <w:shd w:val="clear" w:color="auto" w:fill="BFBFBF"/>
            <w:vAlign w:val="center"/>
          </w:tcPr>
          <w:p w:rsidR="00D836F9" w:rsidRPr="00E44BDB" w:rsidRDefault="00D836F9" w:rsidP="00D836F9">
            <w:pPr>
              <w:spacing w:after="0" w:line="240" w:lineRule="auto"/>
              <w:jc w:val="center"/>
              <w:rPr>
                <w:rFonts w:ascii="Arial" w:hAnsi="Arial" w:cs="Arial"/>
                <w:b/>
                <w:bCs/>
                <w:sz w:val="20"/>
                <w:szCs w:val="20"/>
              </w:rPr>
            </w:pPr>
          </w:p>
        </w:tc>
        <w:tc>
          <w:tcPr>
            <w:tcW w:w="1440" w:type="dxa"/>
            <w:vMerge/>
            <w:shd w:val="clear" w:color="auto" w:fill="BFBFBF"/>
            <w:vAlign w:val="center"/>
          </w:tcPr>
          <w:p w:rsidR="00D836F9" w:rsidRPr="00E44BDB" w:rsidRDefault="00D836F9" w:rsidP="00D836F9">
            <w:pPr>
              <w:spacing w:after="0" w:line="240" w:lineRule="auto"/>
              <w:jc w:val="center"/>
              <w:rPr>
                <w:rFonts w:ascii="Arial" w:hAnsi="Arial" w:cs="Arial"/>
                <w:b/>
                <w:bCs/>
                <w:sz w:val="20"/>
                <w:szCs w:val="20"/>
              </w:rPr>
            </w:pPr>
          </w:p>
        </w:tc>
        <w:tc>
          <w:tcPr>
            <w:tcW w:w="1440" w:type="dxa"/>
            <w:vMerge/>
            <w:shd w:val="clear" w:color="auto" w:fill="BFBFBF"/>
            <w:vAlign w:val="center"/>
          </w:tcPr>
          <w:p w:rsidR="00D836F9" w:rsidRPr="00E44BDB" w:rsidRDefault="00D836F9" w:rsidP="00D836F9">
            <w:pPr>
              <w:spacing w:after="0" w:line="240" w:lineRule="auto"/>
              <w:jc w:val="center"/>
              <w:rPr>
                <w:rFonts w:ascii="Arial" w:hAnsi="Arial" w:cs="Arial"/>
                <w:b/>
                <w:bCs/>
                <w:sz w:val="20"/>
                <w:szCs w:val="20"/>
              </w:rPr>
            </w:pPr>
          </w:p>
        </w:tc>
        <w:tc>
          <w:tcPr>
            <w:tcW w:w="1440" w:type="dxa"/>
            <w:shd w:val="clear" w:color="auto" w:fill="BFBFBF"/>
            <w:vAlign w:val="center"/>
          </w:tcPr>
          <w:p w:rsidR="00D836F9" w:rsidRPr="00E44BDB" w:rsidRDefault="00D836F9" w:rsidP="00D836F9">
            <w:pPr>
              <w:spacing w:after="0" w:line="240" w:lineRule="auto"/>
              <w:jc w:val="center"/>
              <w:rPr>
                <w:rFonts w:ascii="Arial" w:hAnsi="Arial" w:cs="Arial"/>
                <w:b/>
                <w:bCs/>
                <w:sz w:val="20"/>
                <w:szCs w:val="20"/>
              </w:rPr>
            </w:pPr>
            <w:r w:rsidRPr="00E44BDB">
              <w:rPr>
                <w:rFonts w:ascii="Arial" w:hAnsi="Arial" w:cs="Arial"/>
                <w:b/>
                <w:bCs/>
                <w:sz w:val="20"/>
                <w:szCs w:val="20"/>
              </w:rPr>
              <w:t>RMSE</w:t>
            </w:r>
            <w:r w:rsidRPr="00E44BDB">
              <w:rPr>
                <w:rFonts w:ascii="Arial" w:hAnsi="Arial" w:cs="Arial"/>
                <w:b/>
                <w:bCs/>
                <w:sz w:val="24"/>
                <w:szCs w:val="24"/>
                <w:vertAlign w:val="subscript"/>
              </w:rPr>
              <w:t>x</w:t>
            </w:r>
            <w:r w:rsidRPr="00E44BDB">
              <w:rPr>
                <w:rFonts w:ascii="Arial" w:hAnsi="Arial" w:cs="Arial"/>
                <w:b/>
                <w:bCs/>
                <w:sz w:val="20"/>
                <w:szCs w:val="20"/>
              </w:rPr>
              <w:t xml:space="preserve"> and RMSE</w:t>
            </w:r>
            <w:r w:rsidRPr="00E44BDB">
              <w:rPr>
                <w:rFonts w:ascii="Arial" w:hAnsi="Arial" w:cs="Arial"/>
                <w:b/>
                <w:bCs/>
                <w:sz w:val="24"/>
                <w:szCs w:val="24"/>
                <w:vertAlign w:val="subscript"/>
              </w:rPr>
              <w:t>y</w:t>
            </w:r>
            <w:r w:rsidRPr="00E44BDB">
              <w:rPr>
                <w:rFonts w:ascii="Arial" w:hAnsi="Arial" w:cs="Arial"/>
                <w:b/>
                <w:bCs/>
                <w:sz w:val="20"/>
                <w:szCs w:val="20"/>
              </w:rPr>
              <w:t xml:space="preserve"> (cm)</w:t>
            </w:r>
          </w:p>
        </w:tc>
        <w:tc>
          <w:tcPr>
            <w:tcW w:w="1440" w:type="dxa"/>
            <w:shd w:val="clear" w:color="auto" w:fill="BFBFBF"/>
            <w:vAlign w:val="center"/>
          </w:tcPr>
          <w:p w:rsidR="00D836F9" w:rsidRPr="00E44BDB" w:rsidRDefault="00D836F9" w:rsidP="00D836F9">
            <w:pPr>
              <w:spacing w:after="0" w:line="240" w:lineRule="auto"/>
              <w:jc w:val="center"/>
              <w:rPr>
                <w:rFonts w:ascii="Arial" w:hAnsi="Arial" w:cs="Arial"/>
                <w:b/>
                <w:bCs/>
                <w:sz w:val="20"/>
                <w:szCs w:val="20"/>
              </w:rPr>
            </w:pPr>
            <w:r w:rsidRPr="00E44BDB">
              <w:rPr>
                <w:rFonts w:ascii="Arial" w:hAnsi="Arial" w:cs="Arial"/>
                <w:b/>
                <w:bCs/>
                <w:sz w:val="20"/>
                <w:szCs w:val="20"/>
              </w:rPr>
              <w:t>RMSE</w:t>
            </w:r>
            <w:r w:rsidRPr="00E44BDB">
              <w:rPr>
                <w:rFonts w:ascii="Arial" w:hAnsi="Arial" w:cs="Arial"/>
                <w:b/>
                <w:bCs/>
                <w:sz w:val="24"/>
                <w:szCs w:val="24"/>
                <w:vertAlign w:val="subscript"/>
              </w:rPr>
              <w:t>x</w:t>
            </w:r>
            <w:r w:rsidRPr="00E44BDB">
              <w:rPr>
                <w:rFonts w:ascii="Arial" w:hAnsi="Arial" w:cs="Arial"/>
                <w:b/>
                <w:bCs/>
                <w:sz w:val="20"/>
                <w:szCs w:val="20"/>
              </w:rPr>
              <w:t xml:space="preserve"> and RMSE</w:t>
            </w:r>
            <w:r w:rsidRPr="00E44BDB">
              <w:rPr>
                <w:rFonts w:ascii="Arial" w:hAnsi="Arial" w:cs="Arial"/>
                <w:b/>
                <w:bCs/>
                <w:sz w:val="24"/>
                <w:szCs w:val="24"/>
                <w:vertAlign w:val="subscript"/>
              </w:rPr>
              <w:t>y</w:t>
            </w:r>
            <w:r w:rsidRPr="00E44BDB">
              <w:rPr>
                <w:rFonts w:ascii="Arial" w:hAnsi="Arial" w:cs="Arial"/>
                <w:b/>
                <w:bCs/>
                <w:sz w:val="20"/>
                <w:szCs w:val="20"/>
              </w:rPr>
              <w:t xml:space="preserve"> in terms of pixels</w:t>
            </w:r>
          </w:p>
        </w:tc>
      </w:tr>
      <w:tr w:rsidR="00B908AD" w:rsidRPr="00E44BDB" w:rsidTr="001262DD">
        <w:trPr>
          <w:trHeight w:val="269"/>
          <w:jc w:val="center"/>
        </w:trPr>
        <w:tc>
          <w:tcPr>
            <w:tcW w:w="1530" w:type="dxa"/>
            <w:vMerge w:val="restart"/>
            <w:vAlign w:val="center"/>
          </w:tcPr>
          <w:p w:rsidR="00B908AD" w:rsidRPr="00E44BDB" w:rsidRDefault="00B908AD" w:rsidP="005E75FD">
            <w:pPr>
              <w:spacing w:after="0" w:line="240" w:lineRule="auto"/>
              <w:jc w:val="center"/>
              <w:rPr>
                <w:rFonts w:ascii="Arial" w:hAnsi="Arial" w:cs="Arial"/>
                <w:sz w:val="20"/>
                <w:szCs w:val="20"/>
              </w:rPr>
            </w:pPr>
            <w:r w:rsidRPr="00E44BDB">
              <w:rPr>
                <w:rFonts w:ascii="Arial" w:hAnsi="Arial" w:cs="Arial"/>
                <w:sz w:val="20"/>
                <w:szCs w:val="20"/>
              </w:rPr>
              <w:t>0.625 cm</w:t>
            </w:r>
          </w:p>
        </w:tc>
        <w:tc>
          <w:tcPr>
            <w:tcW w:w="1440" w:type="dxa"/>
            <w:vMerge w:val="restart"/>
            <w:vAlign w:val="center"/>
          </w:tcPr>
          <w:p w:rsidR="00B908AD" w:rsidRPr="00E44BDB" w:rsidRDefault="00B908AD" w:rsidP="00B908AD">
            <w:pPr>
              <w:spacing w:after="0" w:line="240" w:lineRule="auto"/>
              <w:jc w:val="center"/>
              <w:rPr>
                <w:rFonts w:ascii="Arial" w:hAnsi="Arial" w:cs="Arial"/>
                <w:sz w:val="20"/>
                <w:szCs w:val="20"/>
              </w:rPr>
            </w:pPr>
            <w:r w:rsidRPr="00E44BDB">
              <w:rPr>
                <w:rFonts w:ascii="Arial" w:hAnsi="Arial" w:cs="Arial"/>
                <w:sz w:val="20"/>
                <w:szCs w:val="20"/>
              </w:rPr>
              <w:t>1:50</w:t>
            </w:r>
          </w:p>
        </w:tc>
        <w:tc>
          <w:tcPr>
            <w:tcW w:w="1440" w:type="dxa"/>
            <w:vAlign w:val="center"/>
          </w:tcPr>
          <w:p w:rsidR="00B908AD" w:rsidRPr="00E44BDB" w:rsidRDefault="00B908AD" w:rsidP="005E75FD">
            <w:pPr>
              <w:spacing w:after="0" w:line="240" w:lineRule="auto"/>
              <w:jc w:val="center"/>
              <w:rPr>
                <w:rFonts w:ascii="Arial" w:hAnsi="Arial" w:cs="Arial"/>
                <w:sz w:val="20"/>
                <w:szCs w:val="20"/>
              </w:rPr>
            </w:pPr>
            <w:r w:rsidRPr="00E44BDB">
              <w:rPr>
                <w:rFonts w:ascii="Arial" w:hAnsi="Arial" w:cs="Arial"/>
                <w:sz w:val="20"/>
                <w:szCs w:val="20"/>
              </w:rPr>
              <w:t>1</w:t>
            </w:r>
          </w:p>
        </w:tc>
        <w:tc>
          <w:tcPr>
            <w:tcW w:w="1440" w:type="dxa"/>
            <w:vAlign w:val="center"/>
          </w:tcPr>
          <w:p w:rsidR="00B908AD" w:rsidRPr="00E44BDB" w:rsidRDefault="00B908AD" w:rsidP="00B908AD">
            <w:pPr>
              <w:spacing w:after="0" w:line="240" w:lineRule="auto"/>
              <w:jc w:val="center"/>
              <w:rPr>
                <w:rFonts w:ascii="Arial" w:hAnsi="Arial" w:cs="Arial"/>
                <w:sz w:val="20"/>
                <w:szCs w:val="20"/>
              </w:rPr>
            </w:pPr>
            <w:r w:rsidRPr="00E44BDB">
              <w:rPr>
                <w:rFonts w:ascii="Arial" w:hAnsi="Arial" w:cs="Arial"/>
                <w:sz w:val="20"/>
                <w:szCs w:val="20"/>
              </w:rPr>
              <w:t>1.3</w:t>
            </w:r>
          </w:p>
        </w:tc>
        <w:tc>
          <w:tcPr>
            <w:tcW w:w="1440" w:type="dxa"/>
            <w:vAlign w:val="center"/>
          </w:tcPr>
          <w:p w:rsidR="00B908AD" w:rsidRPr="00E44BDB" w:rsidRDefault="00B908AD" w:rsidP="005E75FD">
            <w:pPr>
              <w:spacing w:after="0" w:line="240" w:lineRule="auto"/>
              <w:jc w:val="center"/>
              <w:rPr>
                <w:rFonts w:ascii="Arial" w:hAnsi="Arial" w:cs="Arial"/>
                <w:sz w:val="20"/>
                <w:szCs w:val="20"/>
              </w:rPr>
            </w:pPr>
            <w:r w:rsidRPr="00E44BDB">
              <w:rPr>
                <w:rFonts w:ascii="Arial" w:hAnsi="Arial" w:cs="Arial"/>
                <w:sz w:val="20"/>
                <w:szCs w:val="20"/>
              </w:rPr>
              <w:t>2-pixel</w:t>
            </w:r>
            <w:r w:rsidR="001262DD" w:rsidRPr="00E44BDB">
              <w:rPr>
                <w:rFonts w:ascii="Arial" w:hAnsi="Arial" w:cs="Arial"/>
                <w:sz w:val="20"/>
                <w:szCs w:val="20"/>
              </w:rPr>
              <w:t>s</w:t>
            </w:r>
          </w:p>
        </w:tc>
      </w:tr>
      <w:tr w:rsidR="00B908AD" w:rsidRPr="00E44BDB" w:rsidTr="001262DD">
        <w:trPr>
          <w:trHeight w:val="269"/>
          <w:jc w:val="center"/>
        </w:trPr>
        <w:tc>
          <w:tcPr>
            <w:tcW w:w="1530" w:type="dxa"/>
            <w:vMerge/>
            <w:shd w:val="clear" w:color="auto" w:fill="FFFF00"/>
            <w:vAlign w:val="center"/>
          </w:tcPr>
          <w:p w:rsidR="00B908AD" w:rsidRPr="00E44BDB" w:rsidRDefault="00B908AD" w:rsidP="005E75FD">
            <w:pPr>
              <w:spacing w:after="0" w:line="240" w:lineRule="auto"/>
              <w:jc w:val="center"/>
              <w:rPr>
                <w:rFonts w:ascii="Arial" w:hAnsi="Arial" w:cs="Arial"/>
                <w:sz w:val="20"/>
                <w:szCs w:val="20"/>
              </w:rPr>
            </w:pPr>
          </w:p>
        </w:tc>
        <w:tc>
          <w:tcPr>
            <w:tcW w:w="1440" w:type="dxa"/>
            <w:vMerge/>
            <w:shd w:val="clear" w:color="auto" w:fill="FFFF00"/>
            <w:vAlign w:val="center"/>
          </w:tcPr>
          <w:p w:rsidR="00B908AD" w:rsidRPr="00E44BDB" w:rsidRDefault="00B908AD" w:rsidP="005E75FD">
            <w:pPr>
              <w:spacing w:after="0" w:line="240" w:lineRule="auto"/>
              <w:jc w:val="center"/>
              <w:rPr>
                <w:rFonts w:ascii="Arial" w:hAnsi="Arial" w:cs="Arial"/>
                <w:sz w:val="20"/>
                <w:szCs w:val="20"/>
              </w:rPr>
            </w:pPr>
          </w:p>
        </w:tc>
        <w:tc>
          <w:tcPr>
            <w:tcW w:w="1440" w:type="dxa"/>
            <w:shd w:val="clear" w:color="auto" w:fill="auto"/>
            <w:vAlign w:val="center"/>
          </w:tcPr>
          <w:p w:rsidR="00B908AD" w:rsidRPr="00E44BDB" w:rsidRDefault="00B908AD" w:rsidP="005E75FD">
            <w:pPr>
              <w:spacing w:after="0" w:line="240" w:lineRule="auto"/>
              <w:jc w:val="center"/>
              <w:rPr>
                <w:rFonts w:ascii="Arial" w:hAnsi="Arial" w:cs="Arial"/>
                <w:sz w:val="20"/>
                <w:szCs w:val="20"/>
              </w:rPr>
            </w:pPr>
            <w:r w:rsidRPr="00E44BDB">
              <w:rPr>
                <w:rFonts w:ascii="Arial" w:hAnsi="Arial" w:cs="Arial"/>
                <w:sz w:val="20"/>
                <w:szCs w:val="20"/>
              </w:rPr>
              <w:t>2</w:t>
            </w:r>
          </w:p>
        </w:tc>
        <w:tc>
          <w:tcPr>
            <w:tcW w:w="1440" w:type="dxa"/>
            <w:shd w:val="clear" w:color="auto" w:fill="auto"/>
            <w:vAlign w:val="center"/>
          </w:tcPr>
          <w:p w:rsidR="00B908AD" w:rsidRPr="00E44BDB" w:rsidRDefault="00B908AD" w:rsidP="005E75FD">
            <w:pPr>
              <w:spacing w:after="0" w:line="240" w:lineRule="auto"/>
              <w:jc w:val="center"/>
              <w:rPr>
                <w:rFonts w:ascii="Arial" w:hAnsi="Arial" w:cs="Arial"/>
                <w:sz w:val="20"/>
                <w:szCs w:val="20"/>
              </w:rPr>
            </w:pPr>
            <w:r w:rsidRPr="00E44BDB">
              <w:rPr>
                <w:rFonts w:ascii="Arial" w:hAnsi="Arial" w:cs="Arial"/>
                <w:sz w:val="20"/>
                <w:szCs w:val="20"/>
              </w:rPr>
              <w:t>2.5</w:t>
            </w:r>
          </w:p>
        </w:tc>
        <w:tc>
          <w:tcPr>
            <w:tcW w:w="1440" w:type="dxa"/>
            <w:shd w:val="clear" w:color="auto" w:fill="auto"/>
            <w:vAlign w:val="center"/>
          </w:tcPr>
          <w:p w:rsidR="00B908AD" w:rsidRPr="00E44BDB" w:rsidRDefault="00B908AD" w:rsidP="005E75FD">
            <w:pPr>
              <w:spacing w:after="0" w:line="240" w:lineRule="auto"/>
              <w:jc w:val="center"/>
              <w:rPr>
                <w:rFonts w:ascii="Arial" w:hAnsi="Arial" w:cs="Arial"/>
                <w:sz w:val="20"/>
                <w:szCs w:val="20"/>
              </w:rPr>
            </w:pPr>
            <w:r w:rsidRPr="00E44BDB">
              <w:rPr>
                <w:rFonts w:ascii="Arial" w:hAnsi="Arial" w:cs="Arial"/>
                <w:sz w:val="20"/>
                <w:szCs w:val="20"/>
              </w:rPr>
              <w:t>4-pixels</w:t>
            </w:r>
          </w:p>
        </w:tc>
      </w:tr>
      <w:tr w:rsidR="00B908AD" w:rsidRPr="00E44BDB" w:rsidTr="001262DD">
        <w:trPr>
          <w:trHeight w:val="269"/>
          <w:jc w:val="center"/>
        </w:trPr>
        <w:tc>
          <w:tcPr>
            <w:tcW w:w="1530" w:type="dxa"/>
            <w:vMerge/>
            <w:vAlign w:val="center"/>
          </w:tcPr>
          <w:p w:rsidR="00B908AD" w:rsidRPr="00E44BDB" w:rsidRDefault="00B908AD" w:rsidP="005E75FD">
            <w:pPr>
              <w:spacing w:after="0" w:line="240" w:lineRule="auto"/>
              <w:jc w:val="center"/>
              <w:rPr>
                <w:rFonts w:ascii="Arial" w:hAnsi="Arial" w:cs="Arial"/>
                <w:sz w:val="20"/>
                <w:szCs w:val="20"/>
              </w:rPr>
            </w:pPr>
          </w:p>
        </w:tc>
        <w:tc>
          <w:tcPr>
            <w:tcW w:w="1440" w:type="dxa"/>
            <w:vMerge/>
            <w:vAlign w:val="center"/>
          </w:tcPr>
          <w:p w:rsidR="00B908AD" w:rsidRPr="00E44BDB" w:rsidRDefault="00B908AD" w:rsidP="005E75FD">
            <w:pPr>
              <w:spacing w:after="0" w:line="240" w:lineRule="auto"/>
              <w:jc w:val="center"/>
              <w:rPr>
                <w:rFonts w:ascii="Arial" w:hAnsi="Arial" w:cs="Arial"/>
                <w:sz w:val="20"/>
                <w:szCs w:val="20"/>
              </w:rPr>
            </w:pPr>
          </w:p>
        </w:tc>
        <w:tc>
          <w:tcPr>
            <w:tcW w:w="1440" w:type="dxa"/>
            <w:vAlign w:val="center"/>
          </w:tcPr>
          <w:p w:rsidR="00B908AD" w:rsidRPr="00E44BDB" w:rsidRDefault="00B908AD" w:rsidP="005E75FD">
            <w:pPr>
              <w:spacing w:after="0" w:line="240" w:lineRule="auto"/>
              <w:jc w:val="center"/>
              <w:rPr>
                <w:rFonts w:ascii="Arial" w:hAnsi="Arial" w:cs="Arial"/>
                <w:sz w:val="20"/>
                <w:szCs w:val="20"/>
              </w:rPr>
            </w:pPr>
            <w:r w:rsidRPr="00E44BDB">
              <w:rPr>
                <w:rFonts w:ascii="Arial" w:hAnsi="Arial" w:cs="Arial"/>
                <w:sz w:val="20"/>
                <w:szCs w:val="20"/>
              </w:rPr>
              <w:t>3</w:t>
            </w:r>
          </w:p>
        </w:tc>
        <w:tc>
          <w:tcPr>
            <w:tcW w:w="1440" w:type="dxa"/>
            <w:vAlign w:val="center"/>
          </w:tcPr>
          <w:p w:rsidR="00B908AD" w:rsidRPr="00E44BDB" w:rsidRDefault="00B908AD" w:rsidP="00B908AD">
            <w:pPr>
              <w:spacing w:after="0" w:line="240" w:lineRule="auto"/>
              <w:jc w:val="center"/>
              <w:rPr>
                <w:rFonts w:ascii="Arial" w:hAnsi="Arial" w:cs="Arial"/>
                <w:sz w:val="20"/>
                <w:szCs w:val="20"/>
              </w:rPr>
            </w:pPr>
            <w:r w:rsidRPr="00E44BDB">
              <w:rPr>
                <w:rFonts w:ascii="Arial" w:hAnsi="Arial" w:cs="Arial"/>
                <w:sz w:val="20"/>
                <w:szCs w:val="20"/>
              </w:rPr>
              <w:t>3.8</w:t>
            </w:r>
          </w:p>
        </w:tc>
        <w:tc>
          <w:tcPr>
            <w:tcW w:w="1440" w:type="dxa"/>
            <w:vAlign w:val="center"/>
          </w:tcPr>
          <w:p w:rsidR="00B908AD" w:rsidRPr="00E44BDB" w:rsidRDefault="00B908AD" w:rsidP="005E75FD">
            <w:pPr>
              <w:spacing w:after="0" w:line="240" w:lineRule="auto"/>
              <w:jc w:val="center"/>
              <w:rPr>
                <w:rFonts w:ascii="Arial" w:hAnsi="Arial" w:cs="Arial"/>
                <w:sz w:val="20"/>
                <w:szCs w:val="20"/>
              </w:rPr>
            </w:pPr>
            <w:r w:rsidRPr="00E44BDB">
              <w:rPr>
                <w:rFonts w:ascii="Arial" w:hAnsi="Arial" w:cs="Arial"/>
                <w:sz w:val="20"/>
                <w:szCs w:val="20"/>
              </w:rPr>
              <w:t>6-pixels</w:t>
            </w:r>
          </w:p>
        </w:tc>
      </w:tr>
      <w:tr w:rsidR="00B908AD" w:rsidRPr="00E44BDB" w:rsidTr="001262DD">
        <w:trPr>
          <w:trHeight w:val="269"/>
          <w:jc w:val="center"/>
        </w:trPr>
        <w:tc>
          <w:tcPr>
            <w:tcW w:w="1530" w:type="dxa"/>
            <w:vMerge w:val="restart"/>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1.25 cm</w:t>
            </w:r>
          </w:p>
        </w:tc>
        <w:tc>
          <w:tcPr>
            <w:tcW w:w="1440" w:type="dxa"/>
            <w:vMerge w:val="restart"/>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1:100</w:t>
            </w: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1</w:t>
            </w: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2.5</w:t>
            </w: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2-pixel</w:t>
            </w:r>
            <w:r w:rsidR="001262DD" w:rsidRPr="00E44BDB">
              <w:rPr>
                <w:rFonts w:ascii="Arial" w:hAnsi="Arial" w:cs="Arial"/>
                <w:sz w:val="20"/>
                <w:szCs w:val="20"/>
              </w:rPr>
              <w:t>s</w:t>
            </w:r>
          </w:p>
        </w:tc>
      </w:tr>
      <w:tr w:rsidR="00B908AD" w:rsidRPr="00E44BDB" w:rsidTr="001262DD">
        <w:trPr>
          <w:trHeight w:val="269"/>
          <w:jc w:val="center"/>
        </w:trPr>
        <w:tc>
          <w:tcPr>
            <w:tcW w:w="1530" w:type="dxa"/>
            <w:vMerge/>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E44BDB" w:rsidRDefault="00B908AD">
            <w:pPr>
              <w:spacing w:after="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2</w:t>
            </w: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5.0</w:t>
            </w: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4-pixels</w:t>
            </w:r>
          </w:p>
        </w:tc>
      </w:tr>
      <w:tr w:rsidR="00B908AD" w:rsidRPr="00E44BDB" w:rsidTr="001262DD">
        <w:trPr>
          <w:trHeight w:val="269"/>
          <w:jc w:val="center"/>
        </w:trPr>
        <w:tc>
          <w:tcPr>
            <w:tcW w:w="1530" w:type="dxa"/>
            <w:vMerge/>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E44BDB" w:rsidRDefault="00B908AD">
            <w:pPr>
              <w:spacing w:after="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3</w:t>
            </w: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7.5</w:t>
            </w: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6-pixels</w:t>
            </w:r>
          </w:p>
        </w:tc>
      </w:tr>
      <w:tr w:rsidR="00B908AD" w:rsidRPr="00E44BDB" w:rsidTr="001262DD">
        <w:trPr>
          <w:trHeight w:val="269"/>
          <w:jc w:val="center"/>
        </w:trPr>
        <w:tc>
          <w:tcPr>
            <w:tcW w:w="1530" w:type="dxa"/>
            <w:vMerge w:val="restart"/>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r w:rsidRPr="00E44BDB">
              <w:rPr>
                <w:rFonts w:ascii="Arial" w:hAnsi="Arial" w:cs="Arial"/>
                <w:sz w:val="20"/>
                <w:szCs w:val="20"/>
              </w:rPr>
              <w:t>2.5 cm</w:t>
            </w:r>
          </w:p>
        </w:tc>
        <w:tc>
          <w:tcPr>
            <w:tcW w:w="1440" w:type="dxa"/>
            <w:vMerge w:val="restart"/>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r w:rsidRPr="00E44BDB">
              <w:rPr>
                <w:rFonts w:ascii="Arial" w:hAnsi="Arial" w:cs="Arial"/>
                <w:sz w:val="20"/>
                <w:szCs w:val="20"/>
              </w:rPr>
              <w:t>1:200</w:t>
            </w:r>
          </w:p>
        </w:tc>
        <w:tc>
          <w:tcPr>
            <w:tcW w:w="1440" w:type="dxa"/>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r w:rsidRPr="00E44BDB">
              <w:rPr>
                <w:rFonts w:ascii="Arial" w:hAnsi="Arial" w:cs="Arial"/>
                <w:sz w:val="20"/>
                <w:szCs w:val="20"/>
              </w:rPr>
              <w:t>1</w:t>
            </w:r>
          </w:p>
        </w:tc>
        <w:tc>
          <w:tcPr>
            <w:tcW w:w="1440" w:type="dxa"/>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r w:rsidRPr="00E44BDB">
              <w:rPr>
                <w:rFonts w:ascii="Arial" w:hAnsi="Arial" w:cs="Arial"/>
                <w:sz w:val="20"/>
                <w:szCs w:val="20"/>
              </w:rPr>
              <w:t>5.0</w:t>
            </w:r>
          </w:p>
        </w:tc>
        <w:tc>
          <w:tcPr>
            <w:tcW w:w="1440" w:type="dxa"/>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r w:rsidRPr="00E44BDB">
              <w:rPr>
                <w:rFonts w:ascii="Arial" w:hAnsi="Arial" w:cs="Arial"/>
                <w:sz w:val="20"/>
                <w:szCs w:val="20"/>
              </w:rPr>
              <w:t>2-pixel</w:t>
            </w:r>
            <w:r w:rsidR="001262DD" w:rsidRPr="00E44BDB">
              <w:rPr>
                <w:rFonts w:ascii="Arial" w:hAnsi="Arial" w:cs="Arial"/>
                <w:sz w:val="20"/>
                <w:szCs w:val="20"/>
              </w:rPr>
              <w:t>s</w:t>
            </w:r>
          </w:p>
        </w:tc>
      </w:tr>
      <w:tr w:rsidR="00B908AD" w:rsidRPr="00E44BDB" w:rsidTr="001262DD">
        <w:trPr>
          <w:trHeight w:val="269"/>
          <w:jc w:val="center"/>
        </w:trPr>
        <w:tc>
          <w:tcPr>
            <w:tcW w:w="1530" w:type="dxa"/>
            <w:vMerge/>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p>
        </w:tc>
        <w:tc>
          <w:tcPr>
            <w:tcW w:w="1440" w:type="dxa"/>
            <w:vMerge/>
            <w:shd w:val="clear" w:color="auto" w:fill="FFFFFF" w:themeFill="background1"/>
            <w:vAlign w:val="center"/>
          </w:tcPr>
          <w:p w:rsidR="00B908AD" w:rsidRPr="00E44BDB" w:rsidRDefault="00B908AD">
            <w:pPr>
              <w:keepNext/>
              <w:spacing w:after="0" w:line="240" w:lineRule="auto"/>
              <w:jc w:val="center"/>
              <w:rPr>
                <w:rFonts w:ascii="Arial" w:hAnsi="Arial" w:cs="Arial"/>
                <w:sz w:val="20"/>
                <w:szCs w:val="20"/>
              </w:rPr>
            </w:pPr>
          </w:p>
        </w:tc>
        <w:tc>
          <w:tcPr>
            <w:tcW w:w="1440" w:type="dxa"/>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r w:rsidRPr="00E44BDB">
              <w:rPr>
                <w:rFonts w:ascii="Arial" w:hAnsi="Arial" w:cs="Arial"/>
                <w:sz w:val="20"/>
                <w:szCs w:val="20"/>
              </w:rPr>
              <w:t>2</w:t>
            </w:r>
          </w:p>
        </w:tc>
        <w:tc>
          <w:tcPr>
            <w:tcW w:w="1440" w:type="dxa"/>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r w:rsidRPr="00E44BDB">
              <w:rPr>
                <w:rFonts w:ascii="Arial" w:hAnsi="Arial" w:cs="Arial"/>
                <w:sz w:val="20"/>
                <w:szCs w:val="20"/>
              </w:rPr>
              <w:t>10.0</w:t>
            </w:r>
          </w:p>
        </w:tc>
        <w:tc>
          <w:tcPr>
            <w:tcW w:w="1440" w:type="dxa"/>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r w:rsidRPr="00E44BDB">
              <w:rPr>
                <w:rFonts w:ascii="Arial" w:hAnsi="Arial" w:cs="Arial"/>
                <w:sz w:val="20"/>
                <w:szCs w:val="20"/>
              </w:rPr>
              <w:t>4-pixels</w:t>
            </w:r>
          </w:p>
        </w:tc>
      </w:tr>
      <w:tr w:rsidR="00B908AD" w:rsidRPr="00E44BDB" w:rsidTr="001262DD">
        <w:trPr>
          <w:trHeight w:val="269"/>
          <w:jc w:val="center"/>
        </w:trPr>
        <w:tc>
          <w:tcPr>
            <w:tcW w:w="1530" w:type="dxa"/>
            <w:vMerge/>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p>
        </w:tc>
        <w:tc>
          <w:tcPr>
            <w:tcW w:w="1440" w:type="dxa"/>
            <w:vMerge/>
            <w:shd w:val="clear" w:color="auto" w:fill="FFFFFF" w:themeFill="background1"/>
            <w:vAlign w:val="center"/>
          </w:tcPr>
          <w:p w:rsidR="00B908AD" w:rsidRPr="00E44BDB" w:rsidRDefault="00B908AD">
            <w:pPr>
              <w:keepNext/>
              <w:spacing w:after="0" w:line="240" w:lineRule="auto"/>
              <w:jc w:val="center"/>
              <w:rPr>
                <w:rFonts w:ascii="Arial" w:hAnsi="Arial" w:cs="Arial"/>
                <w:sz w:val="20"/>
                <w:szCs w:val="20"/>
              </w:rPr>
            </w:pPr>
          </w:p>
        </w:tc>
        <w:tc>
          <w:tcPr>
            <w:tcW w:w="1440" w:type="dxa"/>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r w:rsidRPr="00E44BDB">
              <w:rPr>
                <w:rFonts w:ascii="Arial" w:hAnsi="Arial" w:cs="Arial"/>
                <w:sz w:val="20"/>
                <w:szCs w:val="20"/>
              </w:rPr>
              <w:t>3</w:t>
            </w:r>
          </w:p>
        </w:tc>
        <w:tc>
          <w:tcPr>
            <w:tcW w:w="1440" w:type="dxa"/>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r w:rsidRPr="00E44BDB">
              <w:rPr>
                <w:rFonts w:ascii="Arial" w:hAnsi="Arial" w:cs="Arial"/>
                <w:sz w:val="20"/>
                <w:szCs w:val="20"/>
              </w:rPr>
              <w:t>15.0</w:t>
            </w:r>
          </w:p>
        </w:tc>
        <w:tc>
          <w:tcPr>
            <w:tcW w:w="1440" w:type="dxa"/>
            <w:shd w:val="clear" w:color="auto" w:fill="FFFFFF" w:themeFill="background1"/>
            <w:vAlign w:val="center"/>
          </w:tcPr>
          <w:p w:rsidR="00B908AD" w:rsidRPr="00E44BDB" w:rsidRDefault="00B908AD" w:rsidP="00D836F9">
            <w:pPr>
              <w:keepNext/>
              <w:spacing w:after="0" w:line="240" w:lineRule="auto"/>
              <w:jc w:val="center"/>
              <w:rPr>
                <w:rFonts w:ascii="Arial" w:hAnsi="Arial" w:cs="Arial"/>
                <w:sz w:val="20"/>
                <w:szCs w:val="20"/>
              </w:rPr>
            </w:pPr>
            <w:r w:rsidRPr="00E44BDB">
              <w:rPr>
                <w:rFonts w:ascii="Arial" w:hAnsi="Arial" w:cs="Arial"/>
                <w:sz w:val="20"/>
                <w:szCs w:val="20"/>
              </w:rPr>
              <w:t>6-pixels</w:t>
            </w:r>
          </w:p>
        </w:tc>
      </w:tr>
      <w:tr w:rsidR="00B908AD" w:rsidRPr="00E44BDB" w:rsidTr="001262DD">
        <w:trPr>
          <w:jc w:val="center"/>
        </w:trPr>
        <w:tc>
          <w:tcPr>
            <w:tcW w:w="1530" w:type="dxa"/>
            <w:vMerge w:val="restart"/>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5 cm</w:t>
            </w:r>
          </w:p>
        </w:tc>
        <w:tc>
          <w:tcPr>
            <w:tcW w:w="1440" w:type="dxa"/>
            <w:vMerge w:val="restart"/>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sz w:val="20"/>
                <w:szCs w:val="20"/>
              </w:rPr>
              <w:t>1:400</w:t>
            </w: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1</w:t>
            </w: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10.0</w:t>
            </w:r>
          </w:p>
        </w:tc>
        <w:tc>
          <w:tcPr>
            <w:tcW w:w="1440" w:type="dxa"/>
            <w:shd w:val="clear" w:color="auto" w:fill="D9D9D9" w:themeFill="background1" w:themeFillShade="D9"/>
            <w:vAlign w:val="center"/>
          </w:tcPr>
          <w:p w:rsidR="00B908AD" w:rsidRPr="00E44BDB" w:rsidRDefault="00B908AD" w:rsidP="00D836F9">
            <w:pPr>
              <w:spacing w:after="0" w:line="240" w:lineRule="auto"/>
              <w:jc w:val="center"/>
              <w:rPr>
                <w:rFonts w:ascii="Arial" w:hAnsi="Arial" w:cs="Arial"/>
                <w:sz w:val="20"/>
                <w:szCs w:val="20"/>
              </w:rPr>
            </w:pPr>
            <w:r w:rsidRPr="00E44BDB">
              <w:rPr>
                <w:rFonts w:ascii="Arial" w:hAnsi="Arial" w:cs="Arial"/>
                <w:sz w:val="20"/>
                <w:szCs w:val="20"/>
              </w:rPr>
              <w:t>2-pixel</w:t>
            </w:r>
            <w:r w:rsidR="001262DD" w:rsidRPr="00E44BDB">
              <w:rPr>
                <w:rFonts w:ascii="Arial" w:hAnsi="Arial" w:cs="Arial"/>
                <w:sz w:val="20"/>
                <w:szCs w:val="20"/>
              </w:rPr>
              <w:t>s</w:t>
            </w:r>
          </w:p>
        </w:tc>
      </w:tr>
      <w:tr w:rsidR="00B908AD" w:rsidRPr="00E44BDB" w:rsidTr="001262DD">
        <w:trPr>
          <w:jc w:val="center"/>
        </w:trPr>
        <w:tc>
          <w:tcPr>
            <w:tcW w:w="153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E44BDB" w:rsidRDefault="00B908AD">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4-pixels</w:t>
            </w:r>
          </w:p>
        </w:tc>
      </w:tr>
      <w:tr w:rsidR="00B908AD" w:rsidRPr="00E44BDB" w:rsidTr="001262DD">
        <w:trPr>
          <w:jc w:val="center"/>
        </w:trPr>
        <w:tc>
          <w:tcPr>
            <w:tcW w:w="153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E44BDB" w:rsidRDefault="00B908AD">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3</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30.0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6-pixels</w:t>
            </w:r>
          </w:p>
        </w:tc>
      </w:tr>
      <w:tr w:rsidR="00B908AD" w:rsidRPr="00E44BDB" w:rsidTr="001262DD">
        <w:trPr>
          <w:jc w:val="center"/>
        </w:trPr>
        <w:tc>
          <w:tcPr>
            <w:tcW w:w="1530" w:type="dxa"/>
            <w:vMerge w:val="restart"/>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sz w:val="20"/>
                <w:szCs w:val="20"/>
              </w:rPr>
              <w:t>7.5 cm</w:t>
            </w:r>
          </w:p>
        </w:tc>
        <w:tc>
          <w:tcPr>
            <w:tcW w:w="1440" w:type="dxa"/>
            <w:vMerge w:val="restart"/>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color w:val="000000"/>
                <w:sz w:val="20"/>
                <w:szCs w:val="20"/>
              </w:rPr>
              <w:t>1:600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color w:val="000000"/>
                <w:sz w:val="20"/>
                <w:szCs w:val="20"/>
              </w:rPr>
            </w:pPr>
            <w:r w:rsidRPr="00E44BDB">
              <w:rPr>
                <w:rFonts w:ascii="Arial" w:hAnsi="Arial" w:cs="Arial"/>
                <w:sz w:val="20"/>
                <w:szCs w:val="20"/>
              </w:rPr>
              <w:t>1</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color w:val="000000"/>
                <w:sz w:val="20"/>
                <w:szCs w:val="20"/>
              </w:rPr>
              <w:t>15.0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2-pixel</w:t>
            </w:r>
            <w:r w:rsidR="001262DD" w:rsidRPr="00E44BDB">
              <w:rPr>
                <w:rFonts w:ascii="Arial" w:hAnsi="Arial" w:cs="Arial"/>
                <w:sz w:val="20"/>
                <w:szCs w:val="20"/>
              </w:rPr>
              <w:t>s</w:t>
            </w:r>
          </w:p>
        </w:tc>
      </w:tr>
      <w:tr w:rsidR="00B908AD" w:rsidRPr="00E44BDB" w:rsidTr="001262DD">
        <w:trPr>
          <w:jc w:val="center"/>
        </w:trPr>
        <w:tc>
          <w:tcPr>
            <w:tcW w:w="153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color w:val="000000"/>
                <w:sz w:val="20"/>
                <w:szCs w:val="20"/>
              </w:rPr>
              <w:t>30.0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4-pixels</w:t>
            </w:r>
          </w:p>
        </w:tc>
      </w:tr>
      <w:tr w:rsidR="00B908AD" w:rsidRPr="00E44BDB" w:rsidTr="001262DD">
        <w:trPr>
          <w:jc w:val="center"/>
        </w:trPr>
        <w:tc>
          <w:tcPr>
            <w:tcW w:w="153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3</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color w:val="000000"/>
                <w:sz w:val="20"/>
                <w:szCs w:val="20"/>
              </w:rPr>
              <w:t>45.0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6-pixels</w:t>
            </w:r>
          </w:p>
        </w:tc>
      </w:tr>
      <w:tr w:rsidR="00B908AD" w:rsidRPr="00E44BDB" w:rsidTr="001262DD">
        <w:trPr>
          <w:trHeight w:val="296"/>
          <w:jc w:val="center"/>
        </w:trPr>
        <w:tc>
          <w:tcPr>
            <w:tcW w:w="1530" w:type="dxa"/>
            <w:vMerge w:val="restart"/>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sz w:val="20"/>
                <w:szCs w:val="20"/>
              </w:rPr>
              <w:t>15 cm</w:t>
            </w:r>
          </w:p>
        </w:tc>
        <w:tc>
          <w:tcPr>
            <w:tcW w:w="1440" w:type="dxa"/>
            <w:vMerge w:val="restart"/>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color w:val="000000"/>
                <w:sz w:val="20"/>
                <w:szCs w:val="20"/>
              </w:rPr>
              <w:t>1:1,200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color w:val="000000"/>
                <w:sz w:val="20"/>
                <w:szCs w:val="20"/>
              </w:rPr>
            </w:pPr>
            <w:r w:rsidRPr="00E44BDB">
              <w:rPr>
                <w:rFonts w:ascii="Arial" w:hAnsi="Arial" w:cs="Arial"/>
                <w:sz w:val="20"/>
                <w:szCs w:val="20"/>
              </w:rPr>
              <w:t>1</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color w:val="000000"/>
                <w:sz w:val="20"/>
                <w:szCs w:val="20"/>
              </w:rPr>
              <w:t>30.0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2-pixel</w:t>
            </w:r>
            <w:r w:rsidR="001262DD" w:rsidRPr="00E44BDB">
              <w:rPr>
                <w:rFonts w:ascii="Arial" w:hAnsi="Arial" w:cs="Arial"/>
                <w:sz w:val="20"/>
                <w:szCs w:val="20"/>
              </w:rPr>
              <w:t>s</w:t>
            </w:r>
          </w:p>
        </w:tc>
      </w:tr>
      <w:tr w:rsidR="00B908AD" w:rsidRPr="00E44BDB" w:rsidTr="001262DD">
        <w:trPr>
          <w:jc w:val="center"/>
        </w:trPr>
        <w:tc>
          <w:tcPr>
            <w:tcW w:w="153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color w:val="000000"/>
                <w:sz w:val="20"/>
                <w:szCs w:val="20"/>
              </w:rPr>
              <w:t>60.0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4-pixels</w:t>
            </w:r>
          </w:p>
        </w:tc>
      </w:tr>
      <w:tr w:rsidR="00B908AD" w:rsidRPr="00E44BDB" w:rsidTr="001262DD">
        <w:trPr>
          <w:jc w:val="center"/>
        </w:trPr>
        <w:tc>
          <w:tcPr>
            <w:tcW w:w="153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3</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color w:val="000000"/>
                <w:sz w:val="20"/>
                <w:szCs w:val="20"/>
              </w:rPr>
              <w:t>90.0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6-pixels</w:t>
            </w:r>
          </w:p>
        </w:tc>
      </w:tr>
      <w:tr w:rsidR="00B908AD" w:rsidRPr="00E44BDB" w:rsidTr="001262DD">
        <w:trPr>
          <w:jc w:val="center"/>
        </w:trPr>
        <w:tc>
          <w:tcPr>
            <w:tcW w:w="1530" w:type="dxa"/>
            <w:vMerge w:val="restart"/>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sz w:val="20"/>
                <w:szCs w:val="20"/>
              </w:rPr>
              <w:t>30 cm</w:t>
            </w:r>
          </w:p>
        </w:tc>
        <w:tc>
          <w:tcPr>
            <w:tcW w:w="1440" w:type="dxa"/>
            <w:vMerge w:val="restart"/>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color w:val="000000"/>
                <w:sz w:val="20"/>
                <w:szCs w:val="20"/>
              </w:rPr>
              <w:t>1:2,400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color w:val="000000"/>
                <w:sz w:val="20"/>
                <w:szCs w:val="20"/>
              </w:rPr>
            </w:pPr>
            <w:r w:rsidRPr="00E44BDB">
              <w:rPr>
                <w:rFonts w:ascii="Arial" w:hAnsi="Arial" w:cs="Arial"/>
                <w:sz w:val="20"/>
                <w:szCs w:val="20"/>
              </w:rPr>
              <w:t>1</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color w:val="000000"/>
                <w:sz w:val="20"/>
                <w:szCs w:val="20"/>
              </w:rPr>
              <w:t>60.0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2-pixel</w:t>
            </w:r>
            <w:r w:rsidR="001262DD" w:rsidRPr="00E44BDB">
              <w:rPr>
                <w:rFonts w:ascii="Arial" w:hAnsi="Arial" w:cs="Arial"/>
                <w:sz w:val="20"/>
                <w:szCs w:val="20"/>
              </w:rPr>
              <w:t>s</w:t>
            </w:r>
          </w:p>
        </w:tc>
      </w:tr>
      <w:tr w:rsidR="00B908AD" w:rsidRPr="00E44BDB" w:rsidTr="001262DD">
        <w:trPr>
          <w:jc w:val="center"/>
        </w:trPr>
        <w:tc>
          <w:tcPr>
            <w:tcW w:w="153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color w:val="000000"/>
                <w:sz w:val="20"/>
                <w:szCs w:val="20"/>
              </w:rPr>
              <w:t>120.0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4-pixels</w:t>
            </w:r>
          </w:p>
        </w:tc>
      </w:tr>
      <w:tr w:rsidR="00B908AD" w:rsidRPr="00E44BDB" w:rsidTr="001262DD">
        <w:trPr>
          <w:jc w:val="center"/>
        </w:trPr>
        <w:tc>
          <w:tcPr>
            <w:tcW w:w="153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3</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color w:val="000000"/>
                <w:sz w:val="20"/>
                <w:szCs w:val="20"/>
              </w:rPr>
              <w:t>180.0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6-pixels</w:t>
            </w:r>
          </w:p>
        </w:tc>
      </w:tr>
      <w:tr w:rsidR="00B908AD" w:rsidRPr="00E44BDB" w:rsidTr="001262DD">
        <w:trPr>
          <w:jc w:val="center"/>
        </w:trPr>
        <w:tc>
          <w:tcPr>
            <w:tcW w:w="1530" w:type="dxa"/>
            <w:vMerge w:val="restart"/>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sz w:val="20"/>
                <w:szCs w:val="20"/>
              </w:rPr>
              <w:t>60 cm</w:t>
            </w:r>
          </w:p>
        </w:tc>
        <w:tc>
          <w:tcPr>
            <w:tcW w:w="1440" w:type="dxa"/>
            <w:vMerge w:val="restart"/>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sz w:val="20"/>
                <w:szCs w:val="20"/>
              </w:rPr>
              <w:t>1:4,800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1</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120.0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2-pixel</w:t>
            </w:r>
            <w:r w:rsidR="001262DD" w:rsidRPr="00E44BDB">
              <w:rPr>
                <w:rFonts w:ascii="Arial" w:hAnsi="Arial" w:cs="Arial"/>
                <w:sz w:val="20"/>
                <w:szCs w:val="20"/>
              </w:rPr>
              <w:t>s</w:t>
            </w:r>
          </w:p>
        </w:tc>
      </w:tr>
      <w:tr w:rsidR="00B908AD" w:rsidRPr="00E44BDB" w:rsidTr="001262DD">
        <w:trPr>
          <w:jc w:val="center"/>
        </w:trPr>
        <w:tc>
          <w:tcPr>
            <w:tcW w:w="153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240.0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4-pixels</w:t>
            </w:r>
          </w:p>
        </w:tc>
      </w:tr>
      <w:tr w:rsidR="00B908AD" w:rsidRPr="00E44BDB" w:rsidTr="001262DD">
        <w:trPr>
          <w:jc w:val="center"/>
        </w:trPr>
        <w:tc>
          <w:tcPr>
            <w:tcW w:w="153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3</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360.0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6-pixels</w:t>
            </w:r>
          </w:p>
        </w:tc>
      </w:tr>
      <w:tr w:rsidR="00B908AD" w:rsidRPr="00E44BDB" w:rsidTr="001262DD">
        <w:trPr>
          <w:jc w:val="center"/>
        </w:trPr>
        <w:tc>
          <w:tcPr>
            <w:tcW w:w="1530" w:type="dxa"/>
            <w:vMerge w:val="restart"/>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sz w:val="20"/>
                <w:szCs w:val="20"/>
              </w:rPr>
              <w:t>1 meter</w:t>
            </w:r>
          </w:p>
        </w:tc>
        <w:tc>
          <w:tcPr>
            <w:tcW w:w="1440" w:type="dxa"/>
            <w:vMerge w:val="restart"/>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sz w:val="20"/>
                <w:szCs w:val="20"/>
              </w:rPr>
              <w:t>1:12,000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1</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200.0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2-pixel</w:t>
            </w:r>
            <w:r w:rsidR="001262DD" w:rsidRPr="00E44BDB">
              <w:rPr>
                <w:rFonts w:ascii="Arial" w:hAnsi="Arial" w:cs="Arial"/>
                <w:sz w:val="20"/>
                <w:szCs w:val="20"/>
              </w:rPr>
              <w:t>s</w:t>
            </w:r>
          </w:p>
        </w:tc>
      </w:tr>
      <w:tr w:rsidR="00B908AD" w:rsidRPr="00E44BDB" w:rsidTr="001262DD">
        <w:trPr>
          <w:jc w:val="center"/>
        </w:trPr>
        <w:tc>
          <w:tcPr>
            <w:tcW w:w="153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400.0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4-pixels</w:t>
            </w:r>
          </w:p>
        </w:tc>
      </w:tr>
      <w:tr w:rsidR="00B908AD" w:rsidRPr="00E44BDB" w:rsidTr="001262DD">
        <w:trPr>
          <w:jc w:val="center"/>
        </w:trPr>
        <w:tc>
          <w:tcPr>
            <w:tcW w:w="153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3</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600.0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6-pixels</w:t>
            </w:r>
          </w:p>
        </w:tc>
      </w:tr>
      <w:tr w:rsidR="00B908AD" w:rsidRPr="00E44BDB" w:rsidTr="001262DD">
        <w:trPr>
          <w:trHeight w:val="296"/>
          <w:jc w:val="center"/>
        </w:trPr>
        <w:tc>
          <w:tcPr>
            <w:tcW w:w="1530" w:type="dxa"/>
            <w:vMerge w:val="restart"/>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sz w:val="20"/>
                <w:szCs w:val="20"/>
              </w:rPr>
              <w:t>2 meter</w:t>
            </w:r>
          </w:p>
        </w:tc>
        <w:tc>
          <w:tcPr>
            <w:tcW w:w="1440" w:type="dxa"/>
            <w:vMerge w:val="restart"/>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r w:rsidRPr="00E44BDB">
              <w:rPr>
                <w:rFonts w:ascii="Arial" w:hAnsi="Arial" w:cs="Arial"/>
                <w:color w:val="000000"/>
                <w:sz w:val="20"/>
                <w:szCs w:val="20"/>
              </w:rPr>
              <w:t>1:24,000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color w:val="000000"/>
                <w:sz w:val="20"/>
                <w:szCs w:val="20"/>
              </w:rPr>
            </w:pPr>
            <w:r w:rsidRPr="00E44BDB">
              <w:rPr>
                <w:rFonts w:ascii="Arial" w:hAnsi="Arial" w:cs="Arial"/>
                <w:sz w:val="20"/>
                <w:szCs w:val="20"/>
              </w:rPr>
              <w:t>1</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color w:val="000000"/>
                <w:sz w:val="20"/>
                <w:szCs w:val="20"/>
              </w:rPr>
              <w:t>400.0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2-pixel</w:t>
            </w:r>
            <w:r w:rsidR="001262DD" w:rsidRPr="00E44BDB">
              <w:rPr>
                <w:rFonts w:ascii="Arial" w:hAnsi="Arial" w:cs="Arial"/>
                <w:sz w:val="20"/>
                <w:szCs w:val="20"/>
              </w:rPr>
              <w:t>s</w:t>
            </w:r>
          </w:p>
        </w:tc>
      </w:tr>
      <w:tr w:rsidR="00B908AD" w:rsidRPr="00E44BDB" w:rsidTr="001262DD">
        <w:trPr>
          <w:jc w:val="center"/>
        </w:trPr>
        <w:tc>
          <w:tcPr>
            <w:tcW w:w="153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800.0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4-pixels</w:t>
            </w:r>
          </w:p>
        </w:tc>
      </w:tr>
      <w:tr w:rsidR="00B908AD" w:rsidRPr="00E44BDB" w:rsidTr="001262DD">
        <w:trPr>
          <w:jc w:val="center"/>
        </w:trPr>
        <w:tc>
          <w:tcPr>
            <w:tcW w:w="153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3</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1,200.0</w:t>
            </w:r>
          </w:p>
        </w:tc>
        <w:tc>
          <w:tcPr>
            <w:tcW w:w="1440" w:type="dxa"/>
            <w:shd w:val="clear" w:color="auto" w:fill="D9D9D9" w:themeFill="background1" w:themeFillShade="D9"/>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6-pixels</w:t>
            </w:r>
          </w:p>
        </w:tc>
      </w:tr>
      <w:tr w:rsidR="00B908AD" w:rsidRPr="00E44BDB" w:rsidTr="001262DD">
        <w:trPr>
          <w:jc w:val="center"/>
        </w:trPr>
        <w:tc>
          <w:tcPr>
            <w:tcW w:w="1530" w:type="dxa"/>
            <w:vMerge w:val="restart"/>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r w:rsidRPr="00E44BDB">
              <w:br w:type="page"/>
            </w:r>
            <w:r w:rsidRPr="00E44BDB">
              <w:rPr>
                <w:rFonts w:ascii="Arial" w:hAnsi="Arial" w:cs="Arial"/>
                <w:sz w:val="20"/>
                <w:szCs w:val="20"/>
              </w:rPr>
              <w:t>5 meter</w:t>
            </w:r>
          </w:p>
        </w:tc>
        <w:tc>
          <w:tcPr>
            <w:tcW w:w="1440" w:type="dxa"/>
            <w:vMerge w:val="restart"/>
            <w:shd w:val="clear" w:color="auto" w:fill="FFFFFF" w:themeFill="background1"/>
            <w:vAlign w:val="center"/>
          </w:tcPr>
          <w:p w:rsidR="00B908AD" w:rsidRPr="00E44BDB" w:rsidRDefault="00B908AD" w:rsidP="00D836F9">
            <w:pPr>
              <w:spacing w:before="20" w:after="20" w:line="240" w:lineRule="auto"/>
              <w:jc w:val="center"/>
            </w:pPr>
            <w:r w:rsidRPr="00E44BDB">
              <w:rPr>
                <w:rFonts w:ascii="Arial" w:hAnsi="Arial" w:cs="Arial"/>
                <w:color w:val="000000"/>
                <w:sz w:val="20"/>
                <w:szCs w:val="20"/>
              </w:rPr>
              <w:t>1:60,000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color w:val="000000"/>
                <w:sz w:val="20"/>
                <w:szCs w:val="20"/>
              </w:rPr>
            </w:pPr>
            <w:r w:rsidRPr="00E44BDB">
              <w:rPr>
                <w:rFonts w:ascii="Arial" w:hAnsi="Arial" w:cs="Arial"/>
                <w:sz w:val="20"/>
                <w:szCs w:val="20"/>
              </w:rPr>
              <w:t>1</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color w:val="000000"/>
                <w:sz w:val="20"/>
                <w:szCs w:val="20"/>
              </w:rPr>
              <w:t>1,000.0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2-pixel</w:t>
            </w:r>
            <w:r w:rsidR="001262DD" w:rsidRPr="00E44BDB">
              <w:rPr>
                <w:rFonts w:ascii="Arial" w:hAnsi="Arial" w:cs="Arial"/>
                <w:sz w:val="20"/>
                <w:szCs w:val="20"/>
              </w:rPr>
              <w:t>s</w:t>
            </w:r>
          </w:p>
        </w:tc>
      </w:tr>
      <w:tr w:rsidR="00B908AD" w:rsidRPr="00E44BDB" w:rsidTr="001262DD">
        <w:trPr>
          <w:jc w:val="center"/>
        </w:trPr>
        <w:tc>
          <w:tcPr>
            <w:tcW w:w="153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2,000.0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4-pixels</w:t>
            </w:r>
          </w:p>
        </w:tc>
      </w:tr>
      <w:tr w:rsidR="00B908AD" w:rsidRPr="00E44BDB" w:rsidTr="001262DD">
        <w:trPr>
          <w:jc w:val="center"/>
        </w:trPr>
        <w:tc>
          <w:tcPr>
            <w:tcW w:w="153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vMerge/>
            <w:shd w:val="clear" w:color="auto" w:fill="FFFFFF" w:themeFill="background1"/>
            <w:vAlign w:val="center"/>
          </w:tcPr>
          <w:p w:rsidR="00B908AD" w:rsidRPr="00E44BDB"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3</w:t>
            </w:r>
          </w:p>
        </w:tc>
        <w:tc>
          <w:tcPr>
            <w:tcW w:w="1440" w:type="dxa"/>
            <w:shd w:val="clear" w:color="auto" w:fill="FFFFFF" w:themeFill="background1"/>
            <w:vAlign w:val="center"/>
          </w:tcPr>
          <w:p w:rsidR="00B908AD" w:rsidRPr="00E44BDB" w:rsidRDefault="00B908AD" w:rsidP="00B908AD">
            <w:pPr>
              <w:spacing w:before="20" w:after="20"/>
              <w:jc w:val="center"/>
              <w:rPr>
                <w:rFonts w:ascii="Arial" w:hAnsi="Arial" w:cs="Arial"/>
                <w:sz w:val="20"/>
                <w:szCs w:val="20"/>
              </w:rPr>
            </w:pPr>
            <w:r w:rsidRPr="00E44BDB">
              <w:rPr>
                <w:rFonts w:ascii="Arial" w:hAnsi="Arial" w:cs="Arial"/>
                <w:sz w:val="20"/>
                <w:szCs w:val="20"/>
              </w:rPr>
              <w:t>3,000.0</w:t>
            </w:r>
          </w:p>
        </w:tc>
        <w:tc>
          <w:tcPr>
            <w:tcW w:w="1440" w:type="dxa"/>
            <w:shd w:val="clear" w:color="auto" w:fill="FFFFFF" w:themeFill="background1"/>
            <w:vAlign w:val="center"/>
          </w:tcPr>
          <w:p w:rsidR="00B908AD" w:rsidRPr="00E44BDB" w:rsidRDefault="00B908AD" w:rsidP="00D836F9">
            <w:pPr>
              <w:spacing w:before="20" w:after="20"/>
              <w:jc w:val="center"/>
              <w:rPr>
                <w:rFonts w:ascii="Arial" w:hAnsi="Arial" w:cs="Arial"/>
                <w:sz w:val="20"/>
                <w:szCs w:val="20"/>
              </w:rPr>
            </w:pPr>
            <w:r w:rsidRPr="00E44BDB">
              <w:rPr>
                <w:rFonts w:ascii="Arial" w:hAnsi="Arial" w:cs="Arial"/>
                <w:sz w:val="20"/>
                <w:szCs w:val="20"/>
              </w:rPr>
              <w:t>6-pixels</w:t>
            </w:r>
          </w:p>
        </w:tc>
      </w:tr>
    </w:tbl>
    <w:p w:rsidR="00D836F9" w:rsidRPr="00E44BDB" w:rsidRDefault="00D836F9" w:rsidP="00824134">
      <w:pPr>
        <w:spacing w:after="120"/>
        <w:rPr>
          <w:rFonts w:ascii="Arial" w:hAnsi="Arial" w:cs="Arial"/>
          <w:sz w:val="20"/>
          <w:szCs w:val="20"/>
        </w:rPr>
      </w:pPr>
    </w:p>
    <w:p w:rsidR="008B1873" w:rsidRPr="00E44BDB" w:rsidRDefault="008B1873" w:rsidP="00F36B04">
      <w:pPr>
        <w:pStyle w:val="ListParagraph"/>
        <w:spacing w:after="0"/>
        <w:ind w:left="0"/>
        <w:rPr>
          <w:rFonts w:ascii="Arial" w:hAnsi="Arial" w:cs="Arial"/>
          <w:sz w:val="20"/>
          <w:szCs w:val="20"/>
        </w:rPr>
      </w:pPr>
    </w:p>
    <w:p w:rsidR="008B1873" w:rsidRPr="00E44BDB" w:rsidRDefault="008B1873" w:rsidP="00F36B04">
      <w:pPr>
        <w:pStyle w:val="ListParagraph"/>
        <w:spacing w:after="0"/>
        <w:ind w:left="0"/>
        <w:rPr>
          <w:rFonts w:ascii="Arial" w:hAnsi="Arial" w:cs="Arial"/>
          <w:sz w:val="20"/>
          <w:szCs w:val="20"/>
        </w:rPr>
      </w:pPr>
    </w:p>
    <w:p w:rsidR="004738E1" w:rsidRPr="00E44BDB" w:rsidRDefault="005C7171" w:rsidP="00F36B04">
      <w:pPr>
        <w:pStyle w:val="ListParagraph"/>
        <w:spacing w:after="0"/>
        <w:ind w:left="0"/>
        <w:rPr>
          <w:rFonts w:ascii="Arial" w:hAnsi="Arial" w:cs="Arial"/>
          <w:bCs/>
          <w:sz w:val="20"/>
          <w:szCs w:val="20"/>
        </w:rPr>
      </w:pPr>
      <w:r w:rsidRPr="00E44BDB">
        <w:rPr>
          <w:rFonts w:ascii="Arial" w:hAnsi="Arial" w:cs="Arial"/>
          <w:sz w:val="20"/>
          <w:szCs w:val="20"/>
        </w:rPr>
        <w:t xml:space="preserve">Given </w:t>
      </w:r>
      <w:r w:rsidR="00F36B04" w:rsidRPr="00E44BDB">
        <w:rPr>
          <w:rFonts w:ascii="Arial" w:hAnsi="Arial" w:cs="Arial"/>
          <w:sz w:val="20"/>
          <w:szCs w:val="20"/>
        </w:rPr>
        <w:t xml:space="preserve">current </w:t>
      </w:r>
      <w:r w:rsidRPr="00E44BDB">
        <w:rPr>
          <w:rFonts w:ascii="Arial" w:hAnsi="Arial" w:cs="Arial"/>
          <w:sz w:val="20"/>
          <w:szCs w:val="20"/>
        </w:rPr>
        <w:t xml:space="preserve">sensor and </w:t>
      </w:r>
      <w:r w:rsidR="001F5431" w:rsidRPr="00E44BDB">
        <w:rPr>
          <w:rFonts w:ascii="Arial" w:hAnsi="Arial" w:cs="Arial"/>
          <w:sz w:val="20"/>
          <w:szCs w:val="20"/>
        </w:rPr>
        <w:t>processing technologies</w:t>
      </w:r>
      <w:r w:rsidR="00443DAC" w:rsidRPr="00E44BDB">
        <w:rPr>
          <w:rFonts w:ascii="Arial" w:hAnsi="Arial" w:cs="Arial"/>
          <w:sz w:val="20"/>
          <w:szCs w:val="20"/>
        </w:rPr>
        <w:t xml:space="preserve"> for </w:t>
      </w:r>
      <w:r w:rsidR="00CA69D2" w:rsidRPr="00E44BDB">
        <w:rPr>
          <w:rFonts w:ascii="Arial" w:hAnsi="Arial" w:cs="Arial"/>
          <w:sz w:val="20"/>
          <w:szCs w:val="20"/>
        </w:rPr>
        <w:t xml:space="preserve">large and medium format metric cameras, </w:t>
      </w:r>
      <w:r w:rsidR="00F36B04" w:rsidRPr="00E44BDB">
        <w:rPr>
          <w:rFonts w:ascii="Arial" w:hAnsi="Arial" w:cs="Arial"/>
          <w:sz w:val="20"/>
          <w:szCs w:val="20"/>
        </w:rPr>
        <w:t>an orthoimagery accuracy of 1-pixel RMSE</w:t>
      </w:r>
      <w:r w:rsidR="00F36B04" w:rsidRPr="00E44BDB">
        <w:rPr>
          <w:rFonts w:ascii="Arial" w:hAnsi="Arial" w:cs="Arial"/>
          <w:sz w:val="24"/>
          <w:szCs w:val="24"/>
          <w:vertAlign w:val="subscript"/>
        </w:rPr>
        <w:t>x</w:t>
      </w:r>
      <w:r w:rsidR="00F36B04" w:rsidRPr="00E44BDB">
        <w:rPr>
          <w:rFonts w:ascii="Arial" w:hAnsi="Arial" w:cs="Arial"/>
          <w:sz w:val="20"/>
          <w:szCs w:val="20"/>
        </w:rPr>
        <w:t xml:space="preserve"> and RMSE</w:t>
      </w:r>
      <w:r w:rsidR="00F36B04" w:rsidRPr="00E44BDB">
        <w:rPr>
          <w:rFonts w:ascii="Arial" w:hAnsi="Arial" w:cs="Arial"/>
          <w:sz w:val="24"/>
          <w:szCs w:val="24"/>
          <w:vertAlign w:val="subscript"/>
        </w:rPr>
        <w:t>y</w:t>
      </w:r>
      <w:r w:rsidR="00F36B04" w:rsidRPr="00E44BDB">
        <w:rPr>
          <w:rFonts w:ascii="Arial" w:hAnsi="Arial" w:cs="Arial"/>
          <w:sz w:val="20"/>
          <w:szCs w:val="20"/>
        </w:rPr>
        <w:t xml:space="preserve"> is </w:t>
      </w:r>
      <w:r w:rsidR="008B1873" w:rsidRPr="00E44BDB">
        <w:rPr>
          <w:rFonts w:ascii="Arial" w:hAnsi="Arial" w:cs="Arial"/>
          <w:sz w:val="20"/>
          <w:szCs w:val="20"/>
        </w:rPr>
        <w:t xml:space="preserve">considered </w:t>
      </w:r>
      <w:r w:rsidR="00F63D18" w:rsidRPr="00E44BDB">
        <w:rPr>
          <w:rFonts w:ascii="Arial" w:hAnsi="Arial" w:cs="Arial"/>
          <w:bCs/>
          <w:sz w:val="20"/>
          <w:szCs w:val="20"/>
        </w:rPr>
        <w:t xml:space="preserve">achievable, assuming </w:t>
      </w:r>
      <w:r w:rsidR="001F5431" w:rsidRPr="00E44BDB">
        <w:rPr>
          <w:rFonts w:ascii="Arial" w:hAnsi="Arial" w:cs="Arial"/>
          <w:bCs/>
          <w:sz w:val="20"/>
          <w:szCs w:val="20"/>
        </w:rPr>
        <w:t>proper project design and best practices</w:t>
      </w:r>
      <w:r w:rsidR="00735EAF" w:rsidRPr="00E44BDB">
        <w:rPr>
          <w:rFonts w:ascii="Arial" w:hAnsi="Arial" w:cs="Arial"/>
          <w:bCs/>
          <w:sz w:val="20"/>
          <w:szCs w:val="20"/>
        </w:rPr>
        <w:t xml:space="preserve"> implementation.  </w:t>
      </w:r>
      <w:r w:rsidR="00F36B04" w:rsidRPr="00E44BDB">
        <w:rPr>
          <w:rFonts w:ascii="Arial" w:hAnsi="Arial" w:cs="Arial"/>
          <w:bCs/>
          <w:sz w:val="20"/>
          <w:szCs w:val="20"/>
        </w:rPr>
        <w:t xml:space="preserve">This level of accuracy is more stringent </w:t>
      </w:r>
      <w:r w:rsidR="008B1873" w:rsidRPr="00E44BDB">
        <w:rPr>
          <w:rFonts w:ascii="Arial" w:hAnsi="Arial" w:cs="Arial"/>
          <w:bCs/>
          <w:sz w:val="20"/>
          <w:szCs w:val="20"/>
        </w:rPr>
        <w:t xml:space="preserve">by a factor of two </w:t>
      </w:r>
      <w:r w:rsidR="00F36B04" w:rsidRPr="00E44BDB">
        <w:rPr>
          <w:rFonts w:ascii="Arial" w:hAnsi="Arial" w:cs="Arial"/>
          <w:bCs/>
          <w:sz w:val="20"/>
          <w:szCs w:val="20"/>
        </w:rPr>
        <w:t xml:space="preserve">than </w:t>
      </w:r>
      <w:r w:rsidR="008B1873" w:rsidRPr="00E44BDB">
        <w:rPr>
          <w:rFonts w:ascii="Arial" w:hAnsi="Arial" w:cs="Arial"/>
          <w:bCs/>
          <w:sz w:val="20"/>
          <w:szCs w:val="20"/>
        </w:rPr>
        <w:t xml:space="preserve">orthoimagery </w:t>
      </w:r>
      <w:r w:rsidR="001F5431" w:rsidRPr="00E44BDB">
        <w:rPr>
          <w:rFonts w:ascii="Arial" w:hAnsi="Arial" w:cs="Arial"/>
          <w:bCs/>
          <w:sz w:val="20"/>
          <w:szCs w:val="20"/>
        </w:rPr>
        <w:t xml:space="preserve">accuracies </w:t>
      </w:r>
      <w:r w:rsidR="008B1873" w:rsidRPr="00E44BDB">
        <w:rPr>
          <w:rFonts w:ascii="Arial" w:hAnsi="Arial" w:cs="Arial"/>
          <w:bCs/>
          <w:sz w:val="20"/>
          <w:szCs w:val="20"/>
        </w:rPr>
        <w:t xml:space="preserve">typically associated with the </w:t>
      </w:r>
      <w:r w:rsidR="00F36B04" w:rsidRPr="00E44BDB">
        <w:rPr>
          <w:rFonts w:ascii="Arial" w:hAnsi="Arial" w:cs="Arial"/>
          <w:bCs/>
          <w:sz w:val="20"/>
          <w:szCs w:val="20"/>
        </w:rPr>
        <w:t xml:space="preserve">ASPRS 1990 </w:t>
      </w:r>
      <w:r w:rsidR="008B1873" w:rsidRPr="00E44BDB">
        <w:rPr>
          <w:rFonts w:ascii="Arial" w:hAnsi="Arial" w:cs="Arial"/>
          <w:bCs/>
          <w:sz w:val="20"/>
          <w:szCs w:val="20"/>
        </w:rPr>
        <w:t>Class 1 accuracies presented in Table B.4.</w:t>
      </w:r>
    </w:p>
    <w:p w:rsidR="00F63D18" w:rsidRPr="00E44BDB" w:rsidRDefault="00F63D18" w:rsidP="00F36B04">
      <w:pPr>
        <w:pStyle w:val="ListParagraph"/>
        <w:spacing w:after="0"/>
        <w:ind w:left="0"/>
        <w:rPr>
          <w:rFonts w:ascii="Arial" w:hAnsi="Arial" w:cs="Arial"/>
          <w:bCs/>
          <w:sz w:val="20"/>
          <w:szCs w:val="20"/>
        </w:rPr>
      </w:pPr>
    </w:p>
    <w:p w:rsidR="00443DAC" w:rsidRPr="00E44BDB" w:rsidRDefault="00927518" w:rsidP="00F36B04">
      <w:pPr>
        <w:pStyle w:val="ListParagraph"/>
        <w:spacing w:after="0"/>
        <w:ind w:left="0"/>
        <w:rPr>
          <w:rFonts w:ascii="Arial" w:hAnsi="Arial" w:cs="Arial"/>
          <w:bCs/>
          <w:sz w:val="20"/>
          <w:szCs w:val="20"/>
        </w:rPr>
      </w:pPr>
      <w:r w:rsidRPr="00E44BDB">
        <w:rPr>
          <w:rFonts w:ascii="Arial" w:hAnsi="Arial" w:cs="Arial"/>
          <w:bCs/>
          <w:sz w:val="20"/>
          <w:szCs w:val="20"/>
        </w:rPr>
        <w:t>A</w:t>
      </w:r>
      <w:r w:rsidR="00F36B04" w:rsidRPr="00E44BDB">
        <w:rPr>
          <w:rFonts w:ascii="Arial" w:hAnsi="Arial" w:cs="Arial"/>
          <w:bCs/>
          <w:sz w:val="20"/>
          <w:szCs w:val="20"/>
        </w:rPr>
        <w:t xml:space="preserve">chieving </w:t>
      </w:r>
      <w:r w:rsidR="00F5269A" w:rsidRPr="00E44BDB">
        <w:rPr>
          <w:rFonts w:ascii="Arial" w:hAnsi="Arial" w:cs="Arial"/>
          <w:bCs/>
          <w:sz w:val="20"/>
          <w:szCs w:val="20"/>
        </w:rPr>
        <w:t>the</w:t>
      </w:r>
      <w:r w:rsidR="00CA69D2" w:rsidRPr="00E44BDB">
        <w:rPr>
          <w:rFonts w:ascii="Arial" w:hAnsi="Arial" w:cs="Arial"/>
          <w:bCs/>
          <w:sz w:val="20"/>
          <w:szCs w:val="20"/>
        </w:rPr>
        <w:t xml:space="preserve"> </w:t>
      </w:r>
      <w:r w:rsidR="00F5269A" w:rsidRPr="00E44BDB">
        <w:rPr>
          <w:rFonts w:ascii="Arial" w:hAnsi="Arial" w:cs="Arial"/>
          <w:bCs/>
          <w:sz w:val="20"/>
          <w:szCs w:val="20"/>
        </w:rPr>
        <w:t>highest level of accurac</w:t>
      </w:r>
      <w:r w:rsidR="008D6967" w:rsidRPr="00E44BDB">
        <w:rPr>
          <w:rFonts w:ascii="Arial" w:hAnsi="Arial" w:cs="Arial"/>
          <w:bCs/>
          <w:sz w:val="20"/>
          <w:szCs w:val="20"/>
        </w:rPr>
        <w:t xml:space="preserve">y </w:t>
      </w:r>
      <w:r w:rsidR="00F36B04" w:rsidRPr="00E44BDB">
        <w:rPr>
          <w:rFonts w:ascii="Arial" w:hAnsi="Arial" w:cs="Arial"/>
          <w:bCs/>
          <w:sz w:val="20"/>
          <w:szCs w:val="20"/>
        </w:rPr>
        <w:t xml:space="preserve">requires specialized consideration related to </w:t>
      </w:r>
      <w:r w:rsidR="00CA69D2" w:rsidRPr="00E44BDB">
        <w:rPr>
          <w:rFonts w:ascii="Arial" w:hAnsi="Arial" w:cs="Arial"/>
          <w:bCs/>
          <w:sz w:val="20"/>
          <w:szCs w:val="20"/>
        </w:rPr>
        <w:t xml:space="preserve">sensor type, </w:t>
      </w:r>
      <w:r w:rsidR="00F36B04" w:rsidRPr="00E44BDB">
        <w:rPr>
          <w:rFonts w:ascii="Arial" w:hAnsi="Arial" w:cs="Arial"/>
          <w:bCs/>
          <w:sz w:val="20"/>
          <w:szCs w:val="20"/>
        </w:rPr>
        <w:t>ground control density, ground control accura</w:t>
      </w:r>
      <w:r w:rsidR="0083070A" w:rsidRPr="00E44BDB">
        <w:rPr>
          <w:rFonts w:ascii="Arial" w:hAnsi="Arial" w:cs="Arial"/>
          <w:bCs/>
          <w:sz w:val="20"/>
          <w:szCs w:val="20"/>
        </w:rPr>
        <w:t>cies</w:t>
      </w:r>
      <w:r w:rsidR="00F5269A" w:rsidRPr="00E44BDB">
        <w:rPr>
          <w:rFonts w:ascii="Arial" w:hAnsi="Arial" w:cs="Arial"/>
          <w:bCs/>
          <w:sz w:val="20"/>
          <w:szCs w:val="20"/>
        </w:rPr>
        <w:t xml:space="preserve"> and </w:t>
      </w:r>
      <w:r w:rsidR="001F5431" w:rsidRPr="00E44BDB">
        <w:rPr>
          <w:rFonts w:ascii="Arial" w:hAnsi="Arial" w:cs="Arial"/>
          <w:bCs/>
          <w:sz w:val="20"/>
          <w:szCs w:val="20"/>
        </w:rPr>
        <w:t>overall project design</w:t>
      </w:r>
      <w:r w:rsidR="00F5269A" w:rsidRPr="00E44BDB">
        <w:rPr>
          <w:rFonts w:ascii="Arial" w:hAnsi="Arial" w:cs="Arial"/>
          <w:bCs/>
          <w:sz w:val="20"/>
          <w:szCs w:val="20"/>
        </w:rPr>
        <w:t xml:space="preserve">.  In many cases, this </w:t>
      </w:r>
      <w:r w:rsidR="00A9272A" w:rsidRPr="00E44BDB">
        <w:rPr>
          <w:rFonts w:ascii="Arial" w:hAnsi="Arial" w:cs="Arial"/>
          <w:bCs/>
          <w:sz w:val="20"/>
          <w:szCs w:val="20"/>
        </w:rPr>
        <w:t xml:space="preserve">results in </w:t>
      </w:r>
      <w:r w:rsidR="00F5269A" w:rsidRPr="00E44BDB">
        <w:rPr>
          <w:rFonts w:ascii="Arial" w:hAnsi="Arial" w:cs="Arial"/>
          <w:bCs/>
          <w:sz w:val="20"/>
          <w:szCs w:val="20"/>
        </w:rPr>
        <w:t xml:space="preserve">higher cost.  </w:t>
      </w:r>
      <w:r w:rsidRPr="00E44BDB">
        <w:rPr>
          <w:rFonts w:ascii="Arial" w:hAnsi="Arial" w:cs="Arial"/>
          <w:bCs/>
          <w:sz w:val="20"/>
          <w:szCs w:val="20"/>
        </w:rPr>
        <w:t xml:space="preserve">As such, </w:t>
      </w:r>
      <w:r w:rsidR="00F5269A" w:rsidRPr="00E44BDB">
        <w:rPr>
          <w:rFonts w:ascii="Arial" w:hAnsi="Arial" w:cs="Arial"/>
          <w:bCs/>
          <w:sz w:val="20"/>
          <w:szCs w:val="20"/>
        </w:rPr>
        <w:t xml:space="preserve">the </w:t>
      </w:r>
      <w:r w:rsidRPr="00E44BDB">
        <w:rPr>
          <w:rFonts w:ascii="Arial" w:hAnsi="Arial" w:cs="Arial"/>
          <w:bCs/>
          <w:sz w:val="20"/>
          <w:szCs w:val="20"/>
        </w:rPr>
        <w:t>highest achievable</w:t>
      </w:r>
      <w:r w:rsidR="00F5269A" w:rsidRPr="00E44BDB">
        <w:rPr>
          <w:rFonts w:ascii="Arial" w:hAnsi="Arial" w:cs="Arial"/>
          <w:bCs/>
          <w:sz w:val="20"/>
          <w:szCs w:val="20"/>
        </w:rPr>
        <w:t xml:space="preserve"> accuracies </w:t>
      </w:r>
      <w:r w:rsidR="00735EAF" w:rsidRPr="00E44BDB">
        <w:rPr>
          <w:rFonts w:ascii="Arial" w:hAnsi="Arial" w:cs="Arial"/>
          <w:bCs/>
          <w:sz w:val="20"/>
          <w:szCs w:val="20"/>
        </w:rPr>
        <w:t xml:space="preserve">may </w:t>
      </w:r>
      <w:r w:rsidRPr="00E44BDB">
        <w:rPr>
          <w:rFonts w:ascii="Arial" w:hAnsi="Arial" w:cs="Arial"/>
          <w:bCs/>
          <w:sz w:val="20"/>
          <w:szCs w:val="20"/>
        </w:rPr>
        <w:t xml:space="preserve">not </w:t>
      </w:r>
      <w:r w:rsidR="00735EAF" w:rsidRPr="00E44BDB">
        <w:rPr>
          <w:rFonts w:ascii="Arial" w:hAnsi="Arial" w:cs="Arial"/>
          <w:bCs/>
          <w:sz w:val="20"/>
          <w:szCs w:val="20"/>
        </w:rPr>
        <w:t xml:space="preserve">be </w:t>
      </w:r>
      <w:r w:rsidRPr="00E44BDB">
        <w:rPr>
          <w:rFonts w:ascii="Arial" w:hAnsi="Arial" w:cs="Arial"/>
          <w:bCs/>
          <w:sz w:val="20"/>
          <w:szCs w:val="20"/>
        </w:rPr>
        <w:t xml:space="preserve">appropriate </w:t>
      </w:r>
      <w:r w:rsidR="00735EAF" w:rsidRPr="00E44BDB">
        <w:rPr>
          <w:rFonts w:ascii="Arial" w:hAnsi="Arial" w:cs="Arial"/>
          <w:bCs/>
          <w:sz w:val="20"/>
          <w:szCs w:val="20"/>
        </w:rPr>
        <w:t xml:space="preserve">for all projects.  Many </w:t>
      </w:r>
      <w:r w:rsidR="008D6967" w:rsidRPr="00E44BDB">
        <w:rPr>
          <w:rFonts w:ascii="Arial" w:hAnsi="Arial" w:cs="Arial"/>
          <w:bCs/>
          <w:sz w:val="20"/>
          <w:szCs w:val="20"/>
        </w:rPr>
        <w:t xml:space="preserve">geospatial mapping </w:t>
      </w:r>
      <w:r w:rsidR="00735EAF" w:rsidRPr="00E44BDB">
        <w:rPr>
          <w:rFonts w:ascii="Arial" w:hAnsi="Arial" w:cs="Arial"/>
          <w:bCs/>
          <w:sz w:val="20"/>
          <w:szCs w:val="20"/>
        </w:rPr>
        <w:t xml:space="preserve">projects require high resolution </w:t>
      </w:r>
      <w:r w:rsidR="008D6967" w:rsidRPr="00E44BDB">
        <w:rPr>
          <w:rFonts w:ascii="Arial" w:hAnsi="Arial" w:cs="Arial"/>
          <w:bCs/>
          <w:sz w:val="20"/>
          <w:szCs w:val="20"/>
        </w:rPr>
        <w:t xml:space="preserve">and high quality </w:t>
      </w:r>
      <w:r w:rsidR="00735EAF" w:rsidRPr="00E44BDB">
        <w:rPr>
          <w:rFonts w:ascii="Arial" w:hAnsi="Arial" w:cs="Arial"/>
          <w:bCs/>
          <w:sz w:val="20"/>
          <w:szCs w:val="20"/>
        </w:rPr>
        <w:t xml:space="preserve">imagery, but </w:t>
      </w:r>
      <w:r w:rsidR="00F5269A" w:rsidRPr="00E44BDB">
        <w:rPr>
          <w:rFonts w:ascii="Arial" w:hAnsi="Arial" w:cs="Arial"/>
          <w:bCs/>
          <w:sz w:val="20"/>
          <w:szCs w:val="20"/>
        </w:rPr>
        <w:t xml:space="preserve">do </w:t>
      </w:r>
      <w:r w:rsidR="00735EAF" w:rsidRPr="00E44BDB">
        <w:rPr>
          <w:rFonts w:ascii="Arial" w:hAnsi="Arial" w:cs="Arial"/>
          <w:bCs/>
          <w:sz w:val="20"/>
          <w:szCs w:val="20"/>
        </w:rPr>
        <w:t xml:space="preserve">not require </w:t>
      </w:r>
      <w:r w:rsidR="008D6967" w:rsidRPr="00E44BDB">
        <w:rPr>
          <w:rFonts w:ascii="Arial" w:hAnsi="Arial" w:cs="Arial"/>
          <w:bCs/>
          <w:sz w:val="20"/>
          <w:szCs w:val="20"/>
        </w:rPr>
        <w:t xml:space="preserve">the highest level of </w:t>
      </w:r>
      <w:r w:rsidR="00735EAF" w:rsidRPr="00E44BDB">
        <w:rPr>
          <w:rFonts w:ascii="Arial" w:hAnsi="Arial" w:cs="Arial"/>
          <w:bCs/>
          <w:sz w:val="20"/>
          <w:szCs w:val="20"/>
        </w:rPr>
        <w:t>positional accurac</w:t>
      </w:r>
      <w:r w:rsidR="008D6967" w:rsidRPr="00E44BDB">
        <w:rPr>
          <w:rFonts w:ascii="Arial" w:hAnsi="Arial" w:cs="Arial"/>
          <w:bCs/>
          <w:sz w:val="20"/>
          <w:szCs w:val="20"/>
        </w:rPr>
        <w:t>y.  This</w:t>
      </w:r>
      <w:r w:rsidRPr="00E44BDB">
        <w:rPr>
          <w:rFonts w:ascii="Arial" w:hAnsi="Arial" w:cs="Arial"/>
          <w:bCs/>
          <w:sz w:val="20"/>
          <w:szCs w:val="20"/>
        </w:rPr>
        <w:t xml:space="preserve"> is particularly true for </w:t>
      </w:r>
      <w:r w:rsidR="008D6967" w:rsidRPr="00E44BDB">
        <w:rPr>
          <w:rFonts w:ascii="Arial" w:hAnsi="Arial" w:cs="Arial"/>
          <w:bCs/>
          <w:sz w:val="20"/>
          <w:szCs w:val="20"/>
        </w:rPr>
        <w:t xml:space="preserve">update or similar </w:t>
      </w:r>
      <w:r w:rsidRPr="00E44BDB">
        <w:rPr>
          <w:rFonts w:ascii="Arial" w:hAnsi="Arial" w:cs="Arial"/>
          <w:bCs/>
          <w:sz w:val="20"/>
          <w:szCs w:val="20"/>
        </w:rPr>
        <w:t xml:space="preserve">projects </w:t>
      </w:r>
      <w:r w:rsidR="00443DAC" w:rsidRPr="00E44BDB">
        <w:rPr>
          <w:rFonts w:ascii="Arial" w:hAnsi="Arial" w:cs="Arial"/>
          <w:bCs/>
          <w:sz w:val="20"/>
          <w:szCs w:val="20"/>
        </w:rPr>
        <w:t xml:space="preserve">where the intent is to </w:t>
      </w:r>
      <w:r w:rsidR="008D6967" w:rsidRPr="00E44BDB">
        <w:rPr>
          <w:rFonts w:ascii="Arial" w:hAnsi="Arial" w:cs="Arial"/>
          <w:bCs/>
          <w:sz w:val="20"/>
          <w:szCs w:val="20"/>
        </w:rPr>
        <w:t xml:space="preserve">upgrade the image resolution, but </w:t>
      </w:r>
      <w:r w:rsidR="00443DAC" w:rsidRPr="00E44BDB">
        <w:rPr>
          <w:rFonts w:ascii="Arial" w:hAnsi="Arial" w:cs="Arial"/>
          <w:bCs/>
          <w:sz w:val="20"/>
          <w:szCs w:val="20"/>
        </w:rPr>
        <w:t xml:space="preserve">still </w:t>
      </w:r>
      <w:r w:rsidR="008D6967" w:rsidRPr="00E44BDB">
        <w:rPr>
          <w:rFonts w:ascii="Arial" w:hAnsi="Arial" w:cs="Arial"/>
          <w:bCs/>
          <w:sz w:val="20"/>
          <w:szCs w:val="20"/>
        </w:rPr>
        <w:t xml:space="preserve">leverage </w:t>
      </w:r>
      <w:r w:rsidRPr="00E44BDB">
        <w:rPr>
          <w:rFonts w:ascii="Arial" w:hAnsi="Arial" w:cs="Arial"/>
          <w:bCs/>
          <w:sz w:val="20"/>
          <w:szCs w:val="20"/>
        </w:rPr>
        <w:t xml:space="preserve">existing DTM </w:t>
      </w:r>
      <w:r w:rsidR="008D6967" w:rsidRPr="00E44BDB">
        <w:rPr>
          <w:rFonts w:ascii="Arial" w:hAnsi="Arial" w:cs="Arial"/>
          <w:bCs/>
          <w:sz w:val="20"/>
          <w:szCs w:val="20"/>
        </w:rPr>
        <w:t xml:space="preserve">and </w:t>
      </w:r>
      <w:r w:rsidRPr="00E44BDB">
        <w:rPr>
          <w:rFonts w:ascii="Arial" w:hAnsi="Arial" w:cs="Arial"/>
          <w:bCs/>
          <w:sz w:val="20"/>
          <w:szCs w:val="20"/>
        </w:rPr>
        <w:t xml:space="preserve">ground control data </w:t>
      </w:r>
      <w:r w:rsidR="00443DAC" w:rsidRPr="00E44BDB">
        <w:rPr>
          <w:rFonts w:ascii="Arial" w:hAnsi="Arial" w:cs="Arial"/>
          <w:bCs/>
          <w:sz w:val="20"/>
          <w:szCs w:val="20"/>
        </w:rPr>
        <w:t xml:space="preserve">that may originally have been </w:t>
      </w:r>
      <w:r w:rsidRPr="00E44BDB">
        <w:rPr>
          <w:rFonts w:ascii="Arial" w:hAnsi="Arial" w:cs="Arial"/>
          <w:bCs/>
          <w:sz w:val="20"/>
          <w:szCs w:val="20"/>
        </w:rPr>
        <w:t xml:space="preserve">developed to </w:t>
      </w:r>
      <w:r w:rsidR="008D6967" w:rsidRPr="00E44BDB">
        <w:rPr>
          <w:rFonts w:ascii="Arial" w:hAnsi="Arial" w:cs="Arial"/>
          <w:bCs/>
          <w:sz w:val="20"/>
          <w:szCs w:val="20"/>
        </w:rPr>
        <w:t xml:space="preserve">a </w:t>
      </w:r>
      <w:r w:rsidRPr="00E44BDB">
        <w:rPr>
          <w:rFonts w:ascii="Arial" w:hAnsi="Arial" w:cs="Arial"/>
          <w:bCs/>
          <w:sz w:val="20"/>
          <w:szCs w:val="20"/>
        </w:rPr>
        <w:t>lower accuracy standard</w:t>
      </w:r>
      <w:r w:rsidR="00443DAC" w:rsidRPr="00E44BDB">
        <w:rPr>
          <w:rFonts w:ascii="Arial" w:hAnsi="Arial" w:cs="Arial"/>
          <w:bCs/>
          <w:sz w:val="20"/>
          <w:szCs w:val="20"/>
        </w:rPr>
        <w:t>.</w:t>
      </w:r>
    </w:p>
    <w:p w:rsidR="00927518" w:rsidRPr="00E44BDB" w:rsidRDefault="00927518" w:rsidP="00F36B04">
      <w:pPr>
        <w:pStyle w:val="ListParagraph"/>
        <w:spacing w:after="0"/>
        <w:ind w:left="0"/>
        <w:rPr>
          <w:rFonts w:ascii="Arial" w:hAnsi="Arial" w:cs="Arial"/>
          <w:bCs/>
          <w:sz w:val="20"/>
          <w:szCs w:val="20"/>
        </w:rPr>
      </w:pPr>
      <w:r w:rsidRPr="00E44BDB">
        <w:rPr>
          <w:rFonts w:ascii="Arial" w:hAnsi="Arial" w:cs="Arial"/>
          <w:bCs/>
          <w:sz w:val="20"/>
          <w:szCs w:val="20"/>
        </w:rPr>
        <w:t xml:space="preserve"> </w:t>
      </w:r>
    </w:p>
    <w:p w:rsidR="00691B04" w:rsidRPr="00E44BDB" w:rsidRDefault="004738E1" w:rsidP="003C1AC8">
      <w:pPr>
        <w:spacing w:after="0"/>
        <w:contextualSpacing/>
        <w:rPr>
          <w:rFonts w:ascii="Arial" w:hAnsi="Arial" w:cs="Arial"/>
          <w:sz w:val="20"/>
          <w:szCs w:val="20"/>
        </w:rPr>
      </w:pPr>
      <w:r w:rsidRPr="00E44BDB">
        <w:rPr>
          <w:rFonts w:ascii="Arial" w:hAnsi="Arial" w:cs="Arial"/>
          <w:sz w:val="20"/>
          <w:szCs w:val="20"/>
        </w:rPr>
        <w:t xml:space="preserve">Table B.5 provides a general guideline to determine the appropriate </w:t>
      </w:r>
      <w:r w:rsidR="00443DAC" w:rsidRPr="00E44BDB">
        <w:rPr>
          <w:rFonts w:ascii="Arial" w:hAnsi="Arial" w:cs="Arial"/>
          <w:sz w:val="20"/>
          <w:szCs w:val="20"/>
        </w:rPr>
        <w:t xml:space="preserve">orthoimagery </w:t>
      </w:r>
      <w:r w:rsidRPr="00E44BDB">
        <w:rPr>
          <w:rFonts w:ascii="Arial" w:hAnsi="Arial" w:cs="Arial"/>
          <w:sz w:val="20"/>
          <w:szCs w:val="20"/>
        </w:rPr>
        <w:t xml:space="preserve">accuracy </w:t>
      </w:r>
      <w:r w:rsidR="008D6967" w:rsidRPr="00E44BDB">
        <w:rPr>
          <w:rFonts w:ascii="Arial" w:hAnsi="Arial" w:cs="Arial"/>
          <w:sz w:val="20"/>
          <w:szCs w:val="20"/>
        </w:rPr>
        <w:t xml:space="preserve">class for three </w:t>
      </w:r>
      <w:r w:rsidR="00F5269A" w:rsidRPr="00E44BDB">
        <w:rPr>
          <w:rFonts w:ascii="Arial" w:hAnsi="Arial" w:cs="Arial"/>
          <w:sz w:val="20"/>
          <w:szCs w:val="20"/>
        </w:rPr>
        <w:t xml:space="preserve">different </w:t>
      </w:r>
      <w:r w:rsidR="005815C8" w:rsidRPr="00E44BDB">
        <w:rPr>
          <w:rFonts w:ascii="Arial" w:hAnsi="Arial" w:cs="Arial"/>
          <w:sz w:val="20"/>
          <w:szCs w:val="20"/>
        </w:rPr>
        <w:t>levels of geospatial accuracy</w:t>
      </w:r>
      <w:r w:rsidR="00443DAC" w:rsidRPr="00E44BDB">
        <w:rPr>
          <w:rFonts w:ascii="Arial" w:hAnsi="Arial" w:cs="Arial"/>
          <w:sz w:val="20"/>
          <w:szCs w:val="20"/>
        </w:rPr>
        <w:t>.</w:t>
      </w:r>
      <w:r w:rsidR="00A9272A" w:rsidRPr="00E44BDB">
        <w:rPr>
          <w:rFonts w:ascii="Arial" w:hAnsi="Arial" w:cs="Arial"/>
          <w:sz w:val="20"/>
          <w:szCs w:val="20"/>
        </w:rPr>
        <w:t xml:space="preserve">  </w:t>
      </w:r>
      <w:r w:rsidR="009A051F" w:rsidRPr="00E44BDB">
        <w:rPr>
          <w:rFonts w:ascii="Arial" w:hAnsi="Arial" w:cs="Arial"/>
          <w:sz w:val="20"/>
          <w:szCs w:val="20"/>
        </w:rPr>
        <w:t xml:space="preserve">Values listed as “Highest accuracy work” </w:t>
      </w:r>
      <w:r w:rsidR="001B3F23" w:rsidRPr="00E44BDB">
        <w:rPr>
          <w:rFonts w:ascii="Arial" w:hAnsi="Arial" w:cs="Arial"/>
          <w:sz w:val="20"/>
          <w:szCs w:val="20"/>
        </w:rPr>
        <w:t xml:space="preserve">specify an </w:t>
      </w:r>
      <w:r w:rsidR="009A051F" w:rsidRPr="00E44BDB">
        <w:rPr>
          <w:rFonts w:ascii="Arial" w:hAnsi="Arial" w:cs="Arial"/>
          <w:sz w:val="20"/>
          <w:szCs w:val="20"/>
        </w:rPr>
        <w:t xml:space="preserve">RMSEx and RMSEy accuracy class </w:t>
      </w:r>
      <w:r w:rsidR="001B3F23" w:rsidRPr="00E44BDB">
        <w:rPr>
          <w:rFonts w:ascii="Arial" w:hAnsi="Arial" w:cs="Arial"/>
          <w:sz w:val="20"/>
          <w:szCs w:val="20"/>
        </w:rPr>
        <w:t xml:space="preserve">of 1-pixel (or better) and are </w:t>
      </w:r>
      <w:r w:rsidR="009A051F" w:rsidRPr="00E44BDB">
        <w:rPr>
          <w:rFonts w:ascii="Arial" w:hAnsi="Arial" w:cs="Arial"/>
          <w:sz w:val="20"/>
          <w:szCs w:val="20"/>
        </w:rPr>
        <w:t xml:space="preserve">considered to </w:t>
      </w:r>
      <w:r w:rsidR="00C63FF4" w:rsidRPr="00E44BDB">
        <w:rPr>
          <w:rFonts w:ascii="Arial" w:hAnsi="Arial" w:cs="Arial"/>
          <w:sz w:val="20"/>
          <w:szCs w:val="20"/>
        </w:rPr>
        <w:t xml:space="preserve">reflect </w:t>
      </w:r>
      <w:r w:rsidR="009A051F" w:rsidRPr="00E44BDB">
        <w:rPr>
          <w:rFonts w:ascii="Arial" w:hAnsi="Arial" w:cs="Arial"/>
          <w:sz w:val="20"/>
          <w:szCs w:val="20"/>
        </w:rPr>
        <w:t xml:space="preserve">the highest </w:t>
      </w:r>
      <w:r w:rsidR="00C63FF4" w:rsidRPr="00E44BDB">
        <w:rPr>
          <w:rFonts w:ascii="Arial" w:hAnsi="Arial" w:cs="Arial"/>
          <w:sz w:val="20"/>
          <w:szCs w:val="20"/>
        </w:rPr>
        <w:t xml:space="preserve">tier </w:t>
      </w:r>
      <w:r w:rsidR="009A051F" w:rsidRPr="00E44BDB">
        <w:rPr>
          <w:rFonts w:ascii="Arial" w:hAnsi="Arial" w:cs="Arial"/>
          <w:sz w:val="20"/>
          <w:szCs w:val="20"/>
        </w:rPr>
        <w:t>accuracy for the specified resolution</w:t>
      </w:r>
      <w:r w:rsidR="00C63FF4" w:rsidRPr="00E44BDB">
        <w:rPr>
          <w:rFonts w:ascii="Arial" w:hAnsi="Arial" w:cs="Arial"/>
          <w:sz w:val="20"/>
          <w:szCs w:val="20"/>
        </w:rPr>
        <w:t xml:space="preserve"> given current technologies</w:t>
      </w:r>
      <w:r w:rsidR="00133812" w:rsidRPr="00E44BDB">
        <w:rPr>
          <w:rFonts w:ascii="Arial" w:hAnsi="Arial" w:cs="Arial"/>
          <w:sz w:val="20"/>
          <w:szCs w:val="20"/>
        </w:rPr>
        <w:t xml:space="preserve">.  </w:t>
      </w:r>
      <w:r w:rsidR="009A051F" w:rsidRPr="00E44BDB">
        <w:rPr>
          <w:rFonts w:ascii="Arial" w:hAnsi="Arial" w:cs="Arial"/>
          <w:sz w:val="20"/>
          <w:szCs w:val="20"/>
        </w:rPr>
        <w:t xml:space="preserve">This accuracy </w:t>
      </w:r>
      <w:r w:rsidR="003C1AC8" w:rsidRPr="00E44BDB">
        <w:rPr>
          <w:rFonts w:ascii="Arial" w:hAnsi="Arial" w:cs="Arial"/>
          <w:sz w:val="20"/>
          <w:szCs w:val="20"/>
        </w:rPr>
        <w:t xml:space="preserve">class </w:t>
      </w:r>
      <w:r w:rsidR="009A051F" w:rsidRPr="00E44BDB">
        <w:rPr>
          <w:rFonts w:ascii="Arial" w:hAnsi="Arial" w:cs="Arial"/>
          <w:sz w:val="20"/>
          <w:szCs w:val="20"/>
        </w:rPr>
        <w:t>is appropriate when geospatial accu</w:t>
      </w:r>
      <w:r w:rsidR="00133812" w:rsidRPr="00E44BDB">
        <w:rPr>
          <w:rFonts w:ascii="Arial" w:hAnsi="Arial" w:cs="Arial"/>
          <w:sz w:val="20"/>
          <w:szCs w:val="20"/>
        </w:rPr>
        <w:t xml:space="preserve">racies are of </w:t>
      </w:r>
      <w:r w:rsidR="001B3F23" w:rsidRPr="00E44BDB">
        <w:rPr>
          <w:rFonts w:ascii="Arial" w:hAnsi="Arial" w:cs="Arial"/>
          <w:sz w:val="20"/>
          <w:szCs w:val="20"/>
        </w:rPr>
        <w:t xml:space="preserve">higher </w:t>
      </w:r>
      <w:r w:rsidR="00133812" w:rsidRPr="00E44BDB">
        <w:rPr>
          <w:rFonts w:ascii="Arial" w:hAnsi="Arial" w:cs="Arial"/>
          <w:sz w:val="20"/>
          <w:szCs w:val="20"/>
        </w:rPr>
        <w:t xml:space="preserve">importance and when </w:t>
      </w:r>
      <w:r w:rsidR="00573808" w:rsidRPr="00E44BDB">
        <w:rPr>
          <w:rFonts w:ascii="Arial" w:hAnsi="Arial" w:cs="Arial"/>
          <w:sz w:val="20"/>
          <w:szCs w:val="20"/>
        </w:rPr>
        <w:t xml:space="preserve">the </w:t>
      </w:r>
      <w:r w:rsidR="001B3F23" w:rsidRPr="00E44BDB">
        <w:rPr>
          <w:rFonts w:ascii="Arial" w:hAnsi="Arial" w:cs="Arial"/>
          <w:sz w:val="20"/>
          <w:szCs w:val="20"/>
        </w:rPr>
        <w:t xml:space="preserve">higher accuracies are </w:t>
      </w:r>
      <w:r w:rsidR="00133812" w:rsidRPr="00E44BDB">
        <w:rPr>
          <w:rFonts w:ascii="Arial" w:hAnsi="Arial" w:cs="Arial"/>
          <w:sz w:val="20"/>
          <w:szCs w:val="20"/>
        </w:rPr>
        <w:t>supported by sufficient sensor, grou</w:t>
      </w:r>
      <w:r w:rsidR="00ED68FA" w:rsidRPr="00E44BDB">
        <w:rPr>
          <w:rFonts w:ascii="Arial" w:hAnsi="Arial" w:cs="Arial"/>
          <w:sz w:val="20"/>
          <w:szCs w:val="20"/>
        </w:rPr>
        <w:t xml:space="preserve">nd control and DTM accuracies.  </w:t>
      </w:r>
      <w:r w:rsidR="00133812" w:rsidRPr="00E44BDB">
        <w:rPr>
          <w:rFonts w:ascii="Arial" w:hAnsi="Arial" w:cs="Arial"/>
          <w:bCs/>
          <w:sz w:val="20"/>
          <w:szCs w:val="20"/>
        </w:rPr>
        <w:t xml:space="preserve">Values listed as “Standard Mapping and GIS work” </w:t>
      </w:r>
      <w:r w:rsidR="00ED68FA" w:rsidRPr="00E44BDB">
        <w:rPr>
          <w:rFonts w:ascii="Arial" w:hAnsi="Arial" w:cs="Arial"/>
          <w:bCs/>
          <w:sz w:val="20"/>
          <w:szCs w:val="20"/>
        </w:rPr>
        <w:t xml:space="preserve">specify </w:t>
      </w:r>
      <w:r w:rsidR="00ED68FA" w:rsidRPr="00E44BDB">
        <w:t xml:space="preserve">a </w:t>
      </w:r>
      <w:r w:rsidR="00A9272A" w:rsidRPr="00E44BDB">
        <w:t>2</w:t>
      </w:r>
      <w:r w:rsidR="00A9272A" w:rsidRPr="00E44BDB">
        <w:rPr>
          <w:rFonts w:ascii="Arial" w:hAnsi="Arial" w:cs="Arial"/>
          <w:bCs/>
          <w:sz w:val="20"/>
          <w:szCs w:val="20"/>
        </w:rPr>
        <w:t>-pixel RMSE</w:t>
      </w:r>
      <w:r w:rsidR="00A9272A" w:rsidRPr="00E44BDB">
        <w:rPr>
          <w:rFonts w:ascii="Arial" w:hAnsi="Arial" w:cs="Arial"/>
          <w:bCs/>
          <w:sz w:val="24"/>
          <w:szCs w:val="24"/>
          <w:vertAlign w:val="subscript"/>
        </w:rPr>
        <w:t>x</w:t>
      </w:r>
      <w:r w:rsidR="00A9272A" w:rsidRPr="00E44BDB">
        <w:rPr>
          <w:rFonts w:ascii="Arial" w:hAnsi="Arial" w:cs="Arial"/>
          <w:bCs/>
          <w:sz w:val="20"/>
          <w:szCs w:val="20"/>
        </w:rPr>
        <w:t xml:space="preserve"> and RMSE</w:t>
      </w:r>
      <w:r w:rsidR="00A9272A" w:rsidRPr="00E44BDB">
        <w:rPr>
          <w:rFonts w:ascii="Arial" w:hAnsi="Arial" w:cs="Arial"/>
          <w:bCs/>
          <w:sz w:val="24"/>
          <w:szCs w:val="24"/>
          <w:vertAlign w:val="subscript"/>
        </w:rPr>
        <w:t>y</w:t>
      </w:r>
      <w:r w:rsidR="00573808" w:rsidRPr="00E44BDB">
        <w:rPr>
          <w:rFonts w:ascii="Arial" w:hAnsi="Arial" w:cs="Arial"/>
          <w:bCs/>
          <w:sz w:val="20"/>
          <w:szCs w:val="20"/>
        </w:rPr>
        <w:t xml:space="preserve"> accuracy class</w:t>
      </w:r>
      <w:r w:rsidR="00ED68FA" w:rsidRPr="00E44BDB">
        <w:rPr>
          <w:rFonts w:ascii="Arial" w:hAnsi="Arial" w:cs="Arial"/>
          <w:bCs/>
          <w:sz w:val="20"/>
          <w:szCs w:val="20"/>
        </w:rPr>
        <w:t xml:space="preserve">.  </w:t>
      </w:r>
      <w:r w:rsidR="001B3F23" w:rsidRPr="00E44BDB">
        <w:rPr>
          <w:rFonts w:ascii="Arial" w:hAnsi="Arial" w:cs="Arial"/>
          <w:bCs/>
          <w:sz w:val="20"/>
          <w:szCs w:val="20"/>
        </w:rPr>
        <w:t xml:space="preserve">This accuracy </w:t>
      </w:r>
      <w:r w:rsidR="00A9272A" w:rsidRPr="00E44BDB">
        <w:rPr>
          <w:rFonts w:ascii="Arial" w:hAnsi="Arial" w:cs="Arial"/>
          <w:bCs/>
          <w:sz w:val="20"/>
          <w:szCs w:val="20"/>
        </w:rPr>
        <w:t xml:space="preserve">is appropriate for </w:t>
      </w:r>
      <w:r w:rsidR="008C1B4B" w:rsidRPr="00E44BDB">
        <w:rPr>
          <w:rFonts w:ascii="Arial" w:hAnsi="Arial" w:cs="Arial"/>
          <w:bCs/>
          <w:sz w:val="20"/>
          <w:szCs w:val="20"/>
        </w:rPr>
        <w:t xml:space="preserve">a </w:t>
      </w:r>
      <w:r w:rsidR="00A9272A" w:rsidRPr="00E44BDB">
        <w:rPr>
          <w:rFonts w:ascii="Arial" w:hAnsi="Arial" w:cs="Arial"/>
          <w:bCs/>
          <w:sz w:val="20"/>
          <w:szCs w:val="20"/>
        </w:rPr>
        <w:t xml:space="preserve">standard </w:t>
      </w:r>
      <w:r w:rsidR="001B3F23" w:rsidRPr="00E44BDB">
        <w:rPr>
          <w:rFonts w:ascii="Arial" w:hAnsi="Arial" w:cs="Arial"/>
          <w:bCs/>
          <w:sz w:val="20"/>
          <w:szCs w:val="20"/>
        </w:rPr>
        <w:t xml:space="preserve">level of </w:t>
      </w:r>
      <w:r w:rsidR="00A9272A" w:rsidRPr="00E44BDB">
        <w:rPr>
          <w:rFonts w:ascii="Arial" w:hAnsi="Arial" w:cs="Arial"/>
          <w:bCs/>
          <w:sz w:val="20"/>
          <w:szCs w:val="20"/>
        </w:rPr>
        <w:t xml:space="preserve">high </w:t>
      </w:r>
      <w:r w:rsidR="001B3F23" w:rsidRPr="00E44BDB">
        <w:rPr>
          <w:rFonts w:ascii="Arial" w:hAnsi="Arial" w:cs="Arial"/>
          <w:bCs/>
          <w:sz w:val="20"/>
          <w:szCs w:val="20"/>
        </w:rPr>
        <w:t xml:space="preserve">quality </w:t>
      </w:r>
      <w:r w:rsidR="00573808" w:rsidRPr="00E44BDB">
        <w:rPr>
          <w:rFonts w:ascii="Arial" w:hAnsi="Arial" w:cs="Arial"/>
          <w:bCs/>
          <w:sz w:val="20"/>
          <w:szCs w:val="20"/>
        </w:rPr>
        <w:t xml:space="preserve">and </w:t>
      </w:r>
      <w:r w:rsidR="008C1B4B" w:rsidRPr="00E44BDB">
        <w:rPr>
          <w:rFonts w:ascii="Arial" w:hAnsi="Arial" w:cs="Arial"/>
          <w:bCs/>
          <w:sz w:val="20"/>
          <w:szCs w:val="20"/>
        </w:rPr>
        <w:t xml:space="preserve">high </w:t>
      </w:r>
      <w:r w:rsidR="00573808" w:rsidRPr="00E44BDB">
        <w:rPr>
          <w:rFonts w:ascii="Arial" w:hAnsi="Arial" w:cs="Arial"/>
          <w:bCs/>
          <w:sz w:val="20"/>
          <w:szCs w:val="20"/>
        </w:rPr>
        <w:t xml:space="preserve">accuracy </w:t>
      </w:r>
      <w:r w:rsidR="00A9272A" w:rsidRPr="00E44BDB">
        <w:rPr>
          <w:rFonts w:ascii="Arial" w:hAnsi="Arial" w:cs="Arial"/>
          <w:bCs/>
          <w:sz w:val="20"/>
          <w:szCs w:val="20"/>
        </w:rPr>
        <w:t xml:space="preserve">geospatial </w:t>
      </w:r>
      <w:r w:rsidR="008C1B4B" w:rsidRPr="00E44BDB">
        <w:rPr>
          <w:rFonts w:ascii="Arial" w:hAnsi="Arial" w:cs="Arial"/>
          <w:bCs/>
          <w:sz w:val="20"/>
          <w:szCs w:val="20"/>
        </w:rPr>
        <w:t xml:space="preserve">mapping </w:t>
      </w:r>
      <w:r w:rsidR="00A9272A" w:rsidRPr="00E44BDB">
        <w:rPr>
          <w:rFonts w:ascii="Arial" w:hAnsi="Arial" w:cs="Arial"/>
          <w:bCs/>
          <w:sz w:val="20"/>
          <w:szCs w:val="20"/>
        </w:rPr>
        <w:t>applications</w:t>
      </w:r>
      <w:r w:rsidR="008C1B4B" w:rsidRPr="00E44BDB">
        <w:rPr>
          <w:rFonts w:ascii="Arial" w:hAnsi="Arial" w:cs="Arial"/>
          <w:bCs/>
          <w:sz w:val="20"/>
          <w:szCs w:val="20"/>
        </w:rPr>
        <w:t xml:space="preserve">.  It </w:t>
      </w:r>
      <w:r w:rsidR="00A9272A" w:rsidRPr="00E44BDB">
        <w:rPr>
          <w:rFonts w:ascii="Arial" w:hAnsi="Arial" w:cs="Arial"/>
          <w:bCs/>
          <w:sz w:val="20"/>
          <w:szCs w:val="20"/>
        </w:rPr>
        <w:t xml:space="preserve">is equivalent to </w:t>
      </w:r>
      <w:r w:rsidR="001B3F23" w:rsidRPr="00E44BDB">
        <w:rPr>
          <w:rFonts w:ascii="Arial" w:hAnsi="Arial" w:cs="Arial"/>
          <w:bCs/>
          <w:sz w:val="20"/>
          <w:szCs w:val="20"/>
        </w:rPr>
        <w:t xml:space="preserve">ASPRS 1990 </w:t>
      </w:r>
      <w:r w:rsidR="00A9272A" w:rsidRPr="00E44BDB">
        <w:rPr>
          <w:rFonts w:ascii="Arial" w:hAnsi="Arial" w:cs="Arial"/>
          <w:bCs/>
          <w:sz w:val="20"/>
          <w:szCs w:val="20"/>
        </w:rPr>
        <w:t xml:space="preserve">Class 1 </w:t>
      </w:r>
      <w:r w:rsidR="001B3F23" w:rsidRPr="00E44BDB">
        <w:rPr>
          <w:rFonts w:ascii="Arial" w:hAnsi="Arial" w:cs="Arial"/>
          <w:bCs/>
          <w:sz w:val="20"/>
          <w:szCs w:val="20"/>
        </w:rPr>
        <w:t xml:space="preserve">accuracies, </w:t>
      </w:r>
      <w:r w:rsidR="00A9272A" w:rsidRPr="00E44BDB">
        <w:rPr>
          <w:rFonts w:ascii="Arial" w:hAnsi="Arial" w:cs="Arial"/>
          <w:bCs/>
          <w:sz w:val="20"/>
          <w:szCs w:val="20"/>
        </w:rPr>
        <w:t>as interpreted</w:t>
      </w:r>
      <w:r w:rsidR="008C1B4B" w:rsidRPr="00E44BDB">
        <w:rPr>
          <w:rFonts w:ascii="Arial" w:hAnsi="Arial" w:cs="Arial"/>
          <w:bCs/>
          <w:sz w:val="20"/>
          <w:szCs w:val="20"/>
        </w:rPr>
        <w:t xml:space="preserve"> </w:t>
      </w:r>
      <w:r w:rsidR="00A9272A" w:rsidRPr="00E44BDB">
        <w:rPr>
          <w:rFonts w:ascii="Arial" w:hAnsi="Arial" w:cs="Arial"/>
          <w:bCs/>
          <w:sz w:val="20"/>
          <w:szCs w:val="20"/>
        </w:rPr>
        <w:t xml:space="preserve">by users </w:t>
      </w:r>
      <w:r w:rsidR="008C1B4B" w:rsidRPr="00E44BDB">
        <w:rPr>
          <w:rFonts w:ascii="Arial" w:hAnsi="Arial" w:cs="Arial"/>
          <w:bCs/>
          <w:sz w:val="20"/>
          <w:szCs w:val="20"/>
        </w:rPr>
        <w:t xml:space="preserve">as industry standard and </w:t>
      </w:r>
      <w:r w:rsidR="00573808" w:rsidRPr="00E44BDB">
        <w:rPr>
          <w:rFonts w:ascii="Arial" w:hAnsi="Arial" w:cs="Arial"/>
          <w:bCs/>
          <w:sz w:val="20"/>
          <w:szCs w:val="20"/>
        </w:rPr>
        <w:t xml:space="preserve">presented in </w:t>
      </w:r>
      <w:r w:rsidR="00A9272A" w:rsidRPr="00E44BDB">
        <w:rPr>
          <w:rFonts w:ascii="Arial" w:hAnsi="Arial" w:cs="Arial"/>
          <w:bCs/>
          <w:sz w:val="20"/>
          <w:szCs w:val="20"/>
        </w:rPr>
        <w:t xml:space="preserve">Table B.4.  </w:t>
      </w:r>
      <w:r w:rsidR="00573808" w:rsidRPr="00E44BDB">
        <w:rPr>
          <w:rFonts w:ascii="Arial" w:hAnsi="Arial" w:cs="Arial"/>
          <w:bCs/>
          <w:sz w:val="20"/>
          <w:szCs w:val="20"/>
        </w:rPr>
        <w:t xml:space="preserve">This level accuracy is typical of a large majority of existing projects </w:t>
      </w:r>
      <w:r w:rsidR="008C1B4B" w:rsidRPr="00E44BDB">
        <w:rPr>
          <w:rFonts w:ascii="Arial" w:hAnsi="Arial" w:cs="Arial"/>
          <w:bCs/>
          <w:sz w:val="20"/>
          <w:szCs w:val="20"/>
        </w:rPr>
        <w:t>designed to legacy standards.</w:t>
      </w:r>
      <w:r w:rsidR="00691B04" w:rsidRPr="00E44BDB">
        <w:rPr>
          <w:rFonts w:ascii="Arial" w:hAnsi="Arial" w:cs="Arial"/>
          <w:bCs/>
          <w:sz w:val="20"/>
          <w:szCs w:val="20"/>
        </w:rPr>
        <w:t xml:space="preserve">  </w:t>
      </w:r>
      <w:r w:rsidR="00A9272A" w:rsidRPr="00E44BDB">
        <w:rPr>
          <w:rFonts w:ascii="Arial" w:hAnsi="Arial" w:cs="Arial"/>
          <w:bCs/>
          <w:sz w:val="20"/>
          <w:szCs w:val="20"/>
        </w:rPr>
        <w:t>RMSE</w:t>
      </w:r>
      <w:r w:rsidR="00A9272A" w:rsidRPr="00E44BDB">
        <w:rPr>
          <w:rFonts w:ascii="Arial" w:hAnsi="Arial" w:cs="Arial"/>
          <w:bCs/>
          <w:sz w:val="24"/>
          <w:szCs w:val="24"/>
          <w:vertAlign w:val="subscript"/>
        </w:rPr>
        <w:t>x</w:t>
      </w:r>
      <w:r w:rsidR="00A9272A" w:rsidRPr="00E44BDB">
        <w:rPr>
          <w:rFonts w:ascii="Arial" w:hAnsi="Arial" w:cs="Arial"/>
          <w:bCs/>
          <w:sz w:val="20"/>
          <w:szCs w:val="20"/>
        </w:rPr>
        <w:t xml:space="preserve"> and RMSE</w:t>
      </w:r>
      <w:r w:rsidR="00A9272A" w:rsidRPr="00E44BDB">
        <w:rPr>
          <w:rFonts w:ascii="Arial" w:hAnsi="Arial" w:cs="Arial"/>
          <w:bCs/>
          <w:sz w:val="24"/>
          <w:szCs w:val="24"/>
          <w:vertAlign w:val="subscript"/>
        </w:rPr>
        <w:t>y</w:t>
      </w:r>
      <w:r w:rsidR="00A9272A" w:rsidRPr="00E44BDB">
        <w:rPr>
          <w:rFonts w:ascii="Arial" w:hAnsi="Arial" w:cs="Arial"/>
          <w:bCs/>
          <w:sz w:val="20"/>
          <w:szCs w:val="20"/>
        </w:rPr>
        <w:t xml:space="preserve"> accuracies of 3 or more pixels would </w:t>
      </w:r>
      <w:r w:rsidR="00691B04" w:rsidRPr="00E44BDB">
        <w:rPr>
          <w:rFonts w:ascii="Arial" w:hAnsi="Arial" w:cs="Arial"/>
          <w:bCs/>
          <w:sz w:val="20"/>
          <w:szCs w:val="20"/>
        </w:rPr>
        <w:t xml:space="preserve">be considered appropriate for “Visualization and less accurate work” </w:t>
      </w:r>
      <w:r w:rsidR="00A9272A" w:rsidRPr="00E44BDB">
        <w:rPr>
          <w:rFonts w:ascii="Arial" w:hAnsi="Arial" w:cs="Arial"/>
          <w:bCs/>
          <w:sz w:val="20"/>
          <w:szCs w:val="20"/>
        </w:rPr>
        <w:t>when higher accuracies are not needed.</w:t>
      </w:r>
      <w:r w:rsidR="00A9272A" w:rsidRPr="00E44BDB">
        <w:rPr>
          <w:rFonts w:ascii="Arial" w:hAnsi="Arial" w:cs="Arial"/>
          <w:sz w:val="20"/>
          <w:szCs w:val="20"/>
        </w:rPr>
        <w:t xml:space="preserve"> </w:t>
      </w:r>
    </w:p>
    <w:p w:rsidR="00691B04" w:rsidRPr="00E44BDB" w:rsidRDefault="00691B04" w:rsidP="003C1AC8">
      <w:pPr>
        <w:spacing w:after="0"/>
        <w:contextualSpacing/>
        <w:rPr>
          <w:rFonts w:ascii="Arial" w:hAnsi="Arial" w:cs="Arial"/>
          <w:sz w:val="20"/>
          <w:szCs w:val="20"/>
        </w:rPr>
      </w:pPr>
    </w:p>
    <w:p w:rsidR="00A9272A" w:rsidRPr="00E44BDB" w:rsidRDefault="00A9272A" w:rsidP="003C1AC8">
      <w:pPr>
        <w:spacing w:after="0"/>
        <w:contextualSpacing/>
        <w:rPr>
          <w:rFonts w:ascii="Arial" w:hAnsi="Arial" w:cs="Arial"/>
          <w:sz w:val="20"/>
          <w:szCs w:val="20"/>
        </w:rPr>
      </w:pPr>
      <w:r w:rsidRPr="00E44BDB">
        <w:rPr>
          <w:rFonts w:ascii="Arial" w:hAnsi="Arial" w:cs="Arial"/>
          <w:sz w:val="20"/>
          <w:szCs w:val="20"/>
        </w:rPr>
        <w:t>Users should be aware that the use of the symbol ≥ in Table B.5 is intended to infer that users can specify larger threshold values for RMSE</w:t>
      </w:r>
      <w:r w:rsidRPr="00E44BDB">
        <w:rPr>
          <w:rFonts w:ascii="Arial" w:hAnsi="Arial" w:cs="Arial"/>
          <w:sz w:val="24"/>
          <w:szCs w:val="24"/>
          <w:vertAlign w:val="subscript"/>
        </w:rPr>
        <w:t>x</w:t>
      </w:r>
      <w:r w:rsidRPr="00E44BDB">
        <w:rPr>
          <w:rFonts w:ascii="Arial" w:hAnsi="Arial" w:cs="Arial"/>
          <w:sz w:val="20"/>
          <w:szCs w:val="20"/>
        </w:rPr>
        <w:t xml:space="preserve"> and RMSE</w:t>
      </w:r>
      <w:r w:rsidRPr="00E44BDB">
        <w:rPr>
          <w:rFonts w:ascii="Arial" w:hAnsi="Arial" w:cs="Arial"/>
          <w:sz w:val="24"/>
          <w:szCs w:val="24"/>
          <w:vertAlign w:val="subscript"/>
        </w:rPr>
        <w:t>y</w:t>
      </w:r>
      <w:r w:rsidRPr="00E44BDB">
        <w:rPr>
          <w:rFonts w:ascii="Arial" w:hAnsi="Arial" w:cs="Arial"/>
          <w:sz w:val="20"/>
          <w:szCs w:val="20"/>
        </w:rPr>
        <w:t>.</w:t>
      </w:r>
      <w:r w:rsidR="00691B04" w:rsidRPr="00E44BDB">
        <w:rPr>
          <w:rFonts w:ascii="Arial" w:hAnsi="Arial" w:cs="Arial"/>
          <w:sz w:val="20"/>
          <w:szCs w:val="20"/>
        </w:rPr>
        <w:t xml:space="preserve">  The symbol ≤ in Table B.5 indicates that users can specify lower thresholds at such time as they may be supported by </w:t>
      </w:r>
      <w:r w:rsidR="00C63FF4" w:rsidRPr="00E44BDB">
        <w:rPr>
          <w:rFonts w:ascii="Arial" w:hAnsi="Arial" w:cs="Arial"/>
          <w:sz w:val="20"/>
          <w:szCs w:val="20"/>
        </w:rPr>
        <w:t xml:space="preserve">current or </w:t>
      </w:r>
      <w:r w:rsidR="00691B04" w:rsidRPr="00E44BDB">
        <w:rPr>
          <w:rFonts w:ascii="Arial" w:hAnsi="Arial" w:cs="Arial"/>
          <w:sz w:val="20"/>
          <w:szCs w:val="20"/>
        </w:rPr>
        <w:t>future technologies.</w:t>
      </w:r>
    </w:p>
    <w:p w:rsidR="009A051F" w:rsidRPr="00E44BDB" w:rsidRDefault="009A051F" w:rsidP="003C1AC8">
      <w:pPr>
        <w:spacing w:after="0"/>
        <w:contextualSpacing/>
        <w:rPr>
          <w:rFonts w:ascii="Arial" w:hAnsi="Arial" w:cs="Arial"/>
          <w:sz w:val="20"/>
          <w:szCs w:val="20"/>
        </w:rPr>
      </w:pPr>
    </w:p>
    <w:p w:rsidR="00C63FF4" w:rsidRPr="00E44BDB" w:rsidRDefault="00A9272A" w:rsidP="00691B04">
      <w:pPr>
        <w:spacing w:after="0"/>
        <w:contextualSpacing/>
        <w:rPr>
          <w:rFonts w:ascii="Arial" w:hAnsi="Arial" w:cs="Arial"/>
          <w:sz w:val="20"/>
          <w:szCs w:val="20"/>
        </w:rPr>
      </w:pPr>
      <w:r w:rsidRPr="00E44BDB">
        <w:rPr>
          <w:rFonts w:ascii="Arial" w:hAnsi="Arial" w:cs="Arial"/>
          <w:bCs/>
          <w:sz w:val="20"/>
          <w:szCs w:val="20"/>
        </w:rPr>
        <w:t xml:space="preserve">The orthoimagery pixel sizes and </w:t>
      </w:r>
      <w:r w:rsidR="003C51F6" w:rsidRPr="00E44BDB">
        <w:rPr>
          <w:rFonts w:ascii="Arial" w:hAnsi="Arial" w:cs="Arial"/>
          <w:bCs/>
          <w:sz w:val="20"/>
          <w:szCs w:val="20"/>
        </w:rPr>
        <w:t xml:space="preserve">associated RMSEx and RMSEy accuracy classes </w:t>
      </w:r>
      <w:r w:rsidRPr="00E44BDB">
        <w:rPr>
          <w:rFonts w:ascii="Arial" w:hAnsi="Arial" w:cs="Arial"/>
          <w:bCs/>
          <w:sz w:val="20"/>
          <w:szCs w:val="20"/>
        </w:rPr>
        <w:t xml:space="preserve">presented in </w:t>
      </w:r>
      <w:r w:rsidR="003C51F6" w:rsidRPr="00E44BDB">
        <w:rPr>
          <w:rFonts w:ascii="Arial" w:hAnsi="Arial" w:cs="Arial"/>
          <w:bCs/>
          <w:sz w:val="20"/>
          <w:szCs w:val="20"/>
        </w:rPr>
        <w:t xml:space="preserve">Table B.5 are </w:t>
      </w:r>
      <w:r w:rsidRPr="00E44BDB">
        <w:rPr>
          <w:rFonts w:ascii="Arial" w:hAnsi="Arial" w:cs="Arial"/>
          <w:bCs/>
          <w:sz w:val="20"/>
          <w:szCs w:val="20"/>
        </w:rPr>
        <w:t xml:space="preserve">largely based on experience with </w:t>
      </w:r>
      <w:r w:rsidR="00C63FF4" w:rsidRPr="00E44BDB">
        <w:rPr>
          <w:rFonts w:ascii="Arial" w:hAnsi="Arial" w:cs="Arial"/>
          <w:bCs/>
          <w:sz w:val="20"/>
          <w:szCs w:val="20"/>
        </w:rPr>
        <w:t xml:space="preserve">current </w:t>
      </w:r>
      <w:r w:rsidRPr="00E44BDB">
        <w:rPr>
          <w:rFonts w:ascii="Arial" w:hAnsi="Arial" w:cs="Arial"/>
          <w:bCs/>
          <w:sz w:val="20"/>
          <w:szCs w:val="20"/>
        </w:rPr>
        <w:t>sensor</w:t>
      </w:r>
      <w:r w:rsidR="003C51F6" w:rsidRPr="00E44BDB">
        <w:rPr>
          <w:rFonts w:ascii="Arial" w:hAnsi="Arial" w:cs="Arial"/>
          <w:bCs/>
          <w:sz w:val="20"/>
          <w:szCs w:val="20"/>
        </w:rPr>
        <w:t xml:space="preserve"> technologies and primarily apply to large and medium format metric cameras.  The table is only </w:t>
      </w:r>
      <w:r w:rsidRPr="00E44BDB">
        <w:rPr>
          <w:rFonts w:ascii="Arial" w:hAnsi="Arial" w:cs="Arial"/>
          <w:bCs/>
          <w:sz w:val="20"/>
          <w:szCs w:val="20"/>
        </w:rPr>
        <w:t xml:space="preserve">provided as </w:t>
      </w:r>
      <w:r w:rsidR="003C51F6" w:rsidRPr="00E44BDB">
        <w:rPr>
          <w:rFonts w:ascii="Arial" w:hAnsi="Arial" w:cs="Arial"/>
          <w:bCs/>
          <w:sz w:val="20"/>
          <w:szCs w:val="20"/>
        </w:rPr>
        <w:t xml:space="preserve">a guideline </w:t>
      </w:r>
      <w:r w:rsidRPr="00E44BDB">
        <w:rPr>
          <w:rFonts w:ascii="Arial" w:hAnsi="Arial" w:cs="Arial"/>
          <w:bCs/>
          <w:sz w:val="20"/>
          <w:szCs w:val="20"/>
        </w:rPr>
        <w:t>for users during the transition period to the new standard.</w:t>
      </w:r>
      <w:r w:rsidR="003C51F6" w:rsidRPr="00E44BDB">
        <w:rPr>
          <w:rFonts w:ascii="Arial" w:hAnsi="Arial" w:cs="Arial"/>
          <w:bCs/>
          <w:sz w:val="20"/>
          <w:szCs w:val="20"/>
        </w:rPr>
        <w:t xml:space="preserve">  These </w:t>
      </w:r>
      <w:r w:rsidRPr="00E44BDB">
        <w:rPr>
          <w:rFonts w:ascii="Arial" w:hAnsi="Arial" w:cs="Arial"/>
          <w:sz w:val="20"/>
          <w:szCs w:val="20"/>
        </w:rPr>
        <w:t>associations may change in the future as mapping technologies continue to advance and evolve</w:t>
      </w:r>
      <w:r w:rsidR="003C51F6" w:rsidRPr="00E44BDB">
        <w:rPr>
          <w:rFonts w:ascii="Arial" w:hAnsi="Arial" w:cs="Arial"/>
          <w:sz w:val="20"/>
          <w:szCs w:val="20"/>
        </w:rPr>
        <w:t xml:space="preserve">.  </w:t>
      </w:r>
    </w:p>
    <w:p w:rsidR="00C63FF4" w:rsidRPr="00E44BDB" w:rsidRDefault="00C63FF4" w:rsidP="00691B04">
      <w:pPr>
        <w:spacing w:after="0"/>
        <w:contextualSpacing/>
        <w:rPr>
          <w:rFonts w:ascii="Arial" w:hAnsi="Arial" w:cs="Arial"/>
          <w:sz w:val="20"/>
          <w:szCs w:val="20"/>
        </w:rPr>
      </w:pPr>
    </w:p>
    <w:p w:rsidR="00A9272A" w:rsidRPr="00E44BDB" w:rsidRDefault="00A9272A" w:rsidP="00691B04">
      <w:pPr>
        <w:spacing w:after="0"/>
        <w:contextualSpacing/>
        <w:rPr>
          <w:rFonts w:ascii="Arial" w:hAnsi="Arial" w:cs="Arial"/>
          <w:b/>
          <w:bCs/>
          <w:sz w:val="20"/>
          <w:szCs w:val="20"/>
        </w:rPr>
      </w:pPr>
    </w:p>
    <w:p w:rsidR="003C51F6" w:rsidRPr="00E44BDB" w:rsidRDefault="003C51F6">
      <w:pPr>
        <w:spacing w:after="0" w:line="240" w:lineRule="auto"/>
        <w:rPr>
          <w:rFonts w:ascii="Arial" w:hAnsi="Arial" w:cs="Arial"/>
          <w:b/>
          <w:bCs/>
          <w:sz w:val="20"/>
          <w:szCs w:val="20"/>
        </w:rPr>
      </w:pPr>
      <w:r w:rsidRPr="00E44BDB">
        <w:rPr>
          <w:rFonts w:ascii="Arial" w:hAnsi="Arial" w:cs="Arial"/>
          <w:b/>
          <w:bCs/>
          <w:sz w:val="20"/>
          <w:szCs w:val="20"/>
        </w:rPr>
        <w:br w:type="page"/>
      </w:r>
    </w:p>
    <w:p w:rsidR="00972529" w:rsidRPr="00E44BDB" w:rsidRDefault="00972529" w:rsidP="00972529">
      <w:pPr>
        <w:spacing w:after="120"/>
        <w:rPr>
          <w:rFonts w:ascii="Arial" w:hAnsi="Arial" w:cs="Arial"/>
          <w:b/>
          <w:bCs/>
          <w:sz w:val="20"/>
          <w:szCs w:val="20"/>
        </w:rPr>
      </w:pPr>
      <w:r w:rsidRPr="00E44BDB">
        <w:rPr>
          <w:rFonts w:ascii="Arial" w:hAnsi="Arial" w:cs="Arial"/>
          <w:b/>
          <w:bCs/>
          <w:sz w:val="20"/>
          <w:szCs w:val="20"/>
        </w:rPr>
        <w:lastRenderedPageBreak/>
        <w:t xml:space="preserve">Table B.5 Digital Orthoimagery Accuracy Examples for Current Large and Medium Format </w:t>
      </w:r>
      <w:r w:rsidR="0023556D" w:rsidRPr="00E44BDB">
        <w:rPr>
          <w:rFonts w:ascii="Arial" w:hAnsi="Arial" w:cs="Arial"/>
          <w:b/>
          <w:bCs/>
          <w:sz w:val="20"/>
          <w:szCs w:val="20"/>
        </w:rPr>
        <w:t xml:space="preserve">Metric </w:t>
      </w:r>
      <w:r w:rsidRPr="00E44BDB">
        <w:rPr>
          <w:rFonts w:ascii="Arial" w:hAnsi="Arial" w:cs="Arial"/>
          <w:b/>
          <w:bCs/>
          <w:sz w:val="20"/>
          <w:szCs w:val="20"/>
        </w:rPr>
        <w:t>Cameras</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0"/>
        <w:gridCol w:w="1800"/>
        <w:gridCol w:w="1890"/>
        <w:gridCol w:w="3780"/>
      </w:tblGrid>
      <w:tr w:rsidR="00972529" w:rsidRPr="00E44BDB" w:rsidTr="00972529">
        <w:trPr>
          <w:trHeight w:val="1169"/>
        </w:trPr>
        <w:tc>
          <w:tcPr>
            <w:tcW w:w="1530" w:type="dxa"/>
            <w:shd w:val="clear" w:color="auto" w:fill="BFBFBF"/>
            <w:vAlign w:val="center"/>
          </w:tcPr>
          <w:p w:rsidR="00972529" w:rsidRPr="00E44BDB" w:rsidRDefault="00972529" w:rsidP="00972529">
            <w:pPr>
              <w:spacing w:after="0" w:line="240" w:lineRule="auto"/>
              <w:jc w:val="center"/>
              <w:rPr>
                <w:rFonts w:ascii="Arial" w:hAnsi="Arial" w:cs="Arial"/>
                <w:b/>
                <w:bCs/>
                <w:sz w:val="20"/>
                <w:szCs w:val="20"/>
              </w:rPr>
            </w:pPr>
            <w:r w:rsidRPr="00E44BDB">
              <w:rPr>
                <w:rFonts w:ascii="Arial" w:hAnsi="Arial" w:cs="Arial"/>
                <w:b/>
                <w:bCs/>
                <w:sz w:val="20"/>
                <w:szCs w:val="20"/>
              </w:rPr>
              <w:t>Common Orthoimagery Pixel Sizes</w:t>
            </w:r>
          </w:p>
        </w:tc>
        <w:tc>
          <w:tcPr>
            <w:tcW w:w="1800" w:type="dxa"/>
            <w:shd w:val="clear" w:color="auto" w:fill="BFBFBF"/>
          </w:tcPr>
          <w:p w:rsidR="00972529" w:rsidRPr="00E44BDB" w:rsidRDefault="00972529" w:rsidP="00972529">
            <w:pPr>
              <w:spacing w:after="0" w:line="240" w:lineRule="auto"/>
              <w:jc w:val="center"/>
              <w:rPr>
                <w:rFonts w:ascii="Arial" w:hAnsi="Arial" w:cs="Arial"/>
                <w:b/>
                <w:bCs/>
                <w:sz w:val="20"/>
                <w:szCs w:val="20"/>
              </w:rPr>
            </w:pPr>
            <w:r w:rsidRPr="00E44BDB">
              <w:rPr>
                <w:rFonts w:ascii="Arial" w:hAnsi="Arial" w:cs="Arial"/>
                <w:b/>
                <w:bCs/>
                <w:sz w:val="20"/>
                <w:szCs w:val="20"/>
              </w:rPr>
              <w:t>Recommended Horizontal Accuracy Class  RMSE</w:t>
            </w:r>
            <w:r w:rsidRPr="00E44BDB">
              <w:rPr>
                <w:rFonts w:ascii="Arial" w:hAnsi="Arial" w:cs="Arial"/>
                <w:b/>
                <w:bCs/>
                <w:sz w:val="24"/>
                <w:szCs w:val="24"/>
                <w:vertAlign w:val="subscript"/>
              </w:rPr>
              <w:t>x</w:t>
            </w:r>
            <w:r w:rsidRPr="00E44BDB">
              <w:rPr>
                <w:rFonts w:ascii="Arial" w:hAnsi="Arial" w:cs="Arial"/>
                <w:b/>
                <w:bCs/>
                <w:sz w:val="20"/>
                <w:szCs w:val="20"/>
              </w:rPr>
              <w:t xml:space="preserve"> and RMSE</w:t>
            </w:r>
            <w:r w:rsidRPr="00E44BDB">
              <w:rPr>
                <w:rFonts w:ascii="Arial" w:hAnsi="Arial" w:cs="Arial"/>
                <w:b/>
                <w:bCs/>
                <w:sz w:val="24"/>
                <w:szCs w:val="24"/>
                <w:vertAlign w:val="subscript"/>
              </w:rPr>
              <w:t>y</w:t>
            </w:r>
            <w:r w:rsidRPr="00E44BDB">
              <w:rPr>
                <w:rFonts w:ascii="Arial" w:hAnsi="Arial" w:cs="Arial"/>
                <w:b/>
                <w:bCs/>
                <w:sz w:val="20"/>
                <w:szCs w:val="20"/>
                <w:vertAlign w:val="subscript"/>
              </w:rPr>
              <w:t xml:space="preserve"> </w:t>
            </w:r>
            <w:r w:rsidRPr="00E44BDB">
              <w:rPr>
                <w:rFonts w:ascii="Arial" w:hAnsi="Arial" w:cs="Arial"/>
                <w:b/>
                <w:bCs/>
                <w:sz w:val="20"/>
                <w:szCs w:val="20"/>
              </w:rPr>
              <w:t>(cm)</w:t>
            </w:r>
          </w:p>
        </w:tc>
        <w:tc>
          <w:tcPr>
            <w:tcW w:w="1890" w:type="dxa"/>
            <w:shd w:val="clear" w:color="auto" w:fill="BFBFBF"/>
            <w:vAlign w:val="center"/>
          </w:tcPr>
          <w:p w:rsidR="00972529" w:rsidRPr="00E44BDB" w:rsidRDefault="00972529" w:rsidP="00972529">
            <w:pPr>
              <w:spacing w:after="0" w:line="240" w:lineRule="auto"/>
              <w:jc w:val="center"/>
              <w:rPr>
                <w:rFonts w:ascii="Arial" w:hAnsi="Arial" w:cs="Arial"/>
                <w:b/>
                <w:bCs/>
                <w:sz w:val="20"/>
                <w:szCs w:val="20"/>
              </w:rPr>
            </w:pPr>
            <w:r w:rsidRPr="00E44BDB">
              <w:rPr>
                <w:rFonts w:ascii="Arial" w:hAnsi="Arial" w:cs="Arial"/>
                <w:b/>
                <w:bCs/>
                <w:sz w:val="20"/>
                <w:szCs w:val="20"/>
              </w:rPr>
              <w:t>Orthoimage RMSE</w:t>
            </w:r>
            <w:r w:rsidRPr="00E44BDB">
              <w:rPr>
                <w:rFonts w:ascii="Arial" w:hAnsi="Arial" w:cs="Arial"/>
                <w:b/>
                <w:bCs/>
                <w:sz w:val="24"/>
                <w:szCs w:val="24"/>
                <w:vertAlign w:val="subscript"/>
              </w:rPr>
              <w:t>x</w:t>
            </w:r>
            <w:r w:rsidRPr="00E44BDB">
              <w:rPr>
                <w:rFonts w:ascii="Arial" w:hAnsi="Arial" w:cs="Arial"/>
                <w:b/>
                <w:bCs/>
                <w:sz w:val="20"/>
                <w:szCs w:val="20"/>
              </w:rPr>
              <w:t xml:space="preserve"> and RMSE</w:t>
            </w:r>
            <w:r w:rsidRPr="00E44BDB">
              <w:rPr>
                <w:rFonts w:ascii="Arial" w:hAnsi="Arial" w:cs="Arial"/>
                <w:b/>
                <w:bCs/>
                <w:sz w:val="24"/>
                <w:szCs w:val="24"/>
                <w:vertAlign w:val="subscript"/>
              </w:rPr>
              <w:t>y</w:t>
            </w:r>
            <w:r w:rsidRPr="00E44BDB">
              <w:rPr>
                <w:rFonts w:ascii="Arial" w:hAnsi="Arial" w:cs="Arial"/>
                <w:b/>
                <w:bCs/>
                <w:sz w:val="20"/>
                <w:szCs w:val="20"/>
              </w:rPr>
              <w:t xml:space="preserve"> in terms of pixels</w:t>
            </w:r>
          </w:p>
        </w:tc>
        <w:tc>
          <w:tcPr>
            <w:tcW w:w="3780" w:type="dxa"/>
            <w:shd w:val="clear" w:color="auto" w:fill="BFBFBF"/>
            <w:vAlign w:val="center"/>
          </w:tcPr>
          <w:p w:rsidR="00972529" w:rsidRPr="00E44BDB" w:rsidRDefault="00972529" w:rsidP="00972529">
            <w:pPr>
              <w:spacing w:after="0"/>
              <w:jc w:val="center"/>
              <w:rPr>
                <w:rFonts w:ascii="Arial" w:hAnsi="Arial" w:cs="Arial"/>
                <w:b/>
                <w:bCs/>
                <w:sz w:val="20"/>
                <w:szCs w:val="20"/>
              </w:rPr>
            </w:pPr>
            <w:r w:rsidRPr="00E44BDB">
              <w:rPr>
                <w:rFonts w:ascii="Arial" w:hAnsi="Arial" w:cs="Arial"/>
                <w:b/>
                <w:bCs/>
                <w:sz w:val="20"/>
                <w:szCs w:val="20"/>
              </w:rPr>
              <w:t>Recommended use</w:t>
            </w:r>
            <w:r w:rsidR="00804DDC" w:rsidRPr="00E44BDB">
              <w:rPr>
                <w:rStyle w:val="FootnoteReference"/>
                <w:rFonts w:ascii="Arial" w:hAnsi="Arial"/>
                <w:b/>
                <w:bCs/>
                <w:sz w:val="20"/>
                <w:szCs w:val="20"/>
              </w:rPr>
              <w:footnoteReference w:id="8"/>
            </w:r>
          </w:p>
        </w:tc>
      </w:tr>
      <w:tr w:rsidR="00972529" w:rsidRPr="00E44BDB" w:rsidTr="00972529">
        <w:trPr>
          <w:trHeight w:val="269"/>
        </w:trPr>
        <w:tc>
          <w:tcPr>
            <w:tcW w:w="1530" w:type="dxa"/>
            <w:vMerge w:val="restart"/>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1.25 cm</w:t>
            </w:r>
          </w:p>
        </w:tc>
        <w:tc>
          <w:tcPr>
            <w:tcW w:w="1800" w:type="dxa"/>
            <w:tcBorders>
              <w:bottom w:val="single" w:sz="4" w:space="0" w:color="000000"/>
            </w:tcBorders>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≤1.3</w:t>
            </w:r>
          </w:p>
        </w:tc>
        <w:tc>
          <w:tcPr>
            <w:tcW w:w="1890" w:type="dxa"/>
            <w:tcBorders>
              <w:bottom w:val="single" w:sz="4" w:space="0" w:color="000000"/>
            </w:tcBorders>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≤1-pixel</w:t>
            </w:r>
          </w:p>
        </w:tc>
        <w:tc>
          <w:tcPr>
            <w:tcW w:w="3780" w:type="dxa"/>
            <w:tcBorders>
              <w:bottom w:val="single" w:sz="4" w:space="0" w:color="000000"/>
            </w:tcBorders>
            <w:vAlign w:val="center"/>
          </w:tcPr>
          <w:p w:rsidR="00972529" w:rsidRPr="00E44BDB" w:rsidRDefault="00972529" w:rsidP="00804DDC">
            <w:pPr>
              <w:spacing w:after="0" w:line="240" w:lineRule="auto"/>
              <w:jc w:val="center"/>
              <w:rPr>
                <w:rFonts w:ascii="Arial" w:hAnsi="Arial" w:cs="Arial"/>
                <w:sz w:val="20"/>
                <w:szCs w:val="20"/>
              </w:rPr>
            </w:pPr>
            <w:r w:rsidRPr="00E44BDB">
              <w:rPr>
                <w:rFonts w:ascii="Arial" w:hAnsi="Arial" w:cs="Arial"/>
                <w:sz w:val="20"/>
                <w:szCs w:val="20"/>
              </w:rPr>
              <w:t xml:space="preserve">Highest accuracy work </w:t>
            </w:r>
          </w:p>
        </w:tc>
      </w:tr>
      <w:tr w:rsidR="00972529" w:rsidRPr="00E44BDB" w:rsidTr="00972529">
        <w:trPr>
          <w:trHeight w:val="269"/>
        </w:trPr>
        <w:tc>
          <w:tcPr>
            <w:tcW w:w="1530" w:type="dxa"/>
            <w:vMerge/>
            <w:shd w:val="clear" w:color="auto" w:fill="FFFF00"/>
            <w:vAlign w:val="center"/>
          </w:tcPr>
          <w:p w:rsidR="00972529" w:rsidRPr="00E44BDB" w:rsidRDefault="00972529" w:rsidP="00972529">
            <w:pPr>
              <w:spacing w:after="0" w:line="240" w:lineRule="auto"/>
              <w:jc w:val="center"/>
              <w:rPr>
                <w:rFonts w:ascii="Arial" w:hAnsi="Arial" w:cs="Arial"/>
                <w:sz w:val="20"/>
                <w:szCs w:val="20"/>
              </w:rPr>
            </w:pPr>
          </w:p>
        </w:tc>
        <w:tc>
          <w:tcPr>
            <w:tcW w:w="1800" w:type="dxa"/>
            <w:shd w:val="clear" w:color="auto" w:fill="A6A6A6" w:themeFill="background1" w:themeFillShade="A6"/>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2.5</w:t>
            </w:r>
          </w:p>
        </w:tc>
        <w:tc>
          <w:tcPr>
            <w:tcW w:w="1890" w:type="dxa"/>
            <w:shd w:val="clear" w:color="auto" w:fill="A6A6A6" w:themeFill="background1" w:themeFillShade="A6"/>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2-pixels</w:t>
            </w:r>
          </w:p>
        </w:tc>
        <w:tc>
          <w:tcPr>
            <w:tcW w:w="3780" w:type="dxa"/>
            <w:shd w:val="clear" w:color="auto" w:fill="A6A6A6" w:themeFill="background1" w:themeFillShade="A6"/>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Standard Mapping and GIS work</w:t>
            </w:r>
          </w:p>
        </w:tc>
      </w:tr>
      <w:tr w:rsidR="00972529" w:rsidRPr="00E44BDB" w:rsidTr="00972529">
        <w:trPr>
          <w:trHeight w:val="269"/>
        </w:trPr>
        <w:tc>
          <w:tcPr>
            <w:tcW w:w="1530" w:type="dxa"/>
            <w:vMerge/>
            <w:vAlign w:val="center"/>
          </w:tcPr>
          <w:p w:rsidR="00972529" w:rsidRPr="00E44BDB" w:rsidRDefault="00972529" w:rsidP="00972529">
            <w:pPr>
              <w:spacing w:after="0" w:line="240" w:lineRule="auto"/>
              <w:jc w:val="center"/>
              <w:rPr>
                <w:rFonts w:ascii="Arial" w:hAnsi="Arial" w:cs="Arial"/>
                <w:sz w:val="20"/>
                <w:szCs w:val="20"/>
              </w:rPr>
            </w:pPr>
          </w:p>
        </w:tc>
        <w:tc>
          <w:tcPr>
            <w:tcW w:w="1800" w:type="dxa"/>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≥3.8</w:t>
            </w:r>
          </w:p>
        </w:tc>
        <w:tc>
          <w:tcPr>
            <w:tcW w:w="1890" w:type="dxa"/>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≥3-pixels</w:t>
            </w:r>
          </w:p>
        </w:tc>
        <w:tc>
          <w:tcPr>
            <w:tcW w:w="3780" w:type="dxa"/>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Visualization and less accurate work</w:t>
            </w:r>
          </w:p>
        </w:tc>
      </w:tr>
      <w:tr w:rsidR="00972529" w:rsidRPr="00E44BDB" w:rsidTr="00972529">
        <w:trPr>
          <w:trHeight w:val="269"/>
        </w:trPr>
        <w:tc>
          <w:tcPr>
            <w:tcW w:w="1530" w:type="dxa"/>
            <w:vMerge w:val="restart"/>
            <w:shd w:val="clear" w:color="auto" w:fill="BFBFBF"/>
            <w:vAlign w:val="center"/>
          </w:tcPr>
          <w:p w:rsidR="00972529" w:rsidRPr="00E44BDB" w:rsidRDefault="00972529" w:rsidP="00972529">
            <w:pPr>
              <w:keepNext/>
              <w:spacing w:after="0" w:line="240" w:lineRule="auto"/>
              <w:jc w:val="center"/>
              <w:rPr>
                <w:rFonts w:ascii="Arial" w:hAnsi="Arial" w:cs="Arial"/>
                <w:sz w:val="20"/>
                <w:szCs w:val="20"/>
              </w:rPr>
            </w:pPr>
            <w:r w:rsidRPr="00E44BDB">
              <w:rPr>
                <w:rFonts w:ascii="Arial" w:hAnsi="Arial" w:cs="Arial"/>
                <w:sz w:val="20"/>
                <w:szCs w:val="20"/>
              </w:rPr>
              <w:t>2.5 cm</w:t>
            </w:r>
          </w:p>
        </w:tc>
        <w:tc>
          <w:tcPr>
            <w:tcW w:w="1800" w:type="dxa"/>
            <w:tcBorders>
              <w:bottom w:val="single" w:sz="4" w:space="0" w:color="000000"/>
            </w:tcBorders>
            <w:shd w:val="clear" w:color="auto" w:fill="BFBFBF"/>
            <w:vAlign w:val="center"/>
          </w:tcPr>
          <w:p w:rsidR="00972529" w:rsidRPr="00E44BDB" w:rsidRDefault="00972529" w:rsidP="00972529">
            <w:pPr>
              <w:keepNext/>
              <w:spacing w:after="0" w:line="240" w:lineRule="auto"/>
              <w:jc w:val="center"/>
              <w:rPr>
                <w:rFonts w:ascii="Arial" w:hAnsi="Arial" w:cs="Arial"/>
                <w:sz w:val="20"/>
                <w:szCs w:val="20"/>
              </w:rPr>
            </w:pPr>
            <w:r w:rsidRPr="00E44BDB">
              <w:rPr>
                <w:rFonts w:ascii="Arial" w:hAnsi="Arial" w:cs="Arial"/>
                <w:sz w:val="20"/>
                <w:szCs w:val="20"/>
              </w:rPr>
              <w:t>≤2.5</w:t>
            </w:r>
          </w:p>
        </w:tc>
        <w:tc>
          <w:tcPr>
            <w:tcW w:w="1890" w:type="dxa"/>
            <w:tcBorders>
              <w:bottom w:val="single" w:sz="4" w:space="0" w:color="000000"/>
            </w:tcBorders>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≤1-pixel</w:t>
            </w:r>
          </w:p>
        </w:tc>
        <w:tc>
          <w:tcPr>
            <w:tcW w:w="3780" w:type="dxa"/>
            <w:tcBorders>
              <w:bottom w:val="single" w:sz="4" w:space="0" w:color="000000"/>
            </w:tcBorders>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 xml:space="preserve">Highest accuracy work </w:t>
            </w:r>
          </w:p>
        </w:tc>
      </w:tr>
      <w:tr w:rsidR="00972529" w:rsidRPr="00E44BDB" w:rsidTr="00972529">
        <w:trPr>
          <w:trHeight w:val="269"/>
        </w:trPr>
        <w:tc>
          <w:tcPr>
            <w:tcW w:w="1530" w:type="dxa"/>
            <w:vMerge/>
            <w:shd w:val="clear" w:color="auto" w:fill="FFFF00"/>
            <w:vAlign w:val="center"/>
          </w:tcPr>
          <w:p w:rsidR="00972529" w:rsidRPr="00E44BDB" w:rsidRDefault="00972529" w:rsidP="00972529">
            <w:pPr>
              <w:keepNext/>
              <w:spacing w:after="0" w:line="240" w:lineRule="auto"/>
              <w:jc w:val="center"/>
              <w:rPr>
                <w:rFonts w:ascii="Arial" w:hAnsi="Arial" w:cs="Arial"/>
                <w:sz w:val="20"/>
                <w:szCs w:val="20"/>
              </w:rPr>
            </w:pPr>
          </w:p>
        </w:tc>
        <w:tc>
          <w:tcPr>
            <w:tcW w:w="1800" w:type="dxa"/>
            <w:shd w:val="clear" w:color="auto" w:fill="auto"/>
            <w:vAlign w:val="center"/>
          </w:tcPr>
          <w:p w:rsidR="00972529" w:rsidRPr="00E44BDB" w:rsidRDefault="00972529" w:rsidP="00972529">
            <w:pPr>
              <w:keepNext/>
              <w:spacing w:after="0" w:line="240" w:lineRule="auto"/>
              <w:jc w:val="center"/>
              <w:rPr>
                <w:rFonts w:ascii="Arial" w:hAnsi="Arial" w:cs="Arial"/>
                <w:sz w:val="20"/>
                <w:szCs w:val="20"/>
              </w:rPr>
            </w:pPr>
            <w:r w:rsidRPr="00E44BDB">
              <w:rPr>
                <w:rFonts w:ascii="Arial" w:hAnsi="Arial" w:cs="Arial"/>
                <w:sz w:val="20"/>
                <w:szCs w:val="20"/>
              </w:rPr>
              <w:t>5.0</w:t>
            </w:r>
          </w:p>
        </w:tc>
        <w:tc>
          <w:tcPr>
            <w:tcW w:w="1890" w:type="dxa"/>
            <w:shd w:val="clear" w:color="auto" w:fill="auto"/>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2-pixels</w:t>
            </w:r>
          </w:p>
        </w:tc>
        <w:tc>
          <w:tcPr>
            <w:tcW w:w="3780" w:type="dxa"/>
            <w:shd w:val="clear" w:color="auto" w:fill="auto"/>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Standard Mapping and GIS work</w:t>
            </w:r>
          </w:p>
        </w:tc>
      </w:tr>
      <w:tr w:rsidR="00972529" w:rsidRPr="00E44BDB" w:rsidTr="00972529">
        <w:trPr>
          <w:trHeight w:val="269"/>
        </w:trPr>
        <w:tc>
          <w:tcPr>
            <w:tcW w:w="1530" w:type="dxa"/>
            <w:vMerge/>
            <w:shd w:val="clear" w:color="auto" w:fill="BFBFBF"/>
            <w:vAlign w:val="center"/>
          </w:tcPr>
          <w:p w:rsidR="00972529" w:rsidRPr="00E44BDB" w:rsidRDefault="00972529" w:rsidP="00972529">
            <w:pPr>
              <w:keepNext/>
              <w:spacing w:after="0" w:line="240" w:lineRule="auto"/>
              <w:jc w:val="center"/>
              <w:rPr>
                <w:rFonts w:ascii="Arial" w:hAnsi="Arial" w:cs="Arial"/>
                <w:sz w:val="20"/>
                <w:szCs w:val="20"/>
              </w:rPr>
            </w:pPr>
          </w:p>
        </w:tc>
        <w:tc>
          <w:tcPr>
            <w:tcW w:w="1800" w:type="dxa"/>
            <w:shd w:val="clear" w:color="auto" w:fill="BFBFBF"/>
            <w:vAlign w:val="center"/>
          </w:tcPr>
          <w:p w:rsidR="00972529" w:rsidRPr="00E44BDB" w:rsidRDefault="00972529" w:rsidP="00972529">
            <w:pPr>
              <w:keepNext/>
              <w:spacing w:after="0" w:line="240" w:lineRule="auto"/>
              <w:jc w:val="center"/>
              <w:rPr>
                <w:rFonts w:ascii="Arial" w:hAnsi="Arial" w:cs="Arial"/>
                <w:sz w:val="20"/>
                <w:szCs w:val="20"/>
              </w:rPr>
            </w:pPr>
            <w:r w:rsidRPr="00E44BDB">
              <w:rPr>
                <w:rFonts w:ascii="Arial" w:hAnsi="Arial" w:cs="Arial"/>
                <w:sz w:val="20"/>
                <w:szCs w:val="20"/>
              </w:rPr>
              <w:t>≥7.5</w:t>
            </w:r>
          </w:p>
        </w:tc>
        <w:tc>
          <w:tcPr>
            <w:tcW w:w="1890" w:type="dxa"/>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≥3-pixels</w:t>
            </w:r>
          </w:p>
        </w:tc>
        <w:tc>
          <w:tcPr>
            <w:tcW w:w="3780" w:type="dxa"/>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Visualization and less accurate work</w:t>
            </w:r>
          </w:p>
        </w:tc>
      </w:tr>
      <w:tr w:rsidR="00972529" w:rsidRPr="00E44BDB" w:rsidTr="00972529">
        <w:tc>
          <w:tcPr>
            <w:tcW w:w="1530" w:type="dxa"/>
            <w:vMerge w:val="restart"/>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5 cm</w:t>
            </w:r>
          </w:p>
        </w:tc>
        <w:tc>
          <w:tcPr>
            <w:tcW w:w="1800" w:type="dxa"/>
            <w:tcBorders>
              <w:bottom w:val="single" w:sz="4" w:space="0" w:color="000000"/>
            </w:tcBorders>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≤5.0</w:t>
            </w:r>
          </w:p>
        </w:tc>
        <w:tc>
          <w:tcPr>
            <w:tcW w:w="1890" w:type="dxa"/>
            <w:tcBorders>
              <w:bottom w:val="single" w:sz="4" w:space="0" w:color="000000"/>
            </w:tcBorders>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≤1-pixel</w:t>
            </w:r>
          </w:p>
        </w:tc>
        <w:tc>
          <w:tcPr>
            <w:tcW w:w="3780" w:type="dxa"/>
            <w:tcBorders>
              <w:bottom w:val="single" w:sz="4" w:space="0" w:color="000000"/>
            </w:tcBorders>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 xml:space="preserve">Highest accuracy work </w:t>
            </w:r>
          </w:p>
        </w:tc>
      </w:tr>
      <w:tr w:rsidR="00972529" w:rsidRPr="00E44BDB" w:rsidTr="00972529">
        <w:tc>
          <w:tcPr>
            <w:tcW w:w="1530" w:type="dxa"/>
            <w:vMerge/>
            <w:shd w:val="clear" w:color="auto" w:fill="FFFF00"/>
            <w:vAlign w:val="center"/>
          </w:tcPr>
          <w:p w:rsidR="00972529" w:rsidRPr="00E44BDB" w:rsidRDefault="00972529" w:rsidP="00972529">
            <w:pPr>
              <w:spacing w:before="20" w:after="20" w:line="240" w:lineRule="auto"/>
              <w:jc w:val="center"/>
              <w:rPr>
                <w:rFonts w:ascii="Arial" w:hAnsi="Arial" w:cs="Arial"/>
                <w:sz w:val="20"/>
                <w:szCs w:val="20"/>
              </w:rPr>
            </w:pPr>
          </w:p>
        </w:tc>
        <w:tc>
          <w:tcPr>
            <w:tcW w:w="1800" w:type="dxa"/>
            <w:shd w:val="clear" w:color="auto" w:fill="BFBFBF" w:themeFill="background1" w:themeFillShade="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10.0</w:t>
            </w:r>
          </w:p>
        </w:tc>
        <w:tc>
          <w:tcPr>
            <w:tcW w:w="1890" w:type="dxa"/>
            <w:shd w:val="clear" w:color="auto" w:fill="BFBFBF" w:themeFill="background1" w:themeFillShade="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2-pixels</w:t>
            </w:r>
          </w:p>
        </w:tc>
        <w:tc>
          <w:tcPr>
            <w:tcW w:w="3780" w:type="dxa"/>
            <w:shd w:val="clear" w:color="auto" w:fill="BFBFBF" w:themeFill="background1" w:themeFillShade="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Standard Mapping and GIS work</w:t>
            </w:r>
          </w:p>
        </w:tc>
      </w:tr>
      <w:tr w:rsidR="00972529" w:rsidRPr="00E44BDB" w:rsidTr="00972529">
        <w:tc>
          <w:tcPr>
            <w:tcW w:w="1530" w:type="dxa"/>
            <w:vMerge/>
            <w:vAlign w:val="center"/>
          </w:tcPr>
          <w:p w:rsidR="00972529" w:rsidRPr="00E44BDB" w:rsidRDefault="00972529" w:rsidP="00972529">
            <w:pPr>
              <w:spacing w:before="20" w:after="20" w:line="240" w:lineRule="auto"/>
              <w:jc w:val="center"/>
              <w:rPr>
                <w:rFonts w:ascii="Arial" w:hAnsi="Arial" w:cs="Arial"/>
                <w:sz w:val="20"/>
                <w:szCs w:val="20"/>
              </w:rPr>
            </w:pPr>
          </w:p>
        </w:tc>
        <w:tc>
          <w:tcPr>
            <w:tcW w:w="1800" w:type="dxa"/>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≥15.0</w:t>
            </w:r>
          </w:p>
        </w:tc>
        <w:tc>
          <w:tcPr>
            <w:tcW w:w="1890" w:type="dxa"/>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≥3-pixels</w:t>
            </w:r>
          </w:p>
        </w:tc>
        <w:tc>
          <w:tcPr>
            <w:tcW w:w="3780" w:type="dxa"/>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Visualization and less accurate work</w:t>
            </w:r>
          </w:p>
        </w:tc>
      </w:tr>
      <w:tr w:rsidR="00972529" w:rsidRPr="00E44BDB" w:rsidTr="00972529">
        <w:tc>
          <w:tcPr>
            <w:tcW w:w="1530" w:type="dxa"/>
            <w:vMerge w:val="restart"/>
            <w:shd w:val="clear" w:color="auto" w:fill="BFBF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7.5 cm</w:t>
            </w:r>
          </w:p>
        </w:tc>
        <w:tc>
          <w:tcPr>
            <w:tcW w:w="1800" w:type="dxa"/>
            <w:tcBorders>
              <w:bottom w:val="single" w:sz="4" w:space="0" w:color="000000"/>
            </w:tcBorders>
            <w:shd w:val="clear" w:color="auto" w:fill="BFBF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w:t>
            </w:r>
            <w:r w:rsidRPr="00E44BDB">
              <w:rPr>
                <w:rFonts w:ascii="Arial" w:hAnsi="Arial" w:cs="Arial"/>
                <w:color w:val="000000"/>
                <w:sz w:val="20"/>
                <w:szCs w:val="20"/>
              </w:rPr>
              <w:t>7.5</w:t>
            </w:r>
          </w:p>
        </w:tc>
        <w:tc>
          <w:tcPr>
            <w:tcW w:w="1890" w:type="dxa"/>
            <w:tcBorders>
              <w:bottom w:val="single" w:sz="4" w:space="0" w:color="000000"/>
            </w:tcBorders>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≤1-pixel</w:t>
            </w:r>
          </w:p>
        </w:tc>
        <w:tc>
          <w:tcPr>
            <w:tcW w:w="3780" w:type="dxa"/>
            <w:tcBorders>
              <w:bottom w:val="single" w:sz="4" w:space="0" w:color="000000"/>
            </w:tcBorders>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 xml:space="preserve">Highest accuracy work </w:t>
            </w:r>
          </w:p>
        </w:tc>
      </w:tr>
      <w:tr w:rsidR="00972529" w:rsidRPr="00E44BDB" w:rsidTr="00972529">
        <w:tc>
          <w:tcPr>
            <w:tcW w:w="1530" w:type="dxa"/>
            <w:vMerge/>
            <w:shd w:val="clear" w:color="auto" w:fill="FFFF00"/>
            <w:vAlign w:val="center"/>
          </w:tcPr>
          <w:p w:rsidR="00972529" w:rsidRPr="00E44BDB" w:rsidRDefault="00972529" w:rsidP="00972529">
            <w:pPr>
              <w:spacing w:before="20" w:after="20" w:line="240" w:lineRule="auto"/>
              <w:jc w:val="center"/>
              <w:rPr>
                <w:rFonts w:ascii="Arial" w:hAnsi="Arial" w:cs="Arial"/>
                <w:color w:val="000000"/>
                <w:sz w:val="20"/>
                <w:szCs w:val="20"/>
              </w:rPr>
            </w:pPr>
          </w:p>
        </w:tc>
        <w:tc>
          <w:tcPr>
            <w:tcW w:w="1800" w:type="dxa"/>
            <w:shd w:val="clear" w:color="auto" w:fill="auto"/>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color w:val="000000"/>
                <w:sz w:val="20"/>
                <w:szCs w:val="20"/>
              </w:rPr>
              <w:t>15.0</w:t>
            </w:r>
          </w:p>
        </w:tc>
        <w:tc>
          <w:tcPr>
            <w:tcW w:w="1890" w:type="dxa"/>
            <w:shd w:val="clear" w:color="auto" w:fill="auto"/>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2-pixels</w:t>
            </w:r>
          </w:p>
        </w:tc>
        <w:tc>
          <w:tcPr>
            <w:tcW w:w="3780" w:type="dxa"/>
            <w:shd w:val="clear" w:color="auto" w:fill="auto"/>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Standard Mapping and GIS work</w:t>
            </w:r>
          </w:p>
        </w:tc>
      </w:tr>
      <w:tr w:rsidR="00972529" w:rsidRPr="00E44BDB" w:rsidTr="00972529">
        <w:tc>
          <w:tcPr>
            <w:tcW w:w="1530" w:type="dxa"/>
            <w:vMerge/>
            <w:shd w:val="clear" w:color="auto" w:fill="BFBFBF"/>
            <w:vAlign w:val="center"/>
          </w:tcPr>
          <w:p w:rsidR="00972529" w:rsidRPr="00E44BDB" w:rsidRDefault="00972529" w:rsidP="00972529">
            <w:pPr>
              <w:spacing w:before="20" w:after="20" w:line="240" w:lineRule="auto"/>
              <w:jc w:val="center"/>
              <w:rPr>
                <w:rFonts w:ascii="Arial" w:hAnsi="Arial" w:cs="Arial"/>
                <w:color w:val="000000"/>
                <w:sz w:val="20"/>
                <w:szCs w:val="20"/>
              </w:rPr>
            </w:pPr>
          </w:p>
        </w:tc>
        <w:tc>
          <w:tcPr>
            <w:tcW w:w="1800" w:type="dxa"/>
            <w:shd w:val="clear" w:color="auto" w:fill="BFBF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w:t>
            </w:r>
            <w:r w:rsidRPr="00E44BDB">
              <w:rPr>
                <w:rFonts w:ascii="Arial" w:hAnsi="Arial" w:cs="Arial"/>
                <w:color w:val="000000"/>
                <w:sz w:val="20"/>
                <w:szCs w:val="20"/>
              </w:rPr>
              <w:t>22.5</w:t>
            </w:r>
          </w:p>
        </w:tc>
        <w:tc>
          <w:tcPr>
            <w:tcW w:w="1890" w:type="dxa"/>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≥3-pixels</w:t>
            </w:r>
          </w:p>
        </w:tc>
        <w:tc>
          <w:tcPr>
            <w:tcW w:w="3780" w:type="dxa"/>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Visualization and less accurate work</w:t>
            </w:r>
          </w:p>
        </w:tc>
      </w:tr>
      <w:tr w:rsidR="00972529" w:rsidRPr="00E44BDB" w:rsidTr="00972529">
        <w:trPr>
          <w:trHeight w:val="296"/>
        </w:trPr>
        <w:tc>
          <w:tcPr>
            <w:tcW w:w="1530" w:type="dxa"/>
            <w:vMerge w:val="restart"/>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15 cm</w:t>
            </w:r>
          </w:p>
        </w:tc>
        <w:tc>
          <w:tcPr>
            <w:tcW w:w="1800" w:type="dxa"/>
            <w:tcBorders>
              <w:bottom w:val="single" w:sz="4" w:space="0" w:color="000000"/>
            </w:tcBorders>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w:t>
            </w:r>
            <w:r w:rsidRPr="00E44BDB">
              <w:rPr>
                <w:rFonts w:ascii="Arial" w:hAnsi="Arial" w:cs="Arial"/>
                <w:color w:val="000000"/>
                <w:sz w:val="20"/>
                <w:szCs w:val="20"/>
              </w:rPr>
              <w:t>15.0</w:t>
            </w:r>
          </w:p>
        </w:tc>
        <w:tc>
          <w:tcPr>
            <w:tcW w:w="1890" w:type="dxa"/>
            <w:tcBorders>
              <w:bottom w:val="single" w:sz="4" w:space="0" w:color="000000"/>
            </w:tcBorders>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≤1-pixel</w:t>
            </w:r>
          </w:p>
        </w:tc>
        <w:tc>
          <w:tcPr>
            <w:tcW w:w="3780" w:type="dxa"/>
            <w:tcBorders>
              <w:bottom w:val="single" w:sz="4" w:space="0" w:color="000000"/>
            </w:tcBorders>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 xml:space="preserve">Highest accuracy work </w:t>
            </w:r>
          </w:p>
        </w:tc>
      </w:tr>
      <w:tr w:rsidR="00972529" w:rsidRPr="00E44BDB" w:rsidTr="00972529">
        <w:tc>
          <w:tcPr>
            <w:tcW w:w="1530" w:type="dxa"/>
            <w:vMerge/>
            <w:shd w:val="clear" w:color="auto" w:fill="FFFF00"/>
            <w:vAlign w:val="center"/>
          </w:tcPr>
          <w:p w:rsidR="00972529" w:rsidRPr="00E44BDB" w:rsidRDefault="00972529" w:rsidP="00972529">
            <w:pPr>
              <w:spacing w:before="20" w:after="20" w:line="240" w:lineRule="auto"/>
              <w:jc w:val="center"/>
              <w:rPr>
                <w:rFonts w:ascii="Arial" w:hAnsi="Arial" w:cs="Arial"/>
                <w:color w:val="000000"/>
                <w:sz w:val="20"/>
                <w:szCs w:val="20"/>
              </w:rPr>
            </w:pPr>
          </w:p>
        </w:tc>
        <w:tc>
          <w:tcPr>
            <w:tcW w:w="1800" w:type="dxa"/>
            <w:shd w:val="clear" w:color="auto" w:fill="BFBFBF" w:themeFill="background1" w:themeFillShade="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color w:val="000000"/>
                <w:sz w:val="20"/>
                <w:szCs w:val="20"/>
              </w:rPr>
              <w:t>30.0</w:t>
            </w:r>
          </w:p>
        </w:tc>
        <w:tc>
          <w:tcPr>
            <w:tcW w:w="1890" w:type="dxa"/>
            <w:shd w:val="clear" w:color="auto" w:fill="BFBFBF" w:themeFill="background1" w:themeFillShade="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2-pixels</w:t>
            </w:r>
          </w:p>
        </w:tc>
        <w:tc>
          <w:tcPr>
            <w:tcW w:w="3780" w:type="dxa"/>
            <w:shd w:val="clear" w:color="auto" w:fill="BFBFBF" w:themeFill="background1" w:themeFillShade="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Standard Mapping and GIS work</w:t>
            </w:r>
          </w:p>
        </w:tc>
      </w:tr>
      <w:tr w:rsidR="00972529" w:rsidRPr="00E44BDB" w:rsidTr="00972529">
        <w:tc>
          <w:tcPr>
            <w:tcW w:w="1530" w:type="dxa"/>
            <w:vMerge/>
            <w:vAlign w:val="center"/>
          </w:tcPr>
          <w:p w:rsidR="00972529" w:rsidRPr="00E44BDB" w:rsidRDefault="00972529" w:rsidP="00972529">
            <w:pPr>
              <w:spacing w:before="20" w:after="20" w:line="240" w:lineRule="auto"/>
              <w:jc w:val="center"/>
              <w:rPr>
                <w:rFonts w:ascii="Arial" w:hAnsi="Arial" w:cs="Arial"/>
                <w:color w:val="000000"/>
                <w:sz w:val="20"/>
                <w:szCs w:val="20"/>
              </w:rPr>
            </w:pPr>
          </w:p>
        </w:tc>
        <w:tc>
          <w:tcPr>
            <w:tcW w:w="1800" w:type="dxa"/>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w:t>
            </w:r>
            <w:r w:rsidRPr="00E44BDB">
              <w:rPr>
                <w:rFonts w:ascii="Arial" w:hAnsi="Arial" w:cs="Arial"/>
                <w:color w:val="000000"/>
                <w:sz w:val="20"/>
                <w:szCs w:val="20"/>
              </w:rPr>
              <w:t>45.0</w:t>
            </w:r>
          </w:p>
        </w:tc>
        <w:tc>
          <w:tcPr>
            <w:tcW w:w="1890" w:type="dxa"/>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≥3-pixels</w:t>
            </w:r>
          </w:p>
        </w:tc>
        <w:tc>
          <w:tcPr>
            <w:tcW w:w="3780" w:type="dxa"/>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Visualization and less accurate work</w:t>
            </w:r>
          </w:p>
        </w:tc>
      </w:tr>
      <w:tr w:rsidR="00972529" w:rsidRPr="00E44BDB" w:rsidTr="00972529">
        <w:tc>
          <w:tcPr>
            <w:tcW w:w="1530" w:type="dxa"/>
            <w:vMerge w:val="restart"/>
            <w:shd w:val="clear" w:color="auto" w:fill="BFBF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30 cm</w:t>
            </w:r>
          </w:p>
        </w:tc>
        <w:tc>
          <w:tcPr>
            <w:tcW w:w="1800" w:type="dxa"/>
            <w:tcBorders>
              <w:bottom w:val="single" w:sz="4" w:space="0" w:color="000000"/>
            </w:tcBorders>
            <w:shd w:val="clear" w:color="auto" w:fill="BFBF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w:t>
            </w:r>
            <w:r w:rsidRPr="00E44BDB">
              <w:rPr>
                <w:rFonts w:ascii="Arial" w:hAnsi="Arial" w:cs="Arial"/>
                <w:color w:val="000000"/>
                <w:sz w:val="20"/>
                <w:szCs w:val="20"/>
              </w:rPr>
              <w:t>30.0</w:t>
            </w:r>
          </w:p>
        </w:tc>
        <w:tc>
          <w:tcPr>
            <w:tcW w:w="1890" w:type="dxa"/>
            <w:tcBorders>
              <w:bottom w:val="single" w:sz="4" w:space="0" w:color="000000"/>
            </w:tcBorders>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≤1-pixel</w:t>
            </w:r>
          </w:p>
        </w:tc>
        <w:tc>
          <w:tcPr>
            <w:tcW w:w="3780" w:type="dxa"/>
            <w:tcBorders>
              <w:bottom w:val="single" w:sz="4" w:space="0" w:color="000000"/>
            </w:tcBorders>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 xml:space="preserve">Highest accuracy work </w:t>
            </w:r>
          </w:p>
        </w:tc>
      </w:tr>
      <w:tr w:rsidR="00972529" w:rsidRPr="00E44BDB" w:rsidTr="00972529">
        <w:tc>
          <w:tcPr>
            <w:tcW w:w="1530" w:type="dxa"/>
            <w:vMerge/>
            <w:shd w:val="clear" w:color="auto" w:fill="FFFF00"/>
            <w:vAlign w:val="center"/>
          </w:tcPr>
          <w:p w:rsidR="00972529" w:rsidRPr="00E44BDB" w:rsidRDefault="00972529" w:rsidP="00972529">
            <w:pPr>
              <w:spacing w:before="20" w:after="20" w:line="240" w:lineRule="auto"/>
              <w:jc w:val="center"/>
              <w:rPr>
                <w:rFonts w:ascii="Arial" w:hAnsi="Arial" w:cs="Arial"/>
                <w:color w:val="000000"/>
                <w:sz w:val="20"/>
                <w:szCs w:val="20"/>
              </w:rPr>
            </w:pPr>
          </w:p>
        </w:tc>
        <w:tc>
          <w:tcPr>
            <w:tcW w:w="1800" w:type="dxa"/>
            <w:shd w:val="clear" w:color="auto" w:fill="auto"/>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color w:val="000000"/>
                <w:sz w:val="20"/>
                <w:szCs w:val="20"/>
              </w:rPr>
              <w:t>60.0</w:t>
            </w:r>
          </w:p>
        </w:tc>
        <w:tc>
          <w:tcPr>
            <w:tcW w:w="1890" w:type="dxa"/>
            <w:shd w:val="clear" w:color="auto" w:fill="auto"/>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2-pixels</w:t>
            </w:r>
          </w:p>
        </w:tc>
        <w:tc>
          <w:tcPr>
            <w:tcW w:w="3780" w:type="dxa"/>
            <w:shd w:val="clear" w:color="auto" w:fill="auto"/>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Standard Mapping and GIS work</w:t>
            </w:r>
          </w:p>
        </w:tc>
      </w:tr>
      <w:tr w:rsidR="00972529" w:rsidRPr="00E44BDB" w:rsidTr="00972529">
        <w:tc>
          <w:tcPr>
            <w:tcW w:w="1530" w:type="dxa"/>
            <w:vMerge/>
            <w:shd w:val="clear" w:color="auto" w:fill="BFBFBF"/>
            <w:vAlign w:val="center"/>
          </w:tcPr>
          <w:p w:rsidR="00972529" w:rsidRPr="00E44BDB" w:rsidRDefault="00972529" w:rsidP="00972529">
            <w:pPr>
              <w:spacing w:before="20" w:after="20" w:line="240" w:lineRule="auto"/>
              <w:jc w:val="center"/>
              <w:rPr>
                <w:rFonts w:ascii="Arial" w:hAnsi="Arial" w:cs="Arial"/>
                <w:color w:val="000000"/>
                <w:sz w:val="20"/>
                <w:szCs w:val="20"/>
              </w:rPr>
            </w:pPr>
          </w:p>
        </w:tc>
        <w:tc>
          <w:tcPr>
            <w:tcW w:w="1800" w:type="dxa"/>
            <w:shd w:val="clear" w:color="auto" w:fill="BFBF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w:t>
            </w:r>
            <w:r w:rsidRPr="00E44BDB">
              <w:rPr>
                <w:rFonts w:ascii="Arial" w:hAnsi="Arial" w:cs="Arial"/>
                <w:color w:val="000000"/>
                <w:sz w:val="20"/>
                <w:szCs w:val="20"/>
              </w:rPr>
              <w:t>90.0</w:t>
            </w:r>
          </w:p>
        </w:tc>
        <w:tc>
          <w:tcPr>
            <w:tcW w:w="1890" w:type="dxa"/>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≥3-pixels</w:t>
            </w:r>
          </w:p>
        </w:tc>
        <w:tc>
          <w:tcPr>
            <w:tcW w:w="3780" w:type="dxa"/>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Visualization and less accurate work</w:t>
            </w:r>
          </w:p>
        </w:tc>
      </w:tr>
      <w:tr w:rsidR="00972529" w:rsidRPr="00E44BDB" w:rsidTr="00972529">
        <w:tc>
          <w:tcPr>
            <w:tcW w:w="1530" w:type="dxa"/>
            <w:vMerge w:val="restart"/>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60 cm</w:t>
            </w:r>
          </w:p>
        </w:tc>
        <w:tc>
          <w:tcPr>
            <w:tcW w:w="1800" w:type="dxa"/>
            <w:tcBorders>
              <w:bottom w:val="single" w:sz="4" w:space="0" w:color="000000"/>
            </w:tcBorders>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≤60.0</w:t>
            </w:r>
          </w:p>
        </w:tc>
        <w:tc>
          <w:tcPr>
            <w:tcW w:w="1890" w:type="dxa"/>
            <w:tcBorders>
              <w:bottom w:val="single" w:sz="4" w:space="0" w:color="000000"/>
            </w:tcBorders>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≤1-pixel</w:t>
            </w:r>
          </w:p>
        </w:tc>
        <w:tc>
          <w:tcPr>
            <w:tcW w:w="3780" w:type="dxa"/>
            <w:tcBorders>
              <w:bottom w:val="single" w:sz="4" w:space="0" w:color="000000"/>
            </w:tcBorders>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 xml:space="preserve">Highest accuracy work </w:t>
            </w:r>
          </w:p>
        </w:tc>
      </w:tr>
      <w:tr w:rsidR="00972529" w:rsidRPr="00E44BDB" w:rsidTr="00972529">
        <w:tc>
          <w:tcPr>
            <w:tcW w:w="1530" w:type="dxa"/>
            <w:vMerge/>
            <w:shd w:val="clear" w:color="auto" w:fill="FFFF00"/>
            <w:vAlign w:val="center"/>
          </w:tcPr>
          <w:p w:rsidR="00972529" w:rsidRPr="00E44BDB" w:rsidRDefault="00972529" w:rsidP="00972529">
            <w:pPr>
              <w:spacing w:before="20" w:after="20" w:line="240" w:lineRule="auto"/>
              <w:jc w:val="center"/>
              <w:rPr>
                <w:rFonts w:ascii="Arial" w:hAnsi="Arial" w:cs="Arial"/>
                <w:sz w:val="20"/>
                <w:szCs w:val="20"/>
              </w:rPr>
            </w:pPr>
          </w:p>
        </w:tc>
        <w:tc>
          <w:tcPr>
            <w:tcW w:w="1800" w:type="dxa"/>
            <w:shd w:val="clear" w:color="auto" w:fill="BFBFBF" w:themeFill="background1" w:themeFillShade="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120.0</w:t>
            </w:r>
          </w:p>
        </w:tc>
        <w:tc>
          <w:tcPr>
            <w:tcW w:w="1890" w:type="dxa"/>
            <w:shd w:val="clear" w:color="auto" w:fill="BFBFBF" w:themeFill="background1" w:themeFillShade="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2-pixels</w:t>
            </w:r>
          </w:p>
        </w:tc>
        <w:tc>
          <w:tcPr>
            <w:tcW w:w="3780" w:type="dxa"/>
            <w:shd w:val="clear" w:color="auto" w:fill="BFBFBF" w:themeFill="background1" w:themeFillShade="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Standard Mapping and GIS work</w:t>
            </w:r>
          </w:p>
        </w:tc>
      </w:tr>
      <w:tr w:rsidR="00972529" w:rsidRPr="00E44BDB" w:rsidTr="00972529">
        <w:tc>
          <w:tcPr>
            <w:tcW w:w="1530" w:type="dxa"/>
            <w:vMerge/>
            <w:vAlign w:val="center"/>
          </w:tcPr>
          <w:p w:rsidR="00972529" w:rsidRPr="00E44BDB" w:rsidRDefault="00972529" w:rsidP="00972529">
            <w:pPr>
              <w:spacing w:before="20" w:after="20" w:line="240" w:lineRule="auto"/>
              <w:jc w:val="center"/>
              <w:rPr>
                <w:rFonts w:ascii="Arial" w:hAnsi="Arial" w:cs="Arial"/>
                <w:sz w:val="20"/>
                <w:szCs w:val="20"/>
              </w:rPr>
            </w:pPr>
          </w:p>
        </w:tc>
        <w:tc>
          <w:tcPr>
            <w:tcW w:w="1800" w:type="dxa"/>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≥180.0</w:t>
            </w:r>
          </w:p>
        </w:tc>
        <w:tc>
          <w:tcPr>
            <w:tcW w:w="1890" w:type="dxa"/>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≥3-pixels</w:t>
            </w:r>
          </w:p>
        </w:tc>
        <w:tc>
          <w:tcPr>
            <w:tcW w:w="3780" w:type="dxa"/>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Visualization and less accurate work</w:t>
            </w:r>
          </w:p>
        </w:tc>
      </w:tr>
      <w:tr w:rsidR="00972529" w:rsidRPr="00E44BDB" w:rsidTr="00972529">
        <w:tc>
          <w:tcPr>
            <w:tcW w:w="1530" w:type="dxa"/>
            <w:vMerge w:val="restart"/>
            <w:shd w:val="clear" w:color="auto" w:fill="BFBF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1 meter</w:t>
            </w:r>
          </w:p>
        </w:tc>
        <w:tc>
          <w:tcPr>
            <w:tcW w:w="1800" w:type="dxa"/>
            <w:tcBorders>
              <w:bottom w:val="single" w:sz="4" w:space="0" w:color="000000"/>
            </w:tcBorders>
            <w:shd w:val="clear" w:color="auto" w:fill="BFBF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≤100.0</w:t>
            </w:r>
          </w:p>
        </w:tc>
        <w:tc>
          <w:tcPr>
            <w:tcW w:w="1890" w:type="dxa"/>
            <w:tcBorders>
              <w:bottom w:val="single" w:sz="4" w:space="0" w:color="000000"/>
            </w:tcBorders>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≤1-pixel</w:t>
            </w:r>
          </w:p>
        </w:tc>
        <w:tc>
          <w:tcPr>
            <w:tcW w:w="3780" w:type="dxa"/>
            <w:tcBorders>
              <w:bottom w:val="single" w:sz="4" w:space="0" w:color="000000"/>
            </w:tcBorders>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 xml:space="preserve">Highest accuracy work </w:t>
            </w:r>
          </w:p>
        </w:tc>
      </w:tr>
      <w:tr w:rsidR="00972529" w:rsidRPr="00E44BDB" w:rsidTr="00972529">
        <w:tc>
          <w:tcPr>
            <w:tcW w:w="1530" w:type="dxa"/>
            <w:vMerge/>
            <w:shd w:val="clear" w:color="auto" w:fill="FFFF00"/>
            <w:vAlign w:val="center"/>
          </w:tcPr>
          <w:p w:rsidR="00972529" w:rsidRPr="00E44BDB" w:rsidRDefault="00972529" w:rsidP="00972529">
            <w:pPr>
              <w:spacing w:before="20" w:after="20" w:line="240" w:lineRule="auto"/>
              <w:jc w:val="center"/>
              <w:rPr>
                <w:rFonts w:ascii="Arial" w:hAnsi="Arial" w:cs="Arial"/>
                <w:sz w:val="20"/>
                <w:szCs w:val="20"/>
              </w:rPr>
            </w:pPr>
          </w:p>
        </w:tc>
        <w:tc>
          <w:tcPr>
            <w:tcW w:w="1800" w:type="dxa"/>
            <w:shd w:val="clear" w:color="auto" w:fill="auto"/>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200.0</w:t>
            </w:r>
          </w:p>
        </w:tc>
        <w:tc>
          <w:tcPr>
            <w:tcW w:w="1890" w:type="dxa"/>
            <w:shd w:val="clear" w:color="auto" w:fill="auto"/>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2-pixels</w:t>
            </w:r>
          </w:p>
        </w:tc>
        <w:tc>
          <w:tcPr>
            <w:tcW w:w="3780" w:type="dxa"/>
            <w:shd w:val="clear" w:color="auto" w:fill="auto"/>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Standard Mapping and GIS work</w:t>
            </w:r>
          </w:p>
        </w:tc>
      </w:tr>
      <w:tr w:rsidR="00972529" w:rsidRPr="00E44BDB" w:rsidTr="00972529">
        <w:tc>
          <w:tcPr>
            <w:tcW w:w="1530" w:type="dxa"/>
            <w:vMerge/>
            <w:shd w:val="clear" w:color="auto" w:fill="BFBFBF"/>
            <w:vAlign w:val="center"/>
          </w:tcPr>
          <w:p w:rsidR="00972529" w:rsidRPr="00E44BDB" w:rsidRDefault="00972529" w:rsidP="00972529">
            <w:pPr>
              <w:spacing w:before="20" w:after="20" w:line="240" w:lineRule="auto"/>
              <w:jc w:val="center"/>
              <w:rPr>
                <w:rFonts w:ascii="Arial" w:hAnsi="Arial" w:cs="Arial"/>
                <w:sz w:val="20"/>
                <w:szCs w:val="20"/>
              </w:rPr>
            </w:pPr>
          </w:p>
        </w:tc>
        <w:tc>
          <w:tcPr>
            <w:tcW w:w="1800" w:type="dxa"/>
            <w:shd w:val="clear" w:color="auto" w:fill="BFBF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≥300.0</w:t>
            </w:r>
          </w:p>
        </w:tc>
        <w:tc>
          <w:tcPr>
            <w:tcW w:w="1890" w:type="dxa"/>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≥3-pixels</w:t>
            </w:r>
          </w:p>
        </w:tc>
        <w:tc>
          <w:tcPr>
            <w:tcW w:w="3780" w:type="dxa"/>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Visualization and less accurate work</w:t>
            </w:r>
          </w:p>
        </w:tc>
      </w:tr>
      <w:tr w:rsidR="00972529" w:rsidRPr="00E44BDB" w:rsidTr="00972529">
        <w:trPr>
          <w:trHeight w:val="296"/>
        </w:trPr>
        <w:tc>
          <w:tcPr>
            <w:tcW w:w="1530" w:type="dxa"/>
            <w:vMerge w:val="restart"/>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2 meter</w:t>
            </w:r>
          </w:p>
        </w:tc>
        <w:tc>
          <w:tcPr>
            <w:tcW w:w="1800" w:type="dxa"/>
            <w:tcBorders>
              <w:bottom w:val="single" w:sz="4" w:space="0" w:color="000000"/>
            </w:tcBorders>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w:t>
            </w:r>
            <w:r w:rsidRPr="00E44BDB">
              <w:rPr>
                <w:rFonts w:ascii="Arial" w:hAnsi="Arial" w:cs="Arial"/>
                <w:color w:val="000000"/>
                <w:sz w:val="20"/>
                <w:szCs w:val="20"/>
              </w:rPr>
              <w:t>200.0</w:t>
            </w:r>
          </w:p>
        </w:tc>
        <w:tc>
          <w:tcPr>
            <w:tcW w:w="1890" w:type="dxa"/>
            <w:tcBorders>
              <w:bottom w:val="single" w:sz="4" w:space="0" w:color="000000"/>
            </w:tcBorders>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≤1-pixel</w:t>
            </w:r>
          </w:p>
        </w:tc>
        <w:tc>
          <w:tcPr>
            <w:tcW w:w="3780" w:type="dxa"/>
            <w:tcBorders>
              <w:bottom w:val="single" w:sz="4" w:space="0" w:color="000000"/>
            </w:tcBorders>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 xml:space="preserve">Highest accuracy work </w:t>
            </w:r>
          </w:p>
        </w:tc>
      </w:tr>
      <w:tr w:rsidR="00972529" w:rsidRPr="00E44BDB" w:rsidTr="00972529">
        <w:tc>
          <w:tcPr>
            <w:tcW w:w="1530" w:type="dxa"/>
            <w:vMerge/>
            <w:shd w:val="clear" w:color="auto" w:fill="FFFF00"/>
            <w:vAlign w:val="center"/>
          </w:tcPr>
          <w:p w:rsidR="00972529" w:rsidRPr="00E44BDB" w:rsidRDefault="00972529" w:rsidP="00972529">
            <w:pPr>
              <w:spacing w:before="20" w:after="20" w:line="240" w:lineRule="auto"/>
              <w:jc w:val="center"/>
              <w:rPr>
                <w:rFonts w:ascii="Arial" w:hAnsi="Arial" w:cs="Arial"/>
                <w:sz w:val="20"/>
                <w:szCs w:val="20"/>
              </w:rPr>
            </w:pPr>
          </w:p>
        </w:tc>
        <w:tc>
          <w:tcPr>
            <w:tcW w:w="1800" w:type="dxa"/>
            <w:shd w:val="clear" w:color="auto" w:fill="BFBFBF" w:themeFill="background1" w:themeFillShade="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400.0</w:t>
            </w:r>
          </w:p>
        </w:tc>
        <w:tc>
          <w:tcPr>
            <w:tcW w:w="1890" w:type="dxa"/>
            <w:shd w:val="clear" w:color="auto" w:fill="BFBFBF" w:themeFill="background1" w:themeFillShade="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2-pixels</w:t>
            </w:r>
          </w:p>
        </w:tc>
        <w:tc>
          <w:tcPr>
            <w:tcW w:w="3780" w:type="dxa"/>
            <w:shd w:val="clear" w:color="auto" w:fill="BFBFBF" w:themeFill="background1" w:themeFillShade="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Standard Mapping and GIS work</w:t>
            </w:r>
          </w:p>
        </w:tc>
      </w:tr>
      <w:tr w:rsidR="00972529" w:rsidRPr="00E44BDB" w:rsidTr="00972529">
        <w:tc>
          <w:tcPr>
            <w:tcW w:w="1530" w:type="dxa"/>
            <w:vMerge/>
            <w:vAlign w:val="center"/>
          </w:tcPr>
          <w:p w:rsidR="00972529" w:rsidRPr="00E44BDB" w:rsidRDefault="00972529" w:rsidP="00972529">
            <w:pPr>
              <w:spacing w:before="20" w:after="20" w:line="240" w:lineRule="auto"/>
              <w:jc w:val="center"/>
              <w:rPr>
                <w:rFonts w:ascii="Arial" w:hAnsi="Arial" w:cs="Arial"/>
                <w:sz w:val="20"/>
                <w:szCs w:val="20"/>
              </w:rPr>
            </w:pPr>
          </w:p>
        </w:tc>
        <w:tc>
          <w:tcPr>
            <w:tcW w:w="1800" w:type="dxa"/>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≥600.0</w:t>
            </w:r>
          </w:p>
        </w:tc>
        <w:tc>
          <w:tcPr>
            <w:tcW w:w="1890" w:type="dxa"/>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≥3-pixels</w:t>
            </w:r>
          </w:p>
        </w:tc>
        <w:tc>
          <w:tcPr>
            <w:tcW w:w="3780" w:type="dxa"/>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Visualization and less accurate work</w:t>
            </w:r>
          </w:p>
        </w:tc>
      </w:tr>
      <w:tr w:rsidR="00972529" w:rsidRPr="00E44BDB" w:rsidTr="00972529">
        <w:tc>
          <w:tcPr>
            <w:tcW w:w="1530" w:type="dxa"/>
            <w:vMerge w:val="restart"/>
            <w:shd w:val="clear" w:color="auto" w:fill="BFBFBF" w:themeFill="background1" w:themeFillShade="BF"/>
            <w:vAlign w:val="center"/>
          </w:tcPr>
          <w:p w:rsidR="00972529" w:rsidRPr="00E44BDB" w:rsidRDefault="00972529" w:rsidP="00972529">
            <w:pPr>
              <w:spacing w:before="20" w:after="20" w:line="240" w:lineRule="auto"/>
              <w:jc w:val="center"/>
              <w:rPr>
                <w:rFonts w:ascii="Arial" w:hAnsi="Arial" w:cs="Arial"/>
                <w:sz w:val="20"/>
                <w:szCs w:val="20"/>
              </w:rPr>
            </w:pPr>
            <w:r w:rsidRPr="00E44BDB">
              <w:br w:type="page"/>
            </w:r>
            <w:r w:rsidRPr="00E44BDB">
              <w:rPr>
                <w:rFonts w:ascii="Arial" w:hAnsi="Arial" w:cs="Arial"/>
                <w:sz w:val="20"/>
                <w:szCs w:val="20"/>
              </w:rPr>
              <w:t>5 meter</w:t>
            </w:r>
          </w:p>
        </w:tc>
        <w:tc>
          <w:tcPr>
            <w:tcW w:w="1800" w:type="dxa"/>
            <w:tcBorders>
              <w:bottom w:val="single" w:sz="4" w:space="0" w:color="000000"/>
            </w:tcBorders>
            <w:shd w:val="clear" w:color="auto" w:fill="BFBFBF"/>
            <w:vAlign w:val="center"/>
          </w:tcPr>
          <w:p w:rsidR="00972529" w:rsidRPr="00E44BDB" w:rsidRDefault="00972529" w:rsidP="00972529">
            <w:pPr>
              <w:spacing w:before="20" w:after="20" w:line="240" w:lineRule="auto"/>
              <w:jc w:val="center"/>
            </w:pPr>
            <w:r w:rsidRPr="00E44BDB">
              <w:rPr>
                <w:rFonts w:ascii="Arial" w:hAnsi="Arial" w:cs="Arial"/>
                <w:sz w:val="20"/>
                <w:szCs w:val="20"/>
              </w:rPr>
              <w:t>≤</w:t>
            </w:r>
            <w:r w:rsidRPr="00E44BDB">
              <w:rPr>
                <w:rFonts w:ascii="Arial" w:hAnsi="Arial" w:cs="Arial"/>
                <w:color w:val="000000"/>
                <w:sz w:val="20"/>
                <w:szCs w:val="20"/>
              </w:rPr>
              <w:t>500.0</w:t>
            </w:r>
          </w:p>
        </w:tc>
        <w:tc>
          <w:tcPr>
            <w:tcW w:w="1890" w:type="dxa"/>
            <w:tcBorders>
              <w:bottom w:val="single" w:sz="4" w:space="0" w:color="000000"/>
            </w:tcBorders>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≤1-pixel</w:t>
            </w:r>
          </w:p>
        </w:tc>
        <w:tc>
          <w:tcPr>
            <w:tcW w:w="3780" w:type="dxa"/>
            <w:tcBorders>
              <w:bottom w:val="single" w:sz="4" w:space="0" w:color="000000"/>
            </w:tcBorders>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 xml:space="preserve">Highest accuracy work </w:t>
            </w:r>
          </w:p>
        </w:tc>
      </w:tr>
      <w:tr w:rsidR="00972529" w:rsidRPr="00E44BDB" w:rsidTr="00972529">
        <w:tc>
          <w:tcPr>
            <w:tcW w:w="1530" w:type="dxa"/>
            <w:vMerge/>
            <w:shd w:val="clear" w:color="auto" w:fill="BFBFBF" w:themeFill="background1" w:themeFillShade="BF"/>
            <w:vAlign w:val="center"/>
          </w:tcPr>
          <w:p w:rsidR="00972529" w:rsidRPr="00E44BDB" w:rsidRDefault="00972529" w:rsidP="00972529">
            <w:pPr>
              <w:spacing w:before="20" w:after="20" w:line="240" w:lineRule="auto"/>
              <w:jc w:val="center"/>
              <w:rPr>
                <w:rFonts w:ascii="Arial" w:hAnsi="Arial" w:cs="Arial"/>
                <w:sz w:val="20"/>
                <w:szCs w:val="20"/>
              </w:rPr>
            </w:pPr>
          </w:p>
        </w:tc>
        <w:tc>
          <w:tcPr>
            <w:tcW w:w="1800" w:type="dxa"/>
            <w:shd w:val="clear" w:color="auto" w:fill="auto"/>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1,000.0</w:t>
            </w:r>
          </w:p>
        </w:tc>
        <w:tc>
          <w:tcPr>
            <w:tcW w:w="1890" w:type="dxa"/>
            <w:shd w:val="clear" w:color="auto" w:fill="auto"/>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2-pixels</w:t>
            </w:r>
          </w:p>
        </w:tc>
        <w:tc>
          <w:tcPr>
            <w:tcW w:w="3780" w:type="dxa"/>
            <w:shd w:val="clear" w:color="auto" w:fill="auto"/>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Standard Mapping and GIS work</w:t>
            </w:r>
          </w:p>
        </w:tc>
      </w:tr>
      <w:tr w:rsidR="00972529" w:rsidRPr="00E44BDB" w:rsidTr="00972529">
        <w:tc>
          <w:tcPr>
            <w:tcW w:w="1530" w:type="dxa"/>
            <w:vMerge/>
            <w:shd w:val="clear" w:color="auto" w:fill="BFBFBF" w:themeFill="background1" w:themeFillShade="BF"/>
            <w:vAlign w:val="center"/>
          </w:tcPr>
          <w:p w:rsidR="00972529" w:rsidRPr="00E44BDB" w:rsidRDefault="00972529" w:rsidP="00972529">
            <w:pPr>
              <w:spacing w:before="20" w:after="20" w:line="240" w:lineRule="auto"/>
              <w:jc w:val="center"/>
              <w:rPr>
                <w:rFonts w:ascii="Arial" w:hAnsi="Arial" w:cs="Arial"/>
                <w:sz w:val="20"/>
                <w:szCs w:val="20"/>
              </w:rPr>
            </w:pPr>
          </w:p>
        </w:tc>
        <w:tc>
          <w:tcPr>
            <w:tcW w:w="1800" w:type="dxa"/>
            <w:shd w:val="clear" w:color="auto" w:fill="BFBFBF"/>
            <w:vAlign w:val="center"/>
          </w:tcPr>
          <w:p w:rsidR="00972529" w:rsidRPr="00E44BDB" w:rsidRDefault="00972529" w:rsidP="00972529">
            <w:pPr>
              <w:spacing w:before="20" w:after="20" w:line="240" w:lineRule="auto"/>
              <w:jc w:val="center"/>
              <w:rPr>
                <w:rFonts w:ascii="Arial" w:hAnsi="Arial" w:cs="Arial"/>
                <w:sz w:val="20"/>
                <w:szCs w:val="20"/>
              </w:rPr>
            </w:pPr>
            <w:r w:rsidRPr="00E44BDB">
              <w:rPr>
                <w:rFonts w:ascii="Arial" w:hAnsi="Arial" w:cs="Arial"/>
                <w:sz w:val="20"/>
                <w:szCs w:val="20"/>
              </w:rPr>
              <w:t>≥1,500.0</w:t>
            </w:r>
          </w:p>
        </w:tc>
        <w:tc>
          <w:tcPr>
            <w:tcW w:w="1890" w:type="dxa"/>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≥3-pixels</w:t>
            </w:r>
          </w:p>
        </w:tc>
        <w:tc>
          <w:tcPr>
            <w:tcW w:w="3780" w:type="dxa"/>
            <w:shd w:val="clear" w:color="auto" w:fill="BFBFBF"/>
            <w:vAlign w:val="center"/>
          </w:tcPr>
          <w:p w:rsidR="00972529" w:rsidRPr="00E44BDB" w:rsidRDefault="00972529" w:rsidP="00972529">
            <w:pPr>
              <w:spacing w:after="0" w:line="240" w:lineRule="auto"/>
              <w:jc w:val="center"/>
              <w:rPr>
                <w:rFonts w:ascii="Arial" w:hAnsi="Arial" w:cs="Arial"/>
                <w:sz w:val="20"/>
                <w:szCs w:val="20"/>
              </w:rPr>
            </w:pPr>
            <w:r w:rsidRPr="00E44BDB">
              <w:rPr>
                <w:rFonts w:ascii="Arial" w:hAnsi="Arial" w:cs="Arial"/>
                <w:sz w:val="20"/>
                <w:szCs w:val="20"/>
              </w:rPr>
              <w:t>Visualization and less accurate work</w:t>
            </w:r>
          </w:p>
        </w:tc>
      </w:tr>
    </w:tbl>
    <w:p w:rsidR="001F5431" w:rsidRPr="00E44BDB" w:rsidRDefault="001F5431" w:rsidP="00824134">
      <w:pPr>
        <w:spacing w:after="120"/>
        <w:rPr>
          <w:rFonts w:ascii="Arial" w:hAnsi="Arial" w:cs="Arial"/>
          <w:b/>
          <w:bCs/>
          <w:sz w:val="20"/>
          <w:szCs w:val="20"/>
        </w:rPr>
      </w:pPr>
    </w:p>
    <w:p w:rsidR="00871D7A" w:rsidRPr="00E44BDB" w:rsidRDefault="001F5431" w:rsidP="00824134">
      <w:pPr>
        <w:spacing w:after="120"/>
        <w:rPr>
          <w:rFonts w:ascii="Arial" w:hAnsi="Arial" w:cs="Arial"/>
          <w:sz w:val="20"/>
          <w:szCs w:val="20"/>
        </w:rPr>
      </w:pPr>
      <w:r w:rsidRPr="00E44BDB">
        <w:rPr>
          <w:rFonts w:ascii="Arial" w:hAnsi="Arial" w:cs="Arial"/>
          <w:sz w:val="20"/>
          <w:szCs w:val="20"/>
        </w:rPr>
        <w:t xml:space="preserve">It should be noted that in tables B.4 and B.5, it is the pixel size of the final digital orthoimagery that is used to associate the horizontal accuracy class, not the Ground Sample Distance (GSD) of the raw image. When producing digital orthoimagery, the GSD as acquired by the sensor (and as computed at mean average terrain) should not be more than 95% of the final orthoimage pixel size.  In extremely steep terrain, additional consideration may need to be given to the variation of the GSD across low lying areas </w:t>
      </w:r>
      <w:r w:rsidRPr="00E44BDB">
        <w:rPr>
          <w:rFonts w:ascii="Arial" w:hAnsi="Arial" w:cs="Arial"/>
          <w:sz w:val="20"/>
          <w:szCs w:val="20"/>
        </w:rPr>
        <w:lastRenderedPageBreak/>
        <w:t>in order to ensure that the variation in GSD across the entire image does not significantly exceed the target pixel size.</w:t>
      </w:r>
    </w:p>
    <w:p w:rsidR="00D12A9D" w:rsidRPr="00E44BDB" w:rsidRDefault="00D12A9D" w:rsidP="000B6EF4">
      <w:pPr>
        <w:spacing w:after="120" w:line="240" w:lineRule="auto"/>
        <w:jc w:val="center"/>
        <w:rPr>
          <w:rFonts w:ascii="Arial" w:hAnsi="Arial" w:cs="Arial"/>
          <w:b/>
          <w:bCs/>
          <w:sz w:val="20"/>
          <w:szCs w:val="20"/>
        </w:rPr>
      </w:pPr>
    </w:p>
    <w:p w:rsidR="0086569C" w:rsidRPr="00E44BDB" w:rsidRDefault="0086569C" w:rsidP="00016149">
      <w:pPr>
        <w:spacing w:after="0" w:line="240" w:lineRule="auto"/>
        <w:rPr>
          <w:rFonts w:ascii="Arial" w:hAnsi="Arial" w:cs="Arial"/>
          <w:b/>
          <w:bCs/>
          <w:sz w:val="20"/>
          <w:szCs w:val="20"/>
        </w:rPr>
      </w:pPr>
      <w:r w:rsidRPr="00E44BDB">
        <w:rPr>
          <w:rFonts w:ascii="Arial" w:hAnsi="Arial" w:cs="Arial"/>
          <w:b/>
          <w:bCs/>
          <w:sz w:val="20"/>
          <w:szCs w:val="20"/>
        </w:rPr>
        <w:t>B.</w:t>
      </w:r>
      <w:r w:rsidR="00523F5D" w:rsidRPr="00E44BDB">
        <w:rPr>
          <w:rFonts w:ascii="Arial" w:hAnsi="Arial" w:cs="Arial"/>
          <w:b/>
          <w:bCs/>
          <w:sz w:val="20"/>
          <w:szCs w:val="20"/>
        </w:rPr>
        <w:t>3</w:t>
      </w:r>
      <w:r w:rsidRPr="00E44BDB">
        <w:rPr>
          <w:rFonts w:ascii="Arial" w:hAnsi="Arial" w:cs="Arial"/>
          <w:b/>
          <w:bCs/>
          <w:sz w:val="20"/>
          <w:szCs w:val="20"/>
        </w:rPr>
        <w:t xml:space="preserve"> </w:t>
      </w:r>
      <w:r w:rsidR="00951B5B" w:rsidRPr="00E44BDB">
        <w:rPr>
          <w:rFonts w:ascii="Arial" w:hAnsi="Arial" w:cs="Arial"/>
          <w:b/>
          <w:bCs/>
          <w:sz w:val="20"/>
          <w:szCs w:val="20"/>
        </w:rPr>
        <w:t xml:space="preserve">Digital </w:t>
      </w:r>
      <w:r w:rsidRPr="00E44BDB">
        <w:rPr>
          <w:rFonts w:ascii="Arial" w:hAnsi="Arial" w:cs="Arial"/>
          <w:b/>
          <w:bCs/>
          <w:sz w:val="20"/>
          <w:szCs w:val="20"/>
        </w:rPr>
        <w:t xml:space="preserve">Planimetric Data </w:t>
      </w:r>
      <w:r w:rsidR="00D12A9D" w:rsidRPr="00E44BDB">
        <w:rPr>
          <w:rFonts w:ascii="Arial" w:hAnsi="Arial" w:cs="Arial"/>
          <w:b/>
          <w:bCs/>
          <w:sz w:val="20"/>
          <w:szCs w:val="20"/>
        </w:rPr>
        <w:t xml:space="preserve">Horizontal </w:t>
      </w:r>
      <w:r w:rsidRPr="00E44BDB">
        <w:rPr>
          <w:rFonts w:ascii="Arial" w:hAnsi="Arial" w:cs="Arial"/>
          <w:b/>
          <w:bCs/>
          <w:sz w:val="20"/>
          <w:szCs w:val="20"/>
        </w:rPr>
        <w:t xml:space="preserve">Accuracy </w:t>
      </w:r>
      <w:r w:rsidR="00D12A9D" w:rsidRPr="00E44BDB">
        <w:rPr>
          <w:rFonts w:ascii="Arial" w:hAnsi="Arial" w:cs="Arial"/>
          <w:b/>
          <w:bCs/>
          <w:sz w:val="20"/>
          <w:szCs w:val="20"/>
        </w:rPr>
        <w:t>Classes</w:t>
      </w:r>
    </w:p>
    <w:p w:rsidR="00D12A9D" w:rsidRPr="00E44BDB" w:rsidRDefault="00D12A9D" w:rsidP="00D12A9D">
      <w:pPr>
        <w:pStyle w:val="ListParagraph"/>
        <w:spacing w:after="0"/>
        <w:ind w:left="0"/>
        <w:rPr>
          <w:rFonts w:ascii="Arial" w:hAnsi="Arial" w:cs="Arial"/>
          <w:sz w:val="20"/>
          <w:szCs w:val="20"/>
        </w:rPr>
      </w:pPr>
    </w:p>
    <w:p w:rsidR="007A4E3B" w:rsidRPr="00E44BDB" w:rsidRDefault="007A4E3B" w:rsidP="00D12A9D">
      <w:pPr>
        <w:pStyle w:val="ListParagraph"/>
        <w:spacing w:after="0"/>
        <w:ind w:left="0"/>
        <w:rPr>
          <w:rFonts w:ascii="Arial" w:hAnsi="Arial" w:cs="Arial"/>
          <w:sz w:val="20"/>
          <w:szCs w:val="20"/>
        </w:rPr>
      </w:pPr>
      <w:r w:rsidRPr="00E44BDB">
        <w:rPr>
          <w:rFonts w:ascii="Arial" w:hAnsi="Arial" w:cs="Arial"/>
          <w:sz w:val="20"/>
          <w:szCs w:val="20"/>
        </w:rPr>
        <w:t xml:space="preserve">Table B.6 presents 24 common horizontal accuracy classes for digital planimetric data, approximate GSD of source imagery for high accuracy planimetric data, and equivalent map scales per legacy NMAS and ASPRS 1990 accuracy standards. In Table B.6, the values for the approximate GSD of source imagery only apply to imagery derived from common large and medium format metric cameras. The range of the approximate GSD of source imagery is only provided as a </w:t>
      </w:r>
      <w:r w:rsidR="00726AD8" w:rsidRPr="00E44BDB">
        <w:rPr>
          <w:rFonts w:ascii="Arial" w:hAnsi="Arial" w:cs="Arial"/>
          <w:sz w:val="20"/>
          <w:szCs w:val="20"/>
        </w:rPr>
        <w:t xml:space="preserve">general </w:t>
      </w:r>
      <w:r w:rsidRPr="00E44BDB">
        <w:rPr>
          <w:rFonts w:ascii="Arial" w:hAnsi="Arial" w:cs="Arial"/>
          <w:sz w:val="20"/>
          <w:szCs w:val="20"/>
        </w:rPr>
        <w:t>recommendation</w:t>
      </w:r>
      <w:r w:rsidR="00726AD8" w:rsidRPr="00E44BDB">
        <w:rPr>
          <w:rFonts w:ascii="Arial" w:hAnsi="Arial" w:cs="Arial"/>
          <w:sz w:val="20"/>
          <w:szCs w:val="20"/>
        </w:rPr>
        <w:t xml:space="preserve">, </w:t>
      </w:r>
      <w:r w:rsidRPr="00E44BDB">
        <w:rPr>
          <w:rFonts w:ascii="Arial" w:hAnsi="Arial" w:cs="Arial"/>
          <w:sz w:val="20"/>
          <w:szCs w:val="20"/>
        </w:rPr>
        <w:t>based on the current state of sensor tech</w:t>
      </w:r>
      <w:r w:rsidR="00726AD8" w:rsidRPr="00E44BDB">
        <w:rPr>
          <w:rFonts w:ascii="Arial" w:hAnsi="Arial" w:cs="Arial"/>
          <w:sz w:val="20"/>
          <w:szCs w:val="20"/>
        </w:rPr>
        <w:t xml:space="preserve">nologies and mapping practices.  </w:t>
      </w:r>
      <w:r w:rsidRPr="00E44BDB">
        <w:rPr>
          <w:rFonts w:ascii="Arial" w:hAnsi="Arial" w:cs="Arial"/>
          <w:sz w:val="20"/>
          <w:szCs w:val="20"/>
        </w:rPr>
        <w:t>Different ranges may be considered in the future depending on future advances of such technologies and mapping practices</w:t>
      </w:r>
    </w:p>
    <w:p w:rsidR="008860FD" w:rsidRPr="00E44BDB" w:rsidRDefault="008860FD" w:rsidP="00D12A9D">
      <w:pPr>
        <w:pStyle w:val="ListParagraph"/>
        <w:spacing w:after="0"/>
        <w:ind w:left="0"/>
        <w:rPr>
          <w:rFonts w:ascii="Arial" w:hAnsi="Arial" w:cs="Arial"/>
          <w:sz w:val="20"/>
          <w:szCs w:val="20"/>
        </w:rPr>
      </w:pPr>
    </w:p>
    <w:p w:rsidR="0086569C" w:rsidRPr="00E44BDB" w:rsidRDefault="0086569C" w:rsidP="00016149">
      <w:pPr>
        <w:keepNext/>
        <w:spacing w:after="120"/>
        <w:jc w:val="center"/>
        <w:rPr>
          <w:rFonts w:ascii="Arial" w:hAnsi="Arial" w:cs="Arial"/>
          <w:b/>
          <w:bCs/>
          <w:sz w:val="20"/>
          <w:szCs w:val="20"/>
        </w:rPr>
      </w:pPr>
      <w:r w:rsidRPr="00E44BDB">
        <w:rPr>
          <w:rFonts w:ascii="Arial" w:hAnsi="Arial" w:cs="Arial"/>
          <w:b/>
          <w:bCs/>
          <w:sz w:val="20"/>
          <w:szCs w:val="20"/>
        </w:rPr>
        <w:t>Table B.</w:t>
      </w:r>
      <w:r w:rsidR="009F2128" w:rsidRPr="00E44BDB">
        <w:rPr>
          <w:rFonts w:ascii="Arial" w:hAnsi="Arial" w:cs="Arial"/>
          <w:b/>
          <w:bCs/>
          <w:sz w:val="20"/>
          <w:szCs w:val="20"/>
        </w:rPr>
        <w:t xml:space="preserve">6 </w:t>
      </w:r>
      <w:r w:rsidRPr="00E44BDB">
        <w:rPr>
          <w:rFonts w:ascii="Arial" w:hAnsi="Arial" w:cs="Arial"/>
          <w:b/>
          <w:bCs/>
          <w:sz w:val="20"/>
          <w:szCs w:val="20"/>
        </w:rPr>
        <w:t xml:space="preserve">Horizontal Accuracy/Quality Examples for </w:t>
      </w:r>
      <w:r w:rsidR="00EA7733" w:rsidRPr="00E44BDB">
        <w:rPr>
          <w:rFonts w:ascii="Arial" w:hAnsi="Arial" w:cs="Arial"/>
          <w:b/>
          <w:bCs/>
          <w:sz w:val="20"/>
          <w:szCs w:val="20"/>
        </w:rPr>
        <w:t xml:space="preserve">High Accuracy </w:t>
      </w:r>
      <w:r w:rsidRPr="00E44BDB">
        <w:rPr>
          <w:rFonts w:ascii="Arial" w:hAnsi="Arial" w:cs="Arial"/>
          <w:b/>
          <w:bCs/>
          <w:sz w:val="20"/>
          <w:szCs w:val="20"/>
        </w:rPr>
        <w:t>Digital Planimetric Data</w:t>
      </w:r>
    </w:p>
    <w:tbl>
      <w:tblPr>
        <w:tblW w:w="4711" w:type="pct"/>
        <w:jc w:val="center"/>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2"/>
        <w:gridCol w:w="900"/>
        <w:gridCol w:w="1406"/>
        <w:gridCol w:w="1799"/>
        <w:gridCol w:w="946"/>
        <w:gridCol w:w="946"/>
        <w:gridCol w:w="1574"/>
      </w:tblGrid>
      <w:tr w:rsidR="00951B5B" w:rsidRPr="00E44BDB" w:rsidTr="00EA7733">
        <w:trPr>
          <w:trHeight w:val="683"/>
          <w:jc w:val="center"/>
        </w:trPr>
        <w:tc>
          <w:tcPr>
            <w:tcW w:w="3079" w:type="pct"/>
            <w:gridSpan w:val="4"/>
            <w:shd w:val="clear" w:color="auto" w:fill="BFBFBF"/>
            <w:vAlign w:val="center"/>
          </w:tcPr>
          <w:p w:rsidR="00951B5B" w:rsidRPr="00E44BDB" w:rsidRDefault="00951B5B" w:rsidP="00983C27">
            <w:pPr>
              <w:keepNext/>
              <w:spacing w:after="0" w:line="240" w:lineRule="auto"/>
              <w:jc w:val="center"/>
              <w:rPr>
                <w:rFonts w:ascii="Arial" w:hAnsi="Arial" w:cs="Arial"/>
                <w:b/>
                <w:bCs/>
                <w:sz w:val="20"/>
                <w:szCs w:val="20"/>
              </w:rPr>
            </w:pPr>
            <w:r w:rsidRPr="00E44BDB">
              <w:rPr>
                <w:rFonts w:ascii="Arial" w:hAnsi="Arial" w:cs="Arial"/>
                <w:b/>
                <w:bCs/>
                <w:sz w:val="20"/>
                <w:szCs w:val="20"/>
              </w:rPr>
              <w:t>ASPRS 2014</w:t>
            </w:r>
          </w:p>
        </w:tc>
        <w:tc>
          <w:tcPr>
            <w:tcW w:w="1048" w:type="pct"/>
            <w:gridSpan w:val="2"/>
            <w:shd w:val="clear" w:color="auto" w:fill="BFBFBF"/>
            <w:vAlign w:val="center"/>
          </w:tcPr>
          <w:p w:rsidR="00951B5B" w:rsidRPr="00E44BDB" w:rsidRDefault="00951B5B" w:rsidP="00983C27">
            <w:pPr>
              <w:keepNext/>
              <w:spacing w:after="0" w:line="240" w:lineRule="auto"/>
              <w:jc w:val="center"/>
              <w:rPr>
                <w:rFonts w:ascii="Arial" w:hAnsi="Arial" w:cs="Arial"/>
                <w:b/>
                <w:bCs/>
                <w:sz w:val="20"/>
                <w:szCs w:val="20"/>
              </w:rPr>
            </w:pPr>
            <w:r w:rsidRPr="00E44BDB">
              <w:rPr>
                <w:rFonts w:ascii="Arial" w:hAnsi="Arial" w:cs="Arial"/>
                <w:b/>
                <w:bCs/>
                <w:sz w:val="20"/>
                <w:szCs w:val="20"/>
              </w:rPr>
              <w:t xml:space="preserve">Equivalent to map scale in </w:t>
            </w:r>
          </w:p>
        </w:tc>
        <w:tc>
          <w:tcPr>
            <w:tcW w:w="872" w:type="pct"/>
            <w:vMerge w:val="restart"/>
            <w:shd w:val="clear" w:color="auto" w:fill="BFBFBF"/>
          </w:tcPr>
          <w:p w:rsidR="00951B5B" w:rsidRPr="00E44BDB" w:rsidRDefault="00951B5B" w:rsidP="00983C27">
            <w:pPr>
              <w:keepNext/>
              <w:spacing w:after="0" w:line="240" w:lineRule="auto"/>
              <w:jc w:val="center"/>
              <w:rPr>
                <w:rFonts w:ascii="Arial" w:hAnsi="Arial" w:cs="Arial"/>
                <w:b/>
                <w:bCs/>
                <w:sz w:val="20"/>
                <w:szCs w:val="20"/>
              </w:rPr>
            </w:pPr>
          </w:p>
          <w:p w:rsidR="00951B5B" w:rsidRPr="00E44BDB" w:rsidRDefault="00951B5B" w:rsidP="00983C27">
            <w:pPr>
              <w:keepNext/>
              <w:spacing w:after="0" w:line="240" w:lineRule="auto"/>
              <w:jc w:val="center"/>
              <w:rPr>
                <w:rFonts w:ascii="Arial" w:hAnsi="Arial" w:cs="Arial"/>
                <w:b/>
                <w:bCs/>
                <w:sz w:val="20"/>
                <w:szCs w:val="20"/>
              </w:rPr>
            </w:pPr>
          </w:p>
          <w:p w:rsidR="00951B5B" w:rsidRPr="00E44BDB" w:rsidRDefault="00951B5B" w:rsidP="00983C27">
            <w:pPr>
              <w:keepNext/>
              <w:spacing w:after="0" w:line="240" w:lineRule="auto"/>
              <w:jc w:val="center"/>
              <w:rPr>
                <w:rFonts w:ascii="Arial" w:hAnsi="Arial" w:cs="Arial"/>
                <w:b/>
                <w:bCs/>
                <w:sz w:val="20"/>
                <w:szCs w:val="20"/>
              </w:rPr>
            </w:pPr>
          </w:p>
          <w:p w:rsidR="00951B5B" w:rsidRPr="00E44BDB" w:rsidRDefault="00951B5B" w:rsidP="00983C27">
            <w:pPr>
              <w:keepNext/>
              <w:spacing w:after="0" w:line="240" w:lineRule="auto"/>
              <w:jc w:val="center"/>
              <w:rPr>
                <w:rFonts w:ascii="Arial" w:hAnsi="Arial" w:cs="Arial"/>
                <w:b/>
                <w:bCs/>
                <w:sz w:val="20"/>
                <w:szCs w:val="20"/>
              </w:rPr>
            </w:pPr>
          </w:p>
          <w:p w:rsidR="00951B5B" w:rsidRPr="00E44BDB" w:rsidRDefault="00951B5B" w:rsidP="00983C27">
            <w:pPr>
              <w:keepNext/>
              <w:spacing w:after="0" w:line="240" w:lineRule="auto"/>
              <w:jc w:val="center"/>
              <w:rPr>
                <w:rFonts w:ascii="Arial" w:hAnsi="Arial" w:cs="Arial"/>
                <w:b/>
                <w:bCs/>
                <w:sz w:val="20"/>
                <w:szCs w:val="20"/>
              </w:rPr>
            </w:pPr>
            <w:r w:rsidRPr="00E44BDB">
              <w:rPr>
                <w:rFonts w:ascii="Arial" w:hAnsi="Arial" w:cs="Arial"/>
                <w:b/>
                <w:bCs/>
                <w:sz w:val="20"/>
                <w:szCs w:val="20"/>
              </w:rPr>
              <w:t>Equivalent to map scale in NMAS</w:t>
            </w:r>
          </w:p>
        </w:tc>
      </w:tr>
      <w:tr w:rsidR="00951B5B" w:rsidRPr="00E44BDB" w:rsidTr="00EA7733">
        <w:trPr>
          <w:trHeight w:val="1304"/>
          <w:jc w:val="center"/>
        </w:trPr>
        <w:tc>
          <w:tcPr>
            <w:tcW w:w="805" w:type="pct"/>
            <w:shd w:val="clear" w:color="auto" w:fill="BFBFBF"/>
            <w:vAlign w:val="center"/>
          </w:tcPr>
          <w:p w:rsidR="00951B5B" w:rsidRPr="00E44BDB" w:rsidRDefault="00951B5B" w:rsidP="00983C27">
            <w:pPr>
              <w:keepNext/>
              <w:spacing w:after="0" w:line="240" w:lineRule="auto"/>
              <w:jc w:val="center"/>
              <w:rPr>
                <w:rFonts w:ascii="Arial" w:hAnsi="Arial" w:cs="Arial"/>
                <w:b/>
                <w:bCs/>
                <w:sz w:val="20"/>
                <w:szCs w:val="20"/>
              </w:rPr>
            </w:pPr>
            <w:r w:rsidRPr="00E44BDB">
              <w:rPr>
                <w:rFonts w:ascii="Arial" w:hAnsi="Arial" w:cs="Arial"/>
                <w:b/>
                <w:bCs/>
                <w:sz w:val="20"/>
                <w:szCs w:val="20"/>
              </w:rPr>
              <w:t>Horizontal Accuracy Class RMSE</w:t>
            </w:r>
            <w:r w:rsidRPr="00E44BDB">
              <w:rPr>
                <w:rFonts w:ascii="Arial" w:hAnsi="Arial" w:cs="Arial"/>
                <w:b/>
                <w:bCs/>
                <w:sz w:val="24"/>
                <w:szCs w:val="24"/>
                <w:vertAlign w:val="subscript"/>
              </w:rPr>
              <w:t>x</w:t>
            </w:r>
            <w:r w:rsidRPr="00E44BDB">
              <w:rPr>
                <w:rFonts w:ascii="Arial" w:hAnsi="Arial" w:cs="Arial"/>
                <w:b/>
                <w:bCs/>
                <w:sz w:val="20"/>
                <w:szCs w:val="20"/>
              </w:rPr>
              <w:t xml:space="preserve"> and RMSE</w:t>
            </w:r>
            <w:r w:rsidRPr="00E44BDB">
              <w:rPr>
                <w:rFonts w:ascii="Arial" w:hAnsi="Arial" w:cs="Arial"/>
                <w:b/>
                <w:bCs/>
                <w:sz w:val="24"/>
                <w:szCs w:val="24"/>
                <w:vertAlign w:val="subscript"/>
              </w:rPr>
              <w:t>y</w:t>
            </w:r>
            <w:r w:rsidRPr="00E44BDB">
              <w:rPr>
                <w:rFonts w:ascii="Arial" w:hAnsi="Arial" w:cs="Arial"/>
                <w:b/>
                <w:bCs/>
                <w:sz w:val="20"/>
                <w:szCs w:val="20"/>
              </w:rPr>
              <w:t xml:space="preserve"> (cm)</w:t>
            </w:r>
          </w:p>
        </w:tc>
        <w:tc>
          <w:tcPr>
            <w:tcW w:w="499" w:type="pct"/>
            <w:shd w:val="clear" w:color="auto" w:fill="BFBFBF"/>
            <w:vAlign w:val="center"/>
          </w:tcPr>
          <w:p w:rsidR="00951B5B" w:rsidRPr="00E44BDB" w:rsidRDefault="00951B5B" w:rsidP="00983C27">
            <w:pPr>
              <w:keepNext/>
              <w:spacing w:after="0"/>
              <w:jc w:val="center"/>
              <w:rPr>
                <w:rFonts w:ascii="Arial" w:hAnsi="Arial" w:cs="Arial"/>
                <w:b/>
                <w:bCs/>
                <w:sz w:val="20"/>
                <w:szCs w:val="20"/>
              </w:rPr>
            </w:pPr>
            <w:r w:rsidRPr="00E44BDB">
              <w:rPr>
                <w:rFonts w:ascii="Arial" w:hAnsi="Arial" w:cs="Arial"/>
                <w:b/>
                <w:bCs/>
                <w:sz w:val="20"/>
                <w:szCs w:val="20"/>
              </w:rPr>
              <w:t>RMSE</w:t>
            </w:r>
            <w:r w:rsidRPr="00E44BDB">
              <w:rPr>
                <w:rFonts w:ascii="Arial" w:hAnsi="Arial" w:cs="Arial"/>
                <w:b/>
                <w:bCs/>
                <w:sz w:val="24"/>
                <w:szCs w:val="20"/>
                <w:vertAlign w:val="subscript"/>
              </w:rPr>
              <w:t>r</w:t>
            </w:r>
            <w:r w:rsidRPr="00E44BDB">
              <w:rPr>
                <w:rFonts w:ascii="Arial" w:hAnsi="Arial" w:cs="Arial"/>
                <w:b/>
                <w:bCs/>
                <w:sz w:val="20"/>
                <w:szCs w:val="20"/>
              </w:rPr>
              <w:t xml:space="preserve"> (cm)</w:t>
            </w:r>
          </w:p>
        </w:tc>
        <w:tc>
          <w:tcPr>
            <w:tcW w:w="779" w:type="pct"/>
            <w:shd w:val="clear" w:color="auto" w:fill="BFBFBF"/>
            <w:vAlign w:val="center"/>
          </w:tcPr>
          <w:p w:rsidR="00951B5B" w:rsidRPr="00E44BDB" w:rsidRDefault="00951B5B" w:rsidP="00983C27">
            <w:pPr>
              <w:keepNext/>
              <w:tabs>
                <w:tab w:val="left" w:pos="1532"/>
              </w:tabs>
              <w:spacing w:after="0" w:line="240" w:lineRule="auto"/>
              <w:jc w:val="center"/>
              <w:rPr>
                <w:rFonts w:ascii="Arial" w:hAnsi="Arial" w:cs="Arial"/>
                <w:b/>
                <w:bCs/>
                <w:sz w:val="20"/>
                <w:szCs w:val="20"/>
              </w:rPr>
            </w:pPr>
            <w:r w:rsidRPr="00E44BDB">
              <w:rPr>
                <w:rFonts w:ascii="Arial" w:hAnsi="Arial" w:cs="Arial"/>
                <w:b/>
                <w:bCs/>
                <w:sz w:val="20"/>
                <w:szCs w:val="20"/>
              </w:rPr>
              <w:t>Horizontal Accuracy at the 95% Confidence Level (cm)</w:t>
            </w:r>
          </w:p>
        </w:tc>
        <w:tc>
          <w:tcPr>
            <w:tcW w:w="997" w:type="pct"/>
            <w:shd w:val="clear" w:color="auto" w:fill="BFBFBF"/>
            <w:vAlign w:val="center"/>
          </w:tcPr>
          <w:p w:rsidR="00951B5B" w:rsidRPr="00E44BDB" w:rsidRDefault="00951B5B" w:rsidP="00EA7733">
            <w:pPr>
              <w:keepNext/>
              <w:spacing w:after="0" w:line="240" w:lineRule="auto"/>
              <w:jc w:val="center"/>
              <w:rPr>
                <w:rFonts w:ascii="Arial" w:hAnsi="Arial" w:cs="Arial"/>
                <w:b/>
                <w:bCs/>
                <w:sz w:val="20"/>
                <w:szCs w:val="20"/>
              </w:rPr>
            </w:pPr>
            <w:r w:rsidRPr="00E44BDB">
              <w:rPr>
                <w:rFonts w:ascii="Arial" w:hAnsi="Arial" w:cs="Arial"/>
                <w:b/>
                <w:bCs/>
                <w:sz w:val="20"/>
                <w:szCs w:val="20"/>
              </w:rPr>
              <w:t>Approximate GSD of Source Imagery (cm)</w:t>
            </w:r>
          </w:p>
        </w:tc>
        <w:tc>
          <w:tcPr>
            <w:tcW w:w="524" w:type="pct"/>
            <w:shd w:val="clear" w:color="auto" w:fill="BFBFBF"/>
            <w:vAlign w:val="center"/>
          </w:tcPr>
          <w:p w:rsidR="00951B5B" w:rsidRPr="00E44BDB" w:rsidRDefault="00951B5B" w:rsidP="00983C27">
            <w:pPr>
              <w:keepNext/>
              <w:spacing w:after="0" w:line="240" w:lineRule="auto"/>
              <w:jc w:val="center"/>
              <w:rPr>
                <w:rFonts w:ascii="Arial" w:hAnsi="Arial" w:cs="Arial"/>
                <w:b/>
                <w:bCs/>
                <w:sz w:val="20"/>
                <w:szCs w:val="20"/>
              </w:rPr>
            </w:pPr>
            <w:r w:rsidRPr="00E44BDB">
              <w:rPr>
                <w:rFonts w:ascii="Arial" w:hAnsi="Arial" w:cs="Arial"/>
                <w:b/>
                <w:bCs/>
                <w:sz w:val="20"/>
                <w:szCs w:val="20"/>
              </w:rPr>
              <w:t>ASPRS 1990 Class 1</w:t>
            </w:r>
          </w:p>
        </w:tc>
        <w:tc>
          <w:tcPr>
            <w:tcW w:w="524" w:type="pct"/>
            <w:shd w:val="clear" w:color="auto" w:fill="BFBFBF"/>
            <w:vAlign w:val="center"/>
          </w:tcPr>
          <w:p w:rsidR="00951B5B" w:rsidRPr="00E44BDB" w:rsidRDefault="00951B5B" w:rsidP="00983C27">
            <w:pPr>
              <w:keepNext/>
              <w:spacing w:after="0" w:line="240" w:lineRule="auto"/>
              <w:jc w:val="center"/>
              <w:rPr>
                <w:rFonts w:ascii="Arial" w:hAnsi="Arial" w:cs="Arial"/>
                <w:b/>
                <w:bCs/>
                <w:sz w:val="20"/>
                <w:szCs w:val="20"/>
              </w:rPr>
            </w:pPr>
            <w:r w:rsidRPr="00E44BDB">
              <w:rPr>
                <w:rFonts w:ascii="Arial" w:hAnsi="Arial" w:cs="Arial"/>
                <w:b/>
                <w:bCs/>
                <w:sz w:val="20"/>
                <w:szCs w:val="20"/>
              </w:rPr>
              <w:t>ASPRS 1990 Class 2</w:t>
            </w:r>
          </w:p>
        </w:tc>
        <w:tc>
          <w:tcPr>
            <w:tcW w:w="872" w:type="pct"/>
            <w:vMerge/>
            <w:shd w:val="clear" w:color="auto" w:fill="BFBFBF"/>
          </w:tcPr>
          <w:p w:rsidR="00951B5B" w:rsidRPr="00E44BDB" w:rsidRDefault="00951B5B" w:rsidP="00983C27">
            <w:pPr>
              <w:keepNext/>
              <w:spacing w:after="0" w:line="240" w:lineRule="auto"/>
              <w:jc w:val="center"/>
              <w:rPr>
                <w:rFonts w:ascii="Arial" w:hAnsi="Arial" w:cs="Arial"/>
                <w:b/>
                <w:bCs/>
                <w:sz w:val="20"/>
                <w:szCs w:val="20"/>
              </w:rPr>
            </w:pPr>
          </w:p>
        </w:tc>
      </w:tr>
      <w:tr w:rsidR="00951B5B" w:rsidRPr="00E44BDB" w:rsidTr="00EA7733">
        <w:trPr>
          <w:cantSplit/>
          <w:trHeight w:val="314"/>
          <w:jc w:val="center"/>
        </w:trPr>
        <w:tc>
          <w:tcPr>
            <w:tcW w:w="805" w:type="pct"/>
            <w:shd w:val="clear" w:color="auto" w:fill="auto"/>
            <w:vAlign w:val="center"/>
          </w:tcPr>
          <w:p w:rsidR="00951B5B" w:rsidRPr="00E44BDB" w:rsidRDefault="00951B5B" w:rsidP="00C4438D">
            <w:pPr>
              <w:spacing w:after="0" w:line="240" w:lineRule="auto"/>
              <w:jc w:val="center"/>
              <w:rPr>
                <w:rFonts w:ascii="Arial" w:hAnsi="Arial" w:cs="Arial"/>
                <w:b/>
                <w:color w:val="000000"/>
                <w:sz w:val="20"/>
                <w:szCs w:val="20"/>
              </w:rPr>
            </w:pPr>
            <w:r w:rsidRPr="00E44BDB">
              <w:rPr>
                <w:rFonts w:ascii="Arial" w:hAnsi="Arial" w:cs="Arial"/>
                <w:color w:val="000000"/>
                <w:sz w:val="20"/>
                <w:szCs w:val="20"/>
              </w:rPr>
              <w:t>0.63</w:t>
            </w:r>
          </w:p>
        </w:tc>
        <w:tc>
          <w:tcPr>
            <w:tcW w:w="499" w:type="pct"/>
            <w:vAlign w:val="center"/>
          </w:tcPr>
          <w:p w:rsidR="00951B5B" w:rsidRPr="00E44BDB" w:rsidRDefault="00951B5B" w:rsidP="00C4438D">
            <w:pPr>
              <w:spacing w:after="0" w:line="240" w:lineRule="auto"/>
              <w:jc w:val="center"/>
              <w:rPr>
                <w:rFonts w:ascii="Arial" w:hAnsi="Arial" w:cs="Arial"/>
                <w:color w:val="000000"/>
                <w:sz w:val="20"/>
                <w:szCs w:val="20"/>
              </w:rPr>
            </w:pPr>
            <w:r w:rsidRPr="00E44BDB">
              <w:rPr>
                <w:rFonts w:ascii="Arial" w:hAnsi="Arial" w:cs="Arial"/>
                <w:color w:val="000000"/>
                <w:sz w:val="20"/>
                <w:szCs w:val="20"/>
              </w:rPr>
              <w:t>0.9</w:t>
            </w:r>
          </w:p>
        </w:tc>
        <w:tc>
          <w:tcPr>
            <w:tcW w:w="779" w:type="pct"/>
            <w:vAlign w:val="center"/>
          </w:tcPr>
          <w:p w:rsidR="00951B5B" w:rsidRPr="00E44BDB" w:rsidRDefault="00951B5B" w:rsidP="00C4438D">
            <w:pPr>
              <w:spacing w:after="0" w:line="240" w:lineRule="auto"/>
              <w:jc w:val="center"/>
              <w:rPr>
                <w:rFonts w:ascii="Arial" w:hAnsi="Arial" w:cs="Arial"/>
                <w:color w:val="000000"/>
                <w:sz w:val="20"/>
                <w:szCs w:val="20"/>
              </w:rPr>
            </w:pPr>
            <w:r w:rsidRPr="00E44BDB">
              <w:rPr>
                <w:rFonts w:ascii="Arial" w:hAnsi="Arial" w:cs="Arial"/>
                <w:color w:val="000000"/>
                <w:sz w:val="20"/>
                <w:szCs w:val="20"/>
              </w:rPr>
              <w:t>1.5</w:t>
            </w:r>
          </w:p>
        </w:tc>
        <w:tc>
          <w:tcPr>
            <w:tcW w:w="997" w:type="pct"/>
            <w:vAlign w:val="center"/>
          </w:tcPr>
          <w:p w:rsidR="00951B5B" w:rsidRPr="00E44BDB" w:rsidRDefault="00EA7733" w:rsidP="00C4438D">
            <w:pPr>
              <w:keepNext/>
              <w:spacing w:after="0" w:line="240" w:lineRule="auto"/>
              <w:jc w:val="center"/>
              <w:rPr>
                <w:rFonts w:ascii="Arial" w:hAnsi="Arial" w:cs="Arial"/>
                <w:sz w:val="20"/>
                <w:szCs w:val="20"/>
              </w:rPr>
            </w:pPr>
            <w:r w:rsidRPr="00E44BDB">
              <w:rPr>
                <w:rFonts w:ascii="Arial" w:hAnsi="Arial" w:cs="Arial"/>
                <w:color w:val="000000"/>
                <w:sz w:val="20"/>
                <w:szCs w:val="20"/>
              </w:rPr>
              <w:t>0.31</w:t>
            </w:r>
            <w:r w:rsidR="00951B5B" w:rsidRPr="00E44BDB">
              <w:rPr>
                <w:rFonts w:ascii="Arial" w:hAnsi="Arial" w:cs="Arial"/>
                <w:color w:val="000000"/>
                <w:sz w:val="20"/>
                <w:szCs w:val="20"/>
              </w:rPr>
              <w:t xml:space="preserve"> to 0.63 </w:t>
            </w:r>
          </w:p>
        </w:tc>
        <w:tc>
          <w:tcPr>
            <w:tcW w:w="524" w:type="pct"/>
            <w:shd w:val="clear" w:color="auto" w:fill="auto"/>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1:25</w:t>
            </w:r>
          </w:p>
        </w:tc>
        <w:tc>
          <w:tcPr>
            <w:tcW w:w="524" w:type="pct"/>
            <w:shd w:val="clear" w:color="auto" w:fill="auto"/>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1:12.5</w:t>
            </w:r>
          </w:p>
        </w:tc>
        <w:tc>
          <w:tcPr>
            <w:tcW w:w="872"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1:16</w:t>
            </w:r>
          </w:p>
        </w:tc>
      </w:tr>
      <w:tr w:rsidR="00951B5B" w:rsidRPr="00E44BDB" w:rsidTr="00EA7733">
        <w:trPr>
          <w:cantSplit/>
          <w:trHeight w:val="314"/>
          <w:jc w:val="center"/>
        </w:trPr>
        <w:tc>
          <w:tcPr>
            <w:tcW w:w="805" w:type="pct"/>
            <w:shd w:val="clear" w:color="auto" w:fill="BFBFBF"/>
            <w:vAlign w:val="center"/>
          </w:tcPr>
          <w:p w:rsidR="00951B5B" w:rsidRPr="00E44BDB" w:rsidRDefault="00951B5B" w:rsidP="00C4438D">
            <w:pPr>
              <w:spacing w:after="0" w:line="240" w:lineRule="auto"/>
              <w:jc w:val="center"/>
              <w:rPr>
                <w:rFonts w:ascii="Arial" w:hAnsi="Arial" w:cs="Arial"/>
                <w:color w:val="000000"/>
                <w:sz w:val="20"/>
                <w:szCs w:val="20"/>
              </w:rPr>
            </w:pPr>
            <w:r w:rsidRPr="00E44BDB">
              <w:rPr>
                <w:rFonts w:ascii="Arial" w:hAnsi="Arial" w:cs="Arial"/>
                <w:color w:val="000000"/>
                <w:sz w:val="20"/>
                <w:szCs w:val="20"/>
              </w:rPr>
              <w:t>1.25</w:t>
            </w:r>
          </w:p>
        </w:tc>
        <w:tc>
          <w:tcPr>
            <w:tcW w:w="499" w:type="pct"/>
            <w:shd w:val="clear" w:color="auto" w:fill="BFBFBF"/>
            <w:vAlign w:val="center"/>
          </w:tcPr>
          <w:p w:rsidR="00951B5B" w:rsidRPr="00E44BDB" w:rsidRDefault="00951B5B" w:rsidP="00C4438D">
            <w:pPr>
              <w:spacing w:after="0" w:line="240" w:lineRule="auto"/>
              <w:jc w:val="center"/>
              <w:rPr>
                <w:rFonts w:ascii="Arial" w:hAnsi="Arial" w:cs="Arial"/>
                <w:color w:val="000000"/>
                <w:sz w:val="20"/>
                <w:szCs w:val="20"/>
              </w:rPr>
            </w:pPr>
            <w:r w:rsidRPr="00E44BDB">
              <w:rPr>
                <w:rFonts w:ascii="Arial" w:hAnsi="Arial" w:cs="Arial"/>
                <w:color w:val="000000"/>
                <w:sz w:val="20"/>
                <w:szCs w:val="20"/>
              </w:rPr>
              <w:t>1.8</w:t>
            </w:r>
          </w:p>
        </w:tc>
        <w:tc>
          <w:tcPr>
            <w:tcW w:w="779" w:type="pct"/>
            <w:shd w:val="clear" w:color="auto" w:fill="BFBFBF"/>
            <w:vAlign w:val="center"/>
          </w:tcPr>
          <w:p w:rsidR="00951B5B" w:rsidRPr="00E44BDB" w:rsidRDefault="00951B5B" w:rsidP="00C4438D">
            <w:pPr>
              <w:spacing w:after="0" w:line="240" w:lineRule="auto"/>
              <w:jc w:val="center"/>
              <w:rPr>
                <w:rFonts w:ascii="Arial" w:hAnsi="Arial" w:cs="Arial"/>
                <w:color w:val="000000"/>
                <w:sz w:val="20"/>
                <w:szCs w:val="20"/>
              </w:rPr>
            </w:pPr>
            <w:r w:rsidRPr="00E44BDB">
              <w:rPr>
                <w:rFonts w:ascii="Arial" w:hAnsi="Arial" w:cs="Arial"/>
                <w:color w:val="000000"/>
                <w:sz w:val="20"/>
                <w:szCs w:val="20"/>
              </w:rPr>
              <w:t>3.1</w:t>
            </w:r>
          </w:p>
        </w:tc>
        <w:tc>
          <w:tcPr>
            <w:tcW w:w="997" w:type="pct"/>
            <w:shd w:val="clear" w:color="auto" w:fill="BFBFBF"/>
            <w:vAlign w:val="center"/>
          </w:tcPr>
          <w:p w:rsidR="00951B5B" w:rsidRPr="00E44BDB" w:rsidRDefault="00EA7733" w:rsidP="00C4438D">
            <w:pPr>
              <w:spacing w:after="0" w:line="240" w:lineRule="auto"/>
              <w:jc w:val="center"/>
              <w:rPr>
                <w:rFonts w:ascii="Arial" w:hAnsi="Arial" w:cs="Arial"/>
                <w:sz w:val="20"/>
                <w:szCs w:val="20"/>
              </w:rPr>
            </w:pPr>
            <w:r w:rsidRPr="00E44BDB">
              <w:rPr>
                <w:rFonts w:ascii="Arial" w:hAnsi="Arial" w:cs="Arial"/>
                <w:color w:val="000000"/>
                <w:sz w:val="20"/>
                <w:szCs w:val="20"/>
              </w:rPr>
              <w:t>0.63</w:t>
            </w:r>
            <w:r w:rsidR="00951B5B" w:rsidRPr="00E44BDB">
              <w:rPr>
                <w:rFonts w:ascii="Arial" w:hAnsi="Arial" w:cs="Arial"/>
                <w:color w:val="000000"/>
                <w:sz w:val="20"/>
                <w:szCs w:val="20"/>
              </w:rPr>
              <w:t xml:space="preserve"> to 1.25 </w:t>
            </w:r>
          </w:p>
        </w:tc>
        <w:tc>
          <w:tcPr>
            <w:tcW w:w="524" w:type="pct"/>
            <w:shd w:val="clear" w:color="auto" w:fill="BFBFBF"/>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1:50</w:t>
            </w:r>
          </w:p>
        </w:tc>
        <w:tc>
          <w:tcPr>
            <w:tcW w:w="524" w:type="pct"/>
            <w:shd w:val="clear" w:color="auto" w:fill="BFBFBF"/>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1:25</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1:32</w:t>
            </w:r>
          </w:p>
        </w:tc>
      </w:tr>
      <w:tr w:rsidR="00951B5B" w:rsidRPr="00E44BDB" w:rsidTr="00EA7733">
        <w:trPr>
          <w:cantSplit/>
          <w:jc w:val="center"/>
        </w:trPr>
        <w:tc>
          <w:tcPr>
            <w:tcW w:w="805" w:type="pct"/>
            <w:shd w:val="clear" w:color="auto" w:fill="auto"/>
            <w:vAlign w:val="center"/>
          </w:tcPr>
          <w:p w:rsidR="00951B5B" w:rsidRPr="00E44BDB" w:rsidRDefault="00B3522D" w:rsidP="00C4438D">
            <w:pPr>
              <w:spacing w:after="0" w:line="240" w:lineRule="auto"/>
              <w:jc w:val="center"/>
              <w:rPr>
                <w:rFonts w:ascii="Arial" w:hAnsi="Arial" w:cs="Arial"/>
                <w:color w:val="000000"/>
                <w:sz w:val="20"/>
                <w:szCs w:val="20"/>
              </w:rPr>
            </w:pPr>
            <w:r w:rsidRPr="00E44BDB">
              <w:rPr>
                <w:rFonts w:ascii="Arial" w:hAnsi="Arial" w:cs="Arial"/>
                <w:color w:val="000000"/>
                <w:sz w:val="20"/>
                <w:szCs w:val="20"/>
              </w:rPr>
              <w:t>2.5</w:t>
            </w:r>
          </w:p>
        </w:tc>
        <w:tc>
          <w:tcPr>
            <w:tcW w:w="499" w:type="pct"/>
            <w:vAlign w:val="center"/>
          </w:tcPr>
          <w:p w:rsidR="00951B5B" w:rsidRPr="00E44BDB" w:rsidRDefault="00951B5B" w:rsidP="00C4438D">
            <w:pPr>
              <w:spacing w:after="0" w:line="240" w:lineRule="auto"/>
              <w:jc w:val="center"/>
              <w:rPr>
                <w:rFonts w:ascii="Arial" w:hAnsi="Arial" w:cs="Arial"/>
                <w:color w:val="000000"/>
                <w:sz w:val="20"/>
                <w:szCs w:val="20"/>
              </w:rPr>
            </w:pPr>
            <w:r w:rsidRPr="00E44BDB">
              <w:rPr>
                <w:rFonts w:ascii="Arial" w:hAnsi="Arial" w:cs="Arial"/>
                <w:color w:val="000000"/>
                <w:sz w:val="20"/>
                <w:szCs w:val="20"/>
              </w:rPr>
              <w:t>3.5</w:t>
            </w:r>
          </w:p>
        </w:tc>
        <w:tc>
          <w:tcPr>
            <w:tcW w:w="779" w:type="pct"/>
            <w:vAlign w:val="center"/>
          </w:tcPr>
          <w:p w:rsidR="00951B5B" w:rsidRPr="00E44BDB" w:rsidRDefault="00951B5B" w:rsidP="00C4438D">
            <w:pPr>
              <w:spacing w:after="0" w:line="240" w:lineRule="auto"/>
              <w:jc w:val="center"/>
              <w:rPr>
                <w:rFonts w:ascii="Arial" w:hAnsi="Arial" w:cs="Arial"/>
                <w:color w:val="000000"/>
                <w:sz w:val="20"/>
                <w:szCs w:val="20"/>
              </w:rPr>
            </w:pPr>
            <w:r w:rsidRPr="00E44BDB">
              <w:rPr>
                <w:rFonts w:ascii="Arial" w:hAnsi="Arial" w:cs="Arial"/>
                <w:color w:val="000000"/>
                <w:sz w:val="20"/>
                <w:szCs w:val="20"/>
              </w:rPr>
              <w:t>6.1</w:t>
            </w:r>
          </w:p>
        </w:tc>
        <w:tc>
          <w:tcPr>
            <w:tcW w:w="997" w:type="pct"/>
            <w:vAlign w:val="center"/>
          </w:tcPr>
          <w:p w:rsidR="00951B5B" w:rsidRPr="00E44BDB" w:rsidRDefault="00EA7733" w:rsidP="00C4438D">
            <w:pPr>
              <w:spacing w:after="0" w:line="240" w:lineRule="auto"/>
              <w:jc w:val="center"/>
              <w:rPr>
                <w:rFonts w:ascii="Arial" w:hAnsi="Arial" w:cs="Arial"/>
                <w:sz w:val="20"/>
                <w:szCs w:val="20"/>
              </w:rPr>
            </w:pPr>
            <w:r w:rsidRPr="00E44BDB">
              <w:rPr>
                <w:rFonts w:ascii="Arial" w:hAnsi="Arial" w:cs="Arial"/>
                <w:color w:val="000000"/>
                <w:sz w:val="20"/>
                <w:szCs w:val="20"/>
              </w:rPr>
              <w:t>1.25</w:t>
            </w:r>
            <w:r w:rsidR="00951B5B" w:rsidRPr="00E44BDB">
              <w:rPr>
                <w:rFonts w:ascii="Arial" w:hAnsi="Arial" w:cs="Arial"/>
                <w:color w:val="000000"/>
                <w:sz w:val="20"/>
                <w:szCs w:val="20"/>
              </w:rPr>
              <w:t xml:space="preserve"> to 2.5 </w:t>
            </w:r>
          </w:p>
        </w:tc>
        <w:tc>
          <w:tcPr>
            <w:tcW w:w="524" w:type="pct"/>
            <w:shd w:val="clear" w:color="auto" w:fill="auto"/>
            <w:vAlign w:val="center"/>
          </w:tcPr>
          <w:p w:rsidR="00951B5B" w:rsidRPr="00E44BDB" w:rsidRDefault="00951B5B" w:rsidP="00C4438D">
            <w:pPr>
              <w:spacing w:before="20" w:after="20"/>
              <w:jc w:val="center"/>
              <w:rPr>
                <w:rFonts w:ascii="Arial" w:hAnsi="Arial" w:cs="Arial"/>
                <w:sz w:val="20"/>
                <w:szCs w:val="20"/>
              </w:rPr>
            </w:pPr>
            <w:r w:rsidRPr="00E44BDB">
              <w:rPr>
                <w:rFonts w:ascii="Arial" w:hAnsi="Arial" w:cs="Arial"/>
                <w:sz w:val="20"/>
                <w:szCs w:val="20"/>
              </w:rPr>
              <w:t>1:100</w:t>
            </w:r>
          </w:p>
        </w:tc>
        <w:tc>
          <w:tcPr>
            <w:tcW w:w="524" w:type="pct"/>
            <w:shd w:val="clear" w:color="auto" w:fill="auto"/>
            <w:vAlign w:val="center"/>
          </w:tcPr>
          <w:p w:rsidR="00951B5B" w:rsidRPr="00E44BDB" w:rsidRDefault="00951B5B" w:rsidP="00C4438D">
            <w:pPr>
              <w:spacing w:before="20" w:after="20"/>
              <w:jc w:val="center"/>
              <w:rPr>
                <w:rFonts w:ascii="Arial" w:hAnsi="Arial" w:cs="Arial"/>
                <w:sz w:val="20"/>
                <w:szCs w:val="20"/>
              </w:rPr>
            </w:pPr>
            <w:r w:rsidRPr="00E44BDB">
              <w:rPr>
                <w:rFonts w:ascii="Arial" w:hAnsi="Arial" w:cs="Arial"/>
                <w:sz w:val="20"/>
                <w:szCs w:val="20"/>
              </w:rPr>
              <w:t>1:50</w:t>
            </w:r>
          </w:p>
        </w:tc>
        <w:tc>
          <w:tcPr>
            <w:tcW w:w="872"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1:63</w:t>
            </w:r>
          </w:p>
        </w:tc>
      </w:tr>
      <w:tr w:rsidR="00951B5B" w:rsidRPr="00E44BDB" w:rsidTr="00EA7733">
        <w:trPr>
          <w:cantSplit/>
          <w:jc w:val="center"/>
        </w:trPr>
        <w:tc>
          <w:tcPr>
            <w:tcW w:w="805"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5.0</w:t>
            </w:r>
          </w:p>
        </w:tc>
        <w:tc>
          <w:tcPr>
            <w:tcW w:w="49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7.1</w:t>
            </w:r>
          </w:p>
        </w:tc>
        <w:tc>
          <w:tcPr>
            <w:tcW w:w="77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12.2</w:t>
            </w:r>
          </w:p>
        </w:tc>
        <w:tc>
          <w:tcPr>
            <w:tcW w:w="997" w:type="pct"/>
            <w:shd w:val="clear" w:color="auto" w:fill="BFBFBF"/>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2.5</w:t>
            </w:r>
            <w:r w:rsidR="00951B5B" w:rsidRPr="00E44BDB">
              <w:rPr>
                <w:rFonts w:ascii="Arial" w:hAnsi="Arial" w:cs="Arial"/>
                <w:color w:val="000000"/>
                <w:sz w:val="20"/>
                <w:szCs w:val="20"/>
              </w:rPr>
              <w:t xml:space="preserve"> to 5.0 </w:t>
            </w:r>
          </w:p>
        </w:tc>
        <w:tc>
          <w:tcPr>
            <w:tcW w:w="524" w:type="pct"/>
            <w:shd w:val="clear" w:color="auto" w:fill="BFBFBF"/>
            <w:vAlign w:val="center"/>
          </w:tcPr>
          <w:p w:rsidR="00951B5B" w:rsidRPr="00E44BDB" w:rsidRDefault="00951B5B" w:rsidP="00C4438D">
            <w:pPr>
              <w:spacing w:before="20" w:after="20"/>
              <w:jc w:val="center"/>
              <w:rPr>
                <w:rFonts w:ascii="Arial" w:hAnsi="Arial" w:cs="Arial"/>
                <w:sz w:val="20"/>
                <w:szCs w:val="20"/>
              </w:rPr>
            </w:pPr>
            <w:r w:rsidRPr="00E44BDB">
              <w:rPr>
                <w:rFonts w:ascii="Arial" w:hAnsi="Arial" w:cs="Arial"/>
                <w:sz w:val="20"/>
                <w:szCs w:val="20"/>
              </w:rPr>
              <w:t>1:200</w:t>
            </w:r>
          </w:p>
        </w:tc>
        <w:tc>
          <w:tcPr>
            <w:tcW w:w="524" w:type="pct"/>
            <w:shd w:val="clear" w:color="auto" w:fill="BFBFBF"/>
            <w:vAlign w:val="center"/>
          </w:tcPr>
          <w:p w:rsidR="00951B5B" w:rsidRPr="00E44BDB" w:rsidRDefault="00951B5B" w:rsidP="00C4438D">
            <w:pPr>
              <w:spacing w:before="20" w:after="20"/>
              <w:jc w:val="center"/>
              <w:rPr>
                <w:rFonts w:ascii="Arial" w:hAnsi="Arial" w:cs="Arial"/>
                <w:sz w:val="20"/>
                <w:szCs w:val="20"/>
              </w:rPr>
            </w:pPr>
            <w:r w:rsidRPr="00E44BDB">
              <w:rPr>
                <w:rFonts w:ascii="Arial" w:hAnsi="Arial" w:cs="Arial"/>
                <w:sz w:val="20"/>
                <w:szCs w:val="20"/>
              </w:rPr>
              <w:t>1:100</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1:127</w:t>
            </w:r>
          </w:p>
        </w:tc>
      </w:tr>
      <w:tr w:rsidR="00951B5B" w:rsidRPr="00E44BDB" w:rsidTr="00EA7733">
        <w:trPr>
          <w:cantSplit/>
          <w:jc w:val="center"/>
        </w:trPr>
        <w:tc>
          <w:tcPr>
            <w:tcW w:w="805" w:type="pct"/>
            <w:shd w:val="clear" w:color="auto" w:fill="auto"/>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7.5</w:t>
            </w:r>
          </w:p>
        </w:tc>
        <w:tc>
          <w:tcPr>
            <w:tcW w:w="499"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10.6</w:t>
            </w:r>
          </w:p>
        </w:tc>
        <w:tc>
          <w:tcPr>
            <w:tcW w:w="779"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18.4</w:t>
            </w:r>
          </w:p>
        </w:tc>
        <w:tc>
          <w:tcPr>
            <w:tcW w:w="997" w:type="pct"/>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3.8</w:t>
            </w:r>
            <w:r w:rsidR="00951B5B" w:rsidRPr="00E44BDB">
              <w:rPr>
                <w:rFonts w:ascii="Arial" w:hAnsi="Arial" w:cs="Arial"/>
                <w:color w:val="000000"/>
                <w:sz w:val="20"/>
                <w:szCs w:val="20"/>
              </w:rPr>
              <w:t xml:space="preserve"> to 7.5 </w:t>
            </w:r>
          </w:p>
        </w:tc>
        <w:tc>
          <w:tcPr>
            <w:tcW w:w="524" w:type="pct"/>
            <w:shd w:val="clear" w:color="auto" w:fill="auto"/>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1:300</w:t>
            </w:r>
          </w:p>
        </w:tc>
        <w:tc>
          <w:tcPr>
            <w:tcW w:w="524" w:type="pct"/>
            <w:shd w:val="clear" w:color="auto" w:fill="auto"/>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1:150</w:t>
            </w:r>
          </w:p>
        </w:tc>
        <w:tc>
          <w:tcPr>
            <w:tcW w:w="872"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1:190</w:t>
            </w:r>
          </w:p>
        </w:tc>
      </w:tr>
      <w:tr w:rsidR="00951B5B" w:rsidRPr="00E44BDB" w:rsidTr="00EA7733">
        <w:trPr>
          <w:cantSplit/>
          <w:jc w:val="center"/>
        </w:trPr>
        <w:tc>
          <w:tcPr>
            <w:tcW w:w="805" w:type="pct"/>
            <w:shd w:val="clear" w:color="auto" w:fill="BFBFBF"/>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10.0</w:t>
            </w:r>
          </w:p>
        </w:tc>
        <w:tc>
          <w:tcPr>
            <w:tcW w:w="49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14.1</w:t>
            </w:r>
          </w:p>
        </w:tc>
        <w:tc>
          <w:tcPr>
            <w:tcW w:w="77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24.5</w:t>
            </w:r>
          </w:p>
        </w:tc>
        <w:tc>
          <w:tcPr>
            <w:tcW w:w="997" w:type="pct"/>
            <w:shd w:val="clear" w:color="auto" w:fill="BFBFBF"/>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5.0</w:t>
            </w:r>
            <w:r w:rsidR="00951B5B" w:rsidRPr="00E44BDB">
              <w:rPr>
                <w:rFonts w:ascii="Arial" w:hAnsi="Arial" w:cs="Arial"/>
                <w:color w:val="000000"/>
                <w:sz w:val="20"/>
                <w:szCs w:val="20"/>
              </w:rPr>
              <w:t xml:space="preserve"> to 10.0 </w:t>
            </w:r>
          </w:p>
        </w:tc>
        <w:tc>
          <w:tcPr>
            <w:tcW w:w="524" w:type="pct"/>
            <w:shd w:val="clear" w:color="auto" w:fill="BFBFBF"/>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1:400</w:t>
            </w:r>
          </w:p>
        </w:tc>
        <w:tc>
          <w:tcPr>
            <w:tcW w:w="524" w:type="pct"/>
            <w:shd w:val="clear" w:color="auto" w:fill="BFBFBF"/>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1:200</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1:253</w:t>
            </w:r>
          </w:p>
        </w:tc>
      </w:tr>
      <w:tr w:rsidR="00951B5B" w:rsidRPr="00E44BDB" w:rsidTr="00EA7733">
        <w:trPr>
          <w:cantSplit/>
          <w:jc w:val="center"/>
        </w:trPr>
        <w:tc>
          <w:tcPr>
            <w:tcW w:w="805" w:type="pct"/>
            <w:shd w:val="clear" w:color="auto" w:fill="auto"/>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12.5</w:t>
            </w:r>
          </w:p>
        </w:tc>
        <w:tc>
          <w:tcPr>
            <w:tcW w:w="499"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17.7</w:t>
            </w:r>
          </w:p>
        </w:tc>
        <w:tc>
          <w:tcPr>
            <w:tcW w:w="779"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30.6</w:t>
            </w:r>
          </w:p>
        </w:tc>
        <w:tc>
          <w:tcPr>
            <w:tcW w:w="997" w:type="pct"/>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6.3</w:t>
            </w:r>
            <w:r w:rsidR="00951B5B" w:rsidRPr="00E44BDB">
              <w:rPr>
                <w:rFonts w:ascii="Arial" w:hAnsi="Arial" w:cs="Arial"/>
                <w:color w:val="000000"/>
                <w:sz w:val="20"/>
                <w:szCs w:val="20"/>
              </w:rPr>
              <w:t xml:space="preserve"> to12.5 </w:t>
            </w:r>
          </w:p>
        </w:tc>
        <w:tc>
          <w:tcPr>
            <w:tcW w:w="524" w:type="pct"/>
            <w:shd w:val="clear" w:color="auto" w:fill="auto"/>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1:500</w:t>
            </w:r>
          </w:p>
        </w:tc>
        <w:tc>
          <w:tcPr>
            <w:tcW w:w="524" w:type="pct"/>
            <w:shd w:val="clear" w:color="auto" w:fill="auto"/>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1:250</w:t>
            </w:r>
          </w:p>
        </w:tc>
        <w:tc>
          <w:tcPr>
            <w:tcW w:w="872"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1:317</w:t>
            </w:r>
          </w:p>
        </w:tc>
      </w:tr>
      <w:tr w:rsidR="00951B5B" w:rsidRPr="00E44BDB" w:rsidTr="00EA7733">
        <w:trPr>
          <w:cantSplit/>
          <w:jc w:val="center"/>
        </w:trPr>
        <w:tc>
          <w:tcPr>
            <w:tcW w:w="805" w:type="pct"/>
            <w:shd w:val="clear" w:color="auto" w:fill="BFBFBF"/>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15.0</w:t>
            </w:r>
          </w:p>
        </w:tc>
        <w:tc>
          <w:tcPr>
            <w:tcW w:w="49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21.2</w:t>
            </w:r>
          </w:p>
        </w:tc>
        <w:tc>
          <w:tcPr>
            <w:tcW w:w="77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36.7</w:t>
            </w:r>
          </w:p>
        </w:tc>
        <w:tc>
          <w:tcPr>
            <w:tcW w:w="997" w:type="pct"/>
            <w:shd w:val="clear" w:color="auto" w:fill="BFBFBF"/>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7.5</w:t>
            </w:r>
            <w:r w:rsidR="00951B5B" w:rsidRPr="00E44BDB">
              <w:rPr>
                <w:rFonts w:ascii="Arial" w:hAnsi="Arial" w:cs="Arial"/>
                <w:color w:val="000000"/>
                <w:sz w:val="20"/>
                <w:szCs w:val="20"/>
              </w:rPr>
              <w:t xml:space="preserve"> to 15.0 </w:t>
            </w:r>
          </w:p>
        </w:tc>
        <w:tc>
          <w:tcPr>
            <w:tcW w:w="524" w:type="pct"/>
            <w:shd w:val="clear" w:color="auto" w:fill="BFBFBF"/>
            <w:vAlign w:val="center"/>
          </w:tcPr>
          <w:p w:rsidR="00951B5B" w:rsidRPr="00E44BDB" w:rsidRDefault="00951B5B" w:rsidP="00C4438D">
            <w:pPr>
              <w:spacing w:before="20" w:after="20"/>
              <w:jc w:val="center"/>
              <w:rPr>
                <w:rFonts w:ascii="Arial" w:hAnsi="Arial" w:cs="Arial"/>
                <w:sz w:val="20"/>
                <w:szCs w:val="20"/>
              </w:rPr>
            </w:pPr>
            <w:r w:rsidRPr="00E44BDB">
              <w:rPr>
                <w:rFonts w:ascii="Arial" w:hAnsi="Arial" w:cs="Arial"/>
                <w:sz w:val="20"/>
                <w:szCs w:val="20"/>
              </w:rPr>
              <w:t>1:600</w:t>
            </w:r>
          </w:p>
        </w:tc>
        <w:tc>
          <w:tcPr>
            <w:tcW w:w="524" w:type="pct"/>
            <w:shd w:val="clear" w:color="auto" w:fill="BFBFBF"/>
            <w:vAlign w:val="center"/>
          </w:tcPr>
          <w:p w:rsidR="00951B5B" w:rsidRPr="00E44BDB" w:rsidRDefault="00951B5B" w:rsidP="00C4438D">
            <w:pPr>
              <w:spacing w:before="20" w:after="20"/>
              <w:jc w:val="center"/>
              <w:rPr>
                <w:rFonts w:ascii="Arial" w:hAnsi="Arial" w:cs="Arial"/>
                <w:sz w:val="20"/>
                <w:szCs w:val="20"/>
              </w:rPr>
            </w:pPr>
            <w:r w:rsidRPr="00E44BDB">
              <w:rPr>
                <w:rFonts w:ascii="Arial" w:hAnsi="Arial" w:cs="Arial"/>
                <w:sz w:val="20"/>
                <w:szCs w:val="20"/>
              </w:rPr>
              <w:t>1:300</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1:380</w:t>
            </w:r>
          </w:p>
        </w:tc>
      </w:tr>
      <w:tr w:rsidR="00951B5B" w:rsidRPr="00E44BDB" w:rsidTr="00EA7733">
        <w:trPr>
          <w:cantSplit/>
          <w:jc w:val="center"/>
        </w:trPr>
        <w:tc>
          <w:tcPr>
            <w:tcW w:w="805" w:type="pct"/>
            <w:shd w:val="clear" w:color="auto" w:fill="auto"/>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17.5</w:t>
            </w:r>
          </w:p>
        </w:tc>
        <w:tc>
          <w:tcPr>
            <w:tcW w:w="499"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24.7</w:t>
            </w:r>
          </w:p>
        </w:tc>
        <w:tc>
          <w:tcPr>
            <w:tcW w:w="779"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42.8</w:t>
            </w:r>
          </w:p>
        </w:tc>
        <w:tc>
          <w:tcPr>
            <w:tcW w:w="997" w:type="pct"/>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8.8</w:t>
            </w:r>
            <w:r w:rsidR="00951B5B" w:rsidRPr="00E44BDB">
              <w:rPr>
                <w:rFonts w:ascii="Arial" w:hAnsi="Arial" w:cs="Arial"/>
                <w:color w:val="000000"/>
                <w:sz w:val="20"/>
                <w:szCs w:val="20"/>
              </w:rPr>
              <w:t xml:space="preserve"> to 17.5 </w:t>
            </w:r>
          </w:p>
        </w:tc>
        <w:tc>
          <w:tcPr>
            <w:tcW w:w="524" w:type="pct"/>
            <w:shd w:val="clear" w:color="auto" w:fill="auto"/>
            <w:vAlign w:val="center"/>
          </w:tcPr>
          <w:p w:rsidR="00951B5B" w:rsidRPr="00E44BDB" w:rsidRDefault="00951B5B" w:rsidP="00C4438D">
            <w:pPr>
              <w:spacing w:before="20" w:after="20"/>
              <w:jc w:val="center"/>
              <w:rPr>
                <w:rFonts w:ascii="Arial" w:hAnsi="Arial" w:cs="Arial"/>
                <w:sz w:val="20"/>
                <w:szCs w:val="20"/>
              </w:rPr>
            </w:pPr>
            <w:r w:rsidRPr="00E44BDB">
              <w:rPr>
                <w:rFonts w:ascii="Arial" w:hAnsi="Arial" w:cs="Arial"/>
                <w:sz w:val="20"/>
                <w:szCs w:val="20"/>
              </w:rPr>
              <w:t>1:700</w:t>
            </w:r>
          </w:p>
        </w:tc>
        <w:tc>
          <w:tcPr>
            <w:tcW w:w="524" w:type="pct"/>
            <w:shd w:val="clear" w:color="auto" w:fill="auto"/>
            <w:vAlign w:val="center"/>
          </w:tcPr>
          <w:p w:rsidR="00951B5B" w:rsidRPr="00E44BDB" w:rsidRDefault="00951B5B" w:rsidP="00C4438D">
            <w:pPr>
              <w:spacing w:before="20" w:after="20"/>
              <w:jc w:val="center"/>
              <w:rPr>
                <w:rFonts w:ascii="Arial" w:hAnsi="Arial" w:cs="Arial"/>
                <w:sz w:val="20"/>
                <w:szCs w:val="20"/>
              </w:rPr>
            </w:pPr>
            <w:r w:rsidRPr="00E44BDB">
              <w:rPr>
                <w:rFonts w:ascii="Arial" w:hAnsi="Arial" w:cs="Arial"/>
                <w:sz w:val="20"/>
                <w:szCs w:val="20"/>
              </w:rPr>
              <w:t>1:350</w:t>
            </w:r>
          </w:p>
        </w:tc>
        <w:tc>
          <w:tcPr>
            <w:tcW w:w="872"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1:444</w:t>
            </w:r>
          </w:p>
        </w:tc>
      </w:tr>
      <w:tr w:rsidR="00951B5B" w:rsidRPr="00E44BDB" w:rsidTr="00EA7733">
        <w:trPr>
          <w:cantSplit/>
          <w:jc w:val="center"/>
        </w:trPr>
        <w:tc>
          <w:tcPr>
            <w:tcW w:w="805" w:type="pct"/>
            <w:shd w:val="clear" w:color="auto" w:fill="BFBFBF"/>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20.0</w:t>
            </w:r>
          </w:p>
        </w:tc>
        <w:tc>
          <w:tcPr>
            <w:tcW w:w="49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28.3</w:t>
            </w:r>
          </w:p>
        </w:tc>
        <w:tc>
          <w:tcPr>
            <w:tcW w:w="77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49.0</w:t>
            </w:r>
          </w:p>
        </w:tc>
        <w:tc>
          <w:tcPr>
            <w:tcW w:w="997" w:type="pct"/>
            <w:shd w:val="clear" w:color="auto" w:fill="BFBFBF"/>
            <w:vAlign w:val="center"/>
          </w:tcPr>
          <w:p w:rsidR="00951B5B" w:rsidRPr="00E44BDB" w:rsidRDefault="00EA7733" w:rsidP="00C4438D">
            <w:pPr>
              <w:keepNext/>
              <w:spacing w:before="20" w:after="0" w:line="240" w:lineRule="auto"/>
              <w:jc w:val="center"/>
              <w:rPr>
                <w:rFonts w:ascii="Arial" w:hAnsi="Arial" w:cs="Arial"/>
                <w:sz w:val="20"/>
                <w:szCs w:val="20"/>
              </w:rPr>
            </w:pPr>
            <w:r w:rsidRPr="00E44BDB">
              <w:rPr>
                <w:rFonts w:ascii="Arial" w:hAnsi="Arial" w:cs="Arial"/>
                <w:color w:val="000000"/>
                <w:sz w:val="20"/>
                <w:szCs w:val="20"/>
              </w:rPr>
              <w:t>10.0</w:t>
            </w:r>
            <w:r w:rsidR="00951B5B" w:rsidRPr="00E44BDB">
              <w:rPr>
                <w:rFonts w:ascii="Arial" w:hAnsi="Arial" w:cs="Arial"/>
                <w:color w:val="000000"/>
                <w:sz w:val="20"/>
                <w:szCs w:val="20"/>
              </w:rPr>
              <w:t xml:space="preserve"> to 20.0 </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1:800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1:400</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1:507</w:t>
            </w:r>
          </w:p>
        </w:tc>
      </w:tr>
      <w:tr w:rsidR="00951B5B" w:rsidRPr="00E44BDB" w:rsidTr="00EA7733">
        <w:trPr>
          <w:cantSplit/>
          <w:jc w:val="center"/>
        </w:trPr>
        <w:tc>
          <w:tcPr>
            <w:tcW w:w="805" w:type="pct"/>
            <w:shd w:val="clear" w:color="auto" w:fill="auto"/>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22.5</w:t>
            </w:r>
          </w:p>
        </w:tc>
        <w:tc>
          <w:tcPr>
            <w:tcW w:w="49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31.8</w:t>
            </w:r>
          </w:p>
        </w:tc>
        <w:tc>
          <w:tcPr>
            <w:tcW w:w="77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55.1</w:t>
            </w:r>
          </w:p>
        </w:tc>
        <w:tc>
          <w:tcPr>
            <w:tcW w:w="997" w:type="pct"/>
            <w:shd w:val="clear" w:color="auto" w:fill="auto"/>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11.3</w:t>
            </w:r>
            <w:r w:rsidR="00951B5B" w:rsidRPr="00E44BDB">
              <w:rPr>
                <w:rFonts w:ascii="Arial" w:hAnsi="Arial" w:cs="Arial"/>
                <w:color w:val="000000"/>
                <w:sz w:val="20"/>
                <w:szCs w:val="20"/>
              </w:rPr>
              <w:t xml:space="preserve"> to 22.5 </w:t>
            </w:r>
          </w:p>
        </w:tc>
        <w:tc>
          <w:tcPr>
            <w:tcW w:w="524" w:type="pct"/>
            <w:shd w:val="clear" w:color="auto" w:fill="auto"/>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1:900</w:t>
            </w:r>
          </w:p>
        </w:tc>
        <w:tc>
          <w:tcPr>
            <w:tcW w:w="524" w:type="pct"/>
            <w:shd w:val="clear" w:color="auto" w:fill="auto"/>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1:450</w:t>
            </w:r>
          </w:p>
        </w:tc>
        <w:tc>
          <w:tcPr>
            <w:tcW w:w="872" w:type="pct"/>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1:570</w:t>
            </w:r>
          </w:p>
        </w:tc>
      </w:tr>
      <w:tr w:rsidR="00951B5B" w:rsidRPr="00E44BDB" w:rsidTr="00EA7733">
        <w:trPr>
          <w:cantSplit/>
          <w:jc w:val="center"/>
        </w:trPr>
        <w:tc>
          <w:tcPr>
            <w:tcW w:w="805" w:type="pct"/>
            <w:shd w:val="clear" w:color="auto" w:fill="BFBFBF"/>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25.0</w:t>
            </w:r>
          </w:p>
        </w:tc>
        <w:tc>
          <w:tcPr>
            <w:tcW w:w="49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35.4</w:t>
            </w:r>
          </w:p>
        </w:tc>
        <w:tc>
          <w:tcPr>
            <w:tcW w:w="77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61.2</w:t>
            </w:r>
          </w:p>
        </w:tc>
        <w:tc>
          <w:tcPr>
            <w:tcW w:w="997" w:type="pct"/>
            <w:shd w:val="clear" w:color="auto" w:fill="BFBFBF"/>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12.5</w:t>
            </w:r>
            <w:r w:rsidR="00951B5B" w:rsidRPr="00E44BDB">
              <w:rPr>
                <w:rFonts w:ascii="Arial" w:hAnsi="Arial" w:cs="Arial"/>
                <w:color w:val="000000"/>
                <w:sz w:val="20"/>
                <w:szCs w:val="20"/>
              </w:rPr>
              <w:t xml:space="preserve"> to 25.0 </w:t>
            </w:r>
          </w:p>
        </w:tc>
        <w:tc>
          <w:tcPr>
            <w:tcW w:w="524" w:type="pct"/>
            <w:shd w:val="clear" w:color="auto" w:fill="BFBFBF"/>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1:1000</w:t>
            </w:r>
          </w:p>
        </w:tc>
        <w:tc>
          <w:tcPr>
            <w:tcW w:w="524" w:type="pct"/>
            <w:shd w:val="clear" w:color="auto" w:fill="BFBFBF"/>
            <w:vAlign w:val="center"/>
          </w:tcPr>
          <w:p w:rsidR="00951B5B" w:rsidRPr="00E44BDB" w:rsidRDefault="00951B5B" w:rsidP="00C4438D">
            <w:pPr>
              <w:spacing w:before="20" w:after="20" w:line="240" w:lineRule="auto"/>
              <w:jc w:val="center"/>
              <w:rPr>
                <w:rFonts w:ascii="Arial" w:hAnsi="Arial" w:cs="Arial"/>
                <w:sz w:val="20"/>
                <w:szCs w:val="20"/>
              </w:rPr>
            </w:pPr>
            <w:r w:rsidRPr="00E44BDB">
              <w:rPr>
                <w:rFonts w:ascii="Arial" w:hAnsi="Arial" w:cs="Arial"/>
                <w:sz w:val="20"/>
                <w:szCs w:val="20"/>
              </w:rPr>
              <w:t>1:500</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1:634</w:t>
            </w:r>
          </w:p>
        </w:tc>
      </w:tr>
      <w:tr w:rsidR="00951B5B" w:rsidRPr="00E44BDB" w:rsidTr="00EA7733">
        <w:trPr>
          <w:cantSplit/>
          <w:jc w:val="center"/>
        </w:trPr>
        <w:tc>
          <w:tcPr>
            <w:tcW w:w="805" w:type="pct"/>
            <w:shd w:val="clear" w:color="auto" w:fill="auto"/>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27.5</w:t>
            </w:r>
          </w:p>
        </w:tc>
        <w:tc>
          <w:tcPr>
            <w:tcW w:w="49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38.9</w:t>
            </w:r>
          </w:p>
        </w:tc>
        <w:tc>
          <w:tcPr>
            <w:tcW w:w="77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67.3</w:t>
            </w:r>
          </w:p>
        </w:tc>
        <w:tc>
          <w:tcPr>
            <w:tcW w:w="997" w:type="pct"/>
            <w:shd w:val="clear" w:color="auto" w:fill="auto"/>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13.8</w:t>
            </w:r>
            <w:r w:rsidR="00951B5B" w:rsidRPr="00E44BDB">
              <w:rPr>
                <w:rFonts w:ascii="Arial" w:hAnsi="Arial" w:cs="Arial"/>
                <w:color w:val="000000"/>
                <w:sz w:val="20"/>
                <w:szCs w:val="20"/>
              </w:rPr>
              <w:t xml:space="preserve"> to 27.5</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1:1100</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1:550</w:t>
            </w:r>
          </w:p>
        </w:tc>
        <w:tc>
          <w:tcPr>
            <w:tcW w:w="872"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1:697</w:t>
            </w:r>
          </w:p>
        </w:tc>
      </w:tr>
      <w:tr w:rsidR="00951B5B" w:rsidRPr="00E44BDB" w:rsidTr="00EA7733">
        <w:trPr>
          <w:cantSplit/>
          <w:jc w:val="center"/>
        </w:trPr>
        <w:tc>
          <w:tcPr>
            <w:tcW w:w="805" w:type="pct"/>
            <w:shd w:val="clear" w:color="auto" w:fill="BFBFBF"/>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30.0</w:t>
            </w:r>
          </w:p>
        </w:tc>
        <w:tc>
          <w:tcPr>
            <w:tcW w:w="49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42.4</w:t>
            </w:r>
          </w:p>
        </w:tc>
        <w:tc>
          <w:tcPr>
            <w:tcW w:w="77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73.4</w:t>
            </w:r>
          </w:p>
        </w:tc>
        <w:tc>
          <w:tcPr>
            <w:tcW w:w="997" w:type="pct"/>
            <w:shd w:val="clear" w:color="auto" w:fill="BFBFBF"/>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15</w:t>
            </w:r>
            <w:r w:rsidR="00951B5B" w:rsidRPr="00E44BDB">
              <w:rPr>
                <w:rFonts w:ascii="Arial" w:hAnsi="Arial" w:cs="Arial"/>
                <w:color w:val="000000"/>
                <w:sz w:val="20"/>
                <w:szCs w:val="20"/>
              </w:rPr>
              <w:t>.0 to 30.0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1:1200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1:600</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1:760</w:t>
            </w:r>
          </w:p>
        </w:tc>
      </w:tr>
      <w:tr w:rsidR="00951B5B" w:rsidRPr="00E44BDB" w:rsidTr="00EA7733">
        <w:trPr>
          <w:cantSplit/>
          <w:jc w:val="center"/>
        </w:trPr>
        <w:tc>
          <w:tcPr>
            <w:tcW w:w="805" w:type="pct"/>
            <w:shd w:val="clear" w:color="auto" w:fill="auto"/>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45.0</w:t>
            </w:r>
          </w:p>
        </w:tc>
        <w:tc>
          <w:tcPr>
            <w:tcW w:w="49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63.6</w:t>
            </w:r>
          </w:p>
        </w:tc>
        <w:tc>
          <w:tcPr>
            <w:tcW w:w="77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110.1</w:t>
            </w:r>
          </w:p>
        </w:tc>
        <w:tc>
          <w:tcPr>
            <w:tcW w:w="997" w:type="pct"/>
            <w:shd w:val="clear" w:color="auto" w:fill="auto"/>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22.5</w:t>
            </w:r>
            <w:r w:rsidR="00951B5B" w:rsidRPr="00E44BDB">
              <w:rPr>
                <w:rFonts w:ascii="Arial" w:hAnsi="Arial" w:cs="Arial"/>
                <w:color w:val="000000"/>
                <w:sz w:val="20"/>
                <w:szCs w:val="20"/>
              </w:rPr>
              <w:t xml:space="preserve"> to 45.0</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1:1800</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1:900</w:t>
            </w:r>
          </w:p>
        </w:tc>
        <w:tc>
          <w:tcPr>
            <w:tcW w:w="872"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1:1,141</w:t>
            </w:r>
          </w:p>
        </w:tc>
      </w:tr>
      <w:tr w:rsidR="00951B5B" w:rsidRPr="00E44BDB" w:rsidTr="00EA7733">
        <w:trPr>
          <w:cantSplit/>
          <w:jc w:val="center"/>
        </w:trPr>
        <w:tc>
          <w:tcPr>
            <w:tcW w:w="805" w:type="pct"/>
            <w:shd w:val="clear" w:color="auto" w:fill="BFBFBF"/>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60.0</w:t>
            </w:r>
          </w:p>
        </w:tc>
        <w:tc>
          <w:tcPr>
            <w:tcW w:w="49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84.9</w:t>
            </w:r>
          </w:p>
        </w:tc>
        <w:tc>
          <w:tcPr>
            <w:tcW w:w="77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146.9</w:t>
            </w:r>
          </w:p>
        </w:tc>
        <w:tc>
          <w:tcPr>
            <w:tcW w:w="997" w:type="pct"/>
            <w:shd w:val="clear" w:color="auto" w:fill="BFBFBF"/>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3</w:t>
            </w:r>
            <w:r w:rsidR="00951B5B" w:rsidRPr="00E44BDB">
              <w:rPr>
                <w:rFonts w:ascii="Arial" w:hAnsi="Arial" w:cs="Arial"/>
                <w:color w:val="000000"/>
                <w:sz w:val="20"/>
                <w:szCs w:val="20"/>
              </w:rPr>
              <w:t>0.0 to 60.0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1:2400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1:1200</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1:1,521</w:t>
            </w:r>
          </w:p>
        </w:tc>
      </w:tr>
      <w:tr w:rsidR="00951B5B" w:rsidRPr="00E44BDB" w:rsidTr="00EA7733">
        <w:trPr>
          <w:cantSplit/>
          <w:jc w:val="center"/>
        </w:trPr>
        <w:tc>
          <w:tcPr>
            <w:tcW w:w="805" w:type="pct"/>
            <w:shd w:val="clear" w:color="auto" w:fill="auto"/>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75.0</w:t>
            </w:r>
          </w:p>
        </w:tc>
        <w:tc>
          <w:tcPr>
            <w:tcW w:w="49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106.1</w:t>
            </w:r>
          </w:p>
        </w:tc>
        <w:tc>
          <w:tcPr>
            <w:tcW w:w="77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183.6</w:t>
            </w:r>
          </w:p>
        </w:tc>
        <w:tc>
          <w:tcPr>
            <w:tcW w:w="997" w:type="pct"/>
            <w:shd w:val="clear" w:color="auto" w:fill="auto"/>
            <w:vAlign w:val="center"/>
          </w:tcPr>
          <w:p w:rsidR="00951B5B" w:rsidRPr="00E44BDB" w:rsidRDefault="00EA7733"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37.5</w:t>
            </w:r>
            <w:r w:rsidR="00951B5B" w:rsidRPr="00E44BDB">
              <w:rPr>
                <w:rFonts w:ascii="Arial" w:hAnsi="Arial" w:cs="Arial"/>
                <w:color w:val="000000"/>
                <w:sz w:val="20"/>
                <w:szCs w:val="20"/>
              </w:rPr>
              <w:t xml:space="preserve"> to 75.0</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1:3000</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1:1500</w:t>
            </w:r>
          </w:p>
        </w:tc>
        <w:tc>
          <w:tcPr>
            <w:tcW w:w="872"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1:1,901</w:t>
            </w:r>
          </w:p>
        </w:tc>
      </w:tr>
      <w:tr w:rsidR="00951B5B" w:rsidRPr="00E44BDB" w:rsidTr="00EA7733">
        <w:trPr>
          <w:cantSplit/>
          <w:jc w:val="center"/>
        </w:trPr>
        <w:tc>
          <w:tcPr>
            <w:tcW w:w="805" w:type="pct"/>
            <w:shd w:val="clear" w:color="auto" w:fill="BFBFBF"/>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100.0</w:t>
            </w:r>
          </w:p>
        </w:tc>
        <w:tc>
          <w:tcPr>
            <w:tcW w:w="49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141.4</w:t>
            </w:r>
          </w:p>
        </w:tc>
        <w:tc>
          <w:tcPr>
            <w:tcW w:w="77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244.8</w:t>
            </w:r>
          </w:p>
        </w:tc>
        <w:tc>
          <w:tcPr>
            <w:tcW w:w="997" w:type="pct"/>
            <w:shd w:val="clear" w:color="auto" w:fill="BFBFBF"/>
            <w:vAlign w:val="center"/>
          </w:tcPr>
          <w:p w:rsidR="00951B5B" w:rsidRPr="00E44BDB" w:rsidRDefault="00B3522D"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50.0</w:t>
            </w:r>
            <w:r w:rsidR="00951B5B" w:rsidRPr="00E44BDB">
              <w:rPr>
                <w:rFonts w:ascii="Arial" w:hAnsi="Arial" w:cs="Arial"/>
                <w:color w:val="000000"/>
                <w:sz w:val="20"/>
                <w:szCs w:val="20"/>
              </w:rPr>
              <w:t xml:space="preserve"> to 100.0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1:4000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1:2000</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1:2,535</w:t>
            </w:r>
          </w:p>
        </w:tc>
      </w:tr>
      <w:tr w:rsidR="00951B5B" w:rsidRPr="00E44BDB" w:rsidTr="00EA7733">
        <w:trPr>
          <w:cantSplit/>
          <w:jc w:val="center"/>
        </w:trPr>
        <w:tc>
          <w:tcPr>
            <w:tcW w:w="805" w:type="pct"/>
            <w:shd w:val="clear" w:color="auto" w:fill="auto"/>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150.0</w:t>
            </w:r>
          </w:p>
        </w:tc>
        <w:tc>
          <w:tcPr>
            <w:tcW w:w="49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212.1</w:t>
            </w:r>
          </w:p>
        </w:tc>
        <w:tc>
          <w:tcPr>
            <w:tcW w:w="77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367.2</w:t>
            </w:r>
          </w:p>
        </w:tc>
        <w:tc>
          <w:tcPr>
            <w:tcW w:w="997" w:type="pct"/>
            <w:shd w:val="clear" w:color="auto" w:fill="auto"/>
            <w:vAlign w:val="center"/>
          </w:tcPr>
          <w:p w:rsidR="00951B5B" w:rsidRPr="00E44BDB" w:rsidRDefault="00B3522D"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75</w:t>
            </w:r>
            <w:r w:rsidR="00951B5B" w:rsidRPr="00E44BDB">
              <w:rPr>
                <w:rFonts w:ascii="Arial" w:hAnsi="Arial" w:cs="Arial"/>
                <w:color w:val="000000"/>
                <w:sz w:val="20"/>
                <w:szCs w:val="20"/>
              </w:rPr>
              <w:t>.0 to 150.0</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1:6000</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1:3000</w:t>
            </w:r>
          </w:p>
        </w:tc>
        <w:tc>
          <w:tcPr>
            <w:tcW w:w="872"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1:3,802</w:t>
            </w:r>
          </w:p>
        </w:tc>
      </w:tr>
      <w:tr w:rsidR="00951B5B" w:rsidRPr="00E44BDB" w:rsidTr="00EA7733">
        <w:trPr>
          <w:cantSplit/>
          <w:jc w:val="center"/>
        </w:trPr>
        <w:tc>
          <w:tcPr>
            <w:tcW w:w="805" w:type="pct"/>
            <w:shd w:val="clear" w:color="auto" w:fill="BFBFBF"/>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200.0</w:t>
            </w:r>
          </w:p>
        </w:tc>
        <w:tc>
          <w:tcPr>
            <w:tcW w:w="49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282.8</w:t>
            </w:r>
          </w:p>
        </w:tc>
        <w:tc>
          <w:tcPr>
            <w:tcW w:w="77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489.5</w:t>
            </w:r>
          </w:p>
        </w:tc>
        <w:tc>
          <w:tcPr>
            <w:tcW w:w="997" w:type="pct"/>
            <w:shd w:val="clear" w:color="auto" w:fill="BFBFBF"/>
            <w:vAlign w:val="center"/>
          </w:tcPr>
          <w:p w:rsidR="00951B5B" w:rsidRPr="00E44BDB" w:rsidRDefault="00B3522D"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100.0</w:t>
            </w:r>
            <w:r w:rsidR="00951B5B" w:rsidRPr="00E44BDB">
              <w:rPr>
                <w:rFonts w:ascii="Arial" w:hAnsi="Arial" w:cs="Arial"/>
                <w:color w:val="000000"/>
                <w:sz w:val="20"/>
                <w:szCs w:val="20"/>
              </w:rPr>
              <w:t xml:space="preserve"> to 200.0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1:8,000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1:4000</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1:5,069</w:t>
            </w:r>
          </w:p>
        </w:tc>
      </w:tr>
      <w:tr w:rsidR="00951B5B" w:rsidRPr="00E44BDB" w:rsidTr="00EA7733">
        <w:trPr>
          <w:cantSplit/>
          <w:jc w:val="center"/>
        </w:trPr>
        <w:tc>
          <w:tcPr>
            <w:tcW w:w="805" w:type="pct"/>
            <w:shd w:val="clear" w:color="auto" w:fill="auto"/>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250.0</w:t>
            </w:r>
          </w:p>
        </w:tc>
        <w:tc>
          <w:tcPr>
            <w:tcW w:w="49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353.6</w:t>
            </w:r>
          </w:p>
        </w:tc>
        <w:tc>
          <w:tcPr>
            <w:tcW w:w="77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611.9</w:t>
            </w:r>
          </w:p>
        </w:tc>
        <w:tc>
          <w:tcPr>
            <w:tcW w:w="997" w:type="pct"/>
            <w:shd w:val="clear" w:color="auto" w:fill="auto"/>
            <w:vAlign w:val="center"/>
          </w:tcPr>
          <w:p w:rsidR="00951B5B" w:rsidRPr="00E44BDB" w:rsidRDefault="00B3522D"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125.0</w:t>
            </w:r>
            <w:r w:rsidR="00951B5B" w:rsidRPr="00E44BDB">
              <w:rPr>
                <w:rFonts w:ascii="Arial" w:hAnsi="Arial" w:cs="Arial"/>
                <w:color w:val="000000"/>
                <w:sz w:val="20"/>
                <w:szCs w:val="20"/>
              </w:rPr>
              <w:t xml:space="preserve"> to 250.0</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1:10000</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1:5000</w:t>
            </w:r>
          </w:p>
        </w:tc>
        <w:tc>
          <w:tcPr>
            <w:tcW w:w="872"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1:6,337</w:t>
            </w:r>
          </w:p>
        </w:tc>
      </w:tr>
      <w:tr w:rsidR="00951B5B" w:rsidRPr="00E44BDB" w:rsidTr="00EA7733">
        <w:trPr>
          <w:cantSplit/>
          <w:jc w:val="center"/>
        </w:trPr>
        <w:tc>
          <w:tcPr>
            <w:tcW w:w="805" w:type="pct"/>
            <w:shd w:val="clear" w:color="auto" w:fill="BFBFBF"/>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300.0</w:t>
            </w:r>
          </w:p>
        </w:tc>
        <w:tc>
          <w:tcPr>
            <w:tcW w:w="49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424.3</w:t>
            </w:r>
          </w:p>
        </w:tc>
        <w:tc>
          <w:tcPr>
            <w:tcW w:w="77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734.3</w:t>
            </w:r>
          </w:p>
        </w:tc>
        <w:tc>
          <w:tcPr>
            <w:tcW w:w="997" w:type="pct"/>
            <w:shd w:val="clear" w:color="auto" w:fill="BFBFBF"/>
            <w:vAlign w:val="center"/>
          </w:tcPr>
          <w:p w:rsidR="00951B5B" w:rsidRPr="00E44BDB" w:rsidRDefault="00B3522D" w:rsidP="00C4438D">
            <w:pPr>
              <w:spacing w:before="20" w:after="0" w:line="240" w:lineRule="auto"/>
              <w:jc w:val="center"/>
              <w:rPr>
                <w:rFonts w:ascii="Arial" w:hAnsi="Arial" w:cs="Arial"/>
                <w:sz w:val="20"/>
                <w:szCs w:val="20"/>
              </w:rPr>
            </w:pPr>
            <w:r w:rsidRPr="00E44BDB">
              <w:rPr>
                <w:rFonts w:ascii="Arial" w:hAnsi="Arial" w:cs="Arial"/>
                <w:color w:val="000000"/>
                <w:sz w:val="20"/>
                <w:szCs w:val="20"/>
              </w:rPr>
              <w:t>150</w:t>
            </w:r>
            <w:r w:rsidR="00951B5B" w:rsidRPr="00E44BDB">
              <w:rPr>
                <w:rFonts w:ascii="Arial" w:hAnsi="Arial" w:cs="Arial"/>
                <w:color w:val="000000"/>
                <w:sz w:val="20"/>
                <w:szCs w:val="20"/>
              </w:rPr>
              <w:t>.0 to 300.0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1:12000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1:6000</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1:7,604</w:t>
            </w:r>
          </w:p>
        </w:tc>
      </w:tr>
      <w:tr w:rsidR="00951B5B" w:rsidRPr="00E44BDB" w:rsidTr="00EA7733">
        <w:trPr>
          <w:cantSplit/>
          <w:jc w:val="center"/>
        </w:trPr>
        <w:tc>
          <w:tcPr>
            <w:tcW w:w="805" w:type="pct"/>
            <w:shd w:val="clear" w:color="auto" w:fill="auto"/>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500.0</w:t>
            </w:r>
          </w:p>
        </w:tc>
        <w:tc>
          <w:tcPr>
            <w:tcW w:w="49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707.1</w:t>
            </w:r>
          </w:p>
        </w:tc>
        <w:tc>
          <w:tcPr>
            <w:tcW w:w="779"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1223.9</w:t>
            </w:r>
          </w:p>
        </w:tc>
        <w:tc>
          <w:tcPr>
            <w:tcW w:w="997" w:type="pct"/>
            <w:shd w:val="clear" w:color="auto" w:fill="auto"/>
            <w:vAlign w:val="center"/>
          </w:tcPr>
          <w:p w:rsidR="00951B5B" w:rsidRPr="00E44BDB" w:rsidRDefault="00B3522D" w:rsidP="00C4438D">
            <w:pPr>
              <w:spacing w:before="20" w:after="0" w:line="240" w:lineRule="auto"/>
              <w:jc w:val="center"/>
              <w:rPr>
                <w:rFonts w:ascii="Arial" w:hAnsi="Arial" w:cs="Arial"/>
                <w:color w:val="000000"/>
                <w:sz w:val="20"/>
                <w:szCs w:val="20"/>
              </w:rPr>
            </w:pPr>
            <w:r w:rsidRPr="00E44BDB">
              <w:rPr>
                <w:rFonts w:ascii="Arial" w:hAnsi="Arial" w:cs="Arial"/>
                <w:color w:val="000000"/>
                <w:sz w:val="20"/>
                <w:szCs w:val="20"/>
              </w:rPr>
              <w:t>250.0</w:t>
            </w:r>
            <w:r w:rsidR="00951B5B" w:rsidRPr="00E44BDB">
              <w:rPr>
                <w:rFonts w:ascii="Arial" w:hAnsi="Arial" w:cs="Arial"/>
                <w:color w:val="000000"/>
                <w:sz w:val="20"/>
                <w:szCs w:val="20"/>
              </w:rPr>
              <w:t xml:space="preserve"> to 500.0</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1:20000</w:t>
            </w:r>
          </w:p>
        </w:tc>
        <w:tc>
          <w:tcPr>
            <w:tcW w:w="524" w:type="pct"/>
            <w:shd w:val="clear" w:color="auto" w:fill="auto"/>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1:10000</w:t>
            </w:r>
          </w:p>
        </w:tc>
        <w:tc>
          <w:tcPr>
            <w:tcW w:w="872" w:type="pct"/>
            <w:shd w:val="clear" w:color="auto" w:fill="auto"/>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1:21,122</w:t>
            </w:r>
          </w:p>
        </w:tc>
      </w:tr>
      <w:tr w:rsidR="00951B5B" w:rsidRPr="00E44BDB" w:rsidTr="00EA7733">
        <w:trPr>
          <w:cantSplit/>
          <w:jc w:val="center"/>
        </w:trPr>
        <w:tc>
          <w:tcPr>
            <w:tcW w:w="805" w:type="pct"/>
            <w:shd w:val="clear" w:color="auto" w:fill="BFBFBF"/>
            <w:vAlign w:val="center"/>
          </w:tcPr>
          <w:p w:rsidR="00951B5B" w:rsidRPr="00E44BDB" w:rsidRDefault="00B3522D" w:rsidP="00C4438D">
            <w:pPr>
              <w:spacing w:after="0"/>
              <w:jc w:val="center"/>
              <w:rPr>
                <w:rFonts w:ascii="Arial" w:hAnsi="Arial" w:cs="Arial"/>
                <w:color w:val="000000"/>
                <w:sz w:val="20"/>
                <w:szCs w:val="20"/>
              </w:rPr>
            </w:pPr>
            <w:r w:rsidRPr="00E44BDB">
              <w:rPr>
                <w:rFonts w:ascii="Arial" w:hAnsi="Arial" w:cs="Arial"/>
                <w:color w:val="000000"/>
                <w:sz w:val="20"/>
                <w:szCs w:val="20"/>
              </w:rPr>
              <w:t>1000.0</w:t>
            </w:r>
          </w:p>
        </w:tc>
        <w:tc>
          <w:tcPr>
            <w:tcW w:w="49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1414.2</w:t>
            </w:r>
          </w:p>
        </w:tc>
        <w:tc>
          <w:tcPr>
            <w:tcW w:w="779"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2447.7</w:t>
            </w:r>
          </w:p>
        </w:tc>
        <w:tc>
          <w:tcPr>
            <w:tcW w:w="997" w:type="pct"/>
            <w:shd w:val="clear" w:color="auto" w:fill="BFBFBF"/>
            <w:vAlign w:val="center"/>
          </w:tcPr>
          <w:p w:rsidR="00951B5B" w:rsidRPr="00E44BDB" w:rsidRDefault="00B3522D" w:rsidP="00C4438D">
            <w:pPr>
              <w:spacing w:before="20" w:after="0" w:line="240" w:lineRule="auto"/>
              <w:jc w:val="center"/>
              <w:rPr>
                <w:rFonts w:ascii="Arial" w:hAnsi="Arial" w:cs="Arial"/>
                <w:color w:val="000000"/>
                <w:sz w:val="20"/>
                <w:szCs w:val="20"/>
              </w:rPr>
            </w:pPr>
            <w:r w:rsidRPr="00E44BDB">
              <w:rPr>
                <w:rFonts w:ascii="Arial" w:hAnsi="Arial" w:cs="Arial"/>
                <w:color w:val="000000"/>
                <w:sz w:val="20"/>
                <w:szCs w:val="20"/>
              </w:rPr>
              <w:t>500.0</w:t>
            </w:r>
            <w:r w:rsidR="00951B5B" w:rsidRPr="00E44BDB">
              <w:rPr>
                <w:rFonts w:ascii="Arial" w:hAnsi="Arial" w:cs="Arial"/>
                <w:color w:val="000000"/>
                <w:sz w:val="20"/>
                <w:szCs w:val="20"/>
              </w:rPr>
              <w:t xml:space="preserve"> to 1000.0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1:40000</w:t>
            </w:r>
          </w:p>
        </w:tc>
        <w:tc>
          <w:tcPr>
            <w:tcW w:w="524" w:type="pct"/>
            <w:shd w:val="clear" w:color="auto" w:fill="BFBFBF"/>
            <w:vAlign w:val="center"/>
          </w:tcPr>
          <w:p w:rsidR="00951B5B" w:rsidRPr="00E44BDB" w:rsidRDefault="00951B5B" w:rsidP="00C4438D">
            <w:pPr>
              <w:keepNext/>
              <w:spacing w:before="20" w:after="20" w:line="240" w:lineRule="auto"/>
              <w:jc w:val="center"/>
              <w:rPr>
                <w:rFonts w:ascii="Arial" w:hAnsi="Arial" w:cs="Arial"/>
                <w:sz w:val="20"/>
                <w:szCs w:val="20"/>
              </w:rPr>
            </w:pPr>
            <w:r w:rsidRPr="00E44BDB">
              <w:rPr>
                <w:rFonts w:ascii="Arial" w:hAnsi="Arial" w:cs="Arial"/>
                <w:sz w:val="20"/>
                <w:szCs w:val="20"/>
              </w:rPr>
              <w:t>1:20000</w:t>
            </w:r>
          </w:p>
        </w:tc>
        <w:tc>
          <w:tcPr>
            <w:tcW w:w="872" w:type="pct"/>
            <w:shd w:val="clear" w:color="auto" w:fill="BFBFBF"/>
            <w:vAlign w:val="center"/>
          </w:tcPr>
          <w:p w:rsidR="00951B5B" w:rsidRPr="00E44BDB" w:rsidRDefault="00951B5B" w:rsidP="00C4438D">
            <w:pPr>
              <w:spacing w:after="0"/>
              <w:jc w:val="center"/>
              <w:rPr>
                <w:rFonts w:ascii="Arial" w:hAnsi="Arial" w:cs="Arial"/>
                <w:color w:val="000000"/>
                <w:sz w:val="20"/>
                <w:szCs w:val="20"/>
              </w:rPr>
            </w:pPr>
            <w:r w:rsidRPr="00E44BDB">
              <w:rPr>
                <w:rFonts w:ascii="Arial" w:hAnsi="Arial" w:cs="Arial"/>
                <w:color w:val="000000"/>
                <w:sz w:val="20"/>
                <w:szCs w:val="20"/>
              </w:rPr>
              <w:t>1:42,244</w:t>
            </w:r>
          </w:p>
        </w:tc>
      </w:tr>
    </w:tbl>
    <w:p w:rsidR="0086569C" w:rsidRPr="00E44BDB" w:rsidRDefault="0086569C" w:rsidP="00783276">
      <w:pPr>
        <w:spacing w:after="120"/>
        <w:jc w:val="center"/>
        <w:rPr>
          <w:rFonts w:ascii="Arial" w:hAnsi="Arial" w:cs="Arial"/>
          <w:b/>
          <w:bCs/>
          <w:sz w:val="20"/>
          <w:szCs w:val="20"/>
        </w:rPr>
      </w:pPr>
    </w:p>
    <w:p w:rsidR="00D354D6" w:rsidRPr="00E44BDB" w:rsidRDefault="00D354D6" w:rsidP="00D354D6">
      <w:pPr>
        <w:spacing w:after="0"/>
        <w:rPr>
          <w:rFonts w:ascii="Arial" w:hAnsi="Arial" w:cs="Arial"/>
          <w:sz w:val="20"/>
          <w:szCs w:val="20"/>
        </w:rPr>
      </w:pPr>
    </w:p>
    <w:p w:rsidR="0086569C" w:rsidRPr="00E44BDB" w:rsidRDefault="00CA756B" w:rsidP="00190CF5">
      <w:pPr>
        <w:spacing w:after="0" w:line="240" w:lineRule="auto"/>
        <w:rPr>
          <w:rFonts w:ascii="Arial" w:hAnsi="Arial" w:cs="Arial"/>
          <w:b/>
          <w:bCs/>
          <w:sz w:val="20"/>
          <w:szCs w:val="20"/>
        </w:rPr>
      </w:pPr>
      <w:r w:rsidRPr="00E44BDB">
        <w:rPr>
          <w:rFonts w:ascii="Arial" w:hAnsi="Arial" w:cs="Arial"/>
          <w:b/>
          <w:bCs/>
          <w:sz w:val="20"/>
          <w:szCs w:val="20"/>
        </w:rPr>
        <w:br w:type="page"/>
      </w:r>
      <w:r w:rsidR="009753E8" w:rsidRPr="00E44BDB">
        <w:rPr>
          <w:rFonts w:ascii="Arial" w:hAnsi="Arial" w:cs="Arial"/>
          <w:b/>
          <w:bCs/>
          <w:sz w:val="20"/>
          <w:szCs w:val="20"/>
        </w:rPr>
        <w:lastRenderedPageBreak/>
        <w:t>B.</w:t>
      </w:r>
      <w:r w:rsidR="00EA7B67" w:rsidRPr="00E44BDB">
        <w:rPr>
          <w:rFonts w:ascii="Arial" w:hAnsi="Arial" w:cs="Arial"/>
          <w:b/>
          <w:bCs/>
          <w:sz w:val="20"/>
          <w:szCs w:val="20"/>
        </w:rPr>
        <w:t>4</w:t>
      </w:r>
      <w:r w:rsidR="009753E8" w:rsidRPr="00E44BDB">
        <w:rPr>
          <w:rFonts w:ascii="Arial" w:hAnsi="Arial" w:cs="Arial"/>
          <w:b/>
          <w:bCs/>
          <w:sz w:val="20"/>
          <w:szCs w:val="20"/>
        </w:rPr>
        <w:t xml:space="preserve"> </w:t>
      </w:r>
      <w:r w:rsidR="00EA7B67" w:rsidRPr="00E44BDB">
        <w:rPr>
          <w:rFonts w:ascii="Arial" w:hAnsi="Arial" w:cs="Arial"/>
          <w:b/>
          <w:bCs/>
          <w:sz w:val="20"/>
          <w:szCs w:val="20"/>
        </w:rPr>
        <w:t xml:space="preserve">Digital </w:t>
      </w:r>
      <w:r w:rsidR="009753E8" w:rsidRPr="00E44BDB">
        <w:rPr>
          <w:rFonts w:ascii="Arial" w:hAnsi="Arial" w:cs="Arial"/>
          <w:b/>
          <w:bCs/>
          <w:sz w:val="20"/>
          <w:szCs w:val="20"/>
        </w:rPr>
        <w:t xml:space="preserve">Elevation </w:t>
      </w:r>
      <w:r w:rsidR="0086569C" w:rsidRPr="00E44BDB">
        <w:rPr>
          <w:rFonts w:ascii="Arial" w:hAnsi="Arial" w:cs="Arial"/>
          <w:b/>
          <w:bCs/>
          <w:sz w:val="20"/>
          <w:szCs w:val="20"/>
        </w:rPr>
        <w:t xml:space="preserve">Data Vertical Accuracy </w:t>
      </w:r>
      <w:r w:rsidR="00EA7B67" w:rsidRPr="00E44BDB">
        <w:rPr>
          <w:rFonts w:ascii="Arial" w:hAnsi="Arial" w:cs="Arial"/>
          <w:b/>
          <w:bCs/>
          <w:sz w:val="20"/>
          <w:szCs w:val="20"/>
        </w:rPr>
        <w:t>Classes</w:t>
      </w:r>
    </w:p>
    <w:p w:rsidR="00190CF5" w:rsidRPr="00E44BDB" w:rsidRDefault="00190CF5" w:rsidP="00190CF5">
      <w:pPr>
        <w:spacing w:after="0" w:line="240" w:lineRule="auto"/>
        <w:jc w:val="center"/>
        <w:rPr>
          <w:rFonts w:ascii="Arial" w:hAnsi="Arial" w:cs="Arial"/>
          <w:b/>
          <w:bCs/>
          <w:sz w:val="20"/>
          <w:szCs w:val="20"/>
        </w:rPr>
      </w:pPr>
    </w:p>
    <w:p w:rsidR="00BE221F" w:rsidRPr="00E44BDB" w:rsidRDefault="0086569C" w:rsidP="0017671C">
      <w:pPr>
        <w:spacing w:after="120"/>
        <w:rPr>
          <w:rFonts w:ascii="Arial" w:hAnsi="Arial" w:cs="Arial"/>
          <w:sz w:val="20"/>
          <w:szCs w:val="20"/>
        </w:rPr>
      </w:pPr>
      <w:r w:rsidRPr="00E44BDB">
        <w:rPr>
          <w:rFonts w:ascii="Arial" w:hAnsi="Arial" w:cs="Arial"/>
          <w:sz w:val="20"/>
          <w:szCs w:val="20"/>
        </w:rPr>
        <w:t>Table B.</w:t>
      </w:r>
      <w:r w:rsidR="009F2128" w:rsidRPr="00E44BDB">
        <w:rPr>
          <w:rFonts w:ascii="Arial" w:hAnsi="Arial" w:cs="Arial"/>
          <w:sz w:val="20"/>
          <w:szCs w:val="20"/>
        </w:rPr>
        <w:t xml:space="preserve">7 </w:t>
      </w:r>
      <w:r w:rsidRPr="00E44BDB">
        <w:rPr>
          <w:rFonts w:ascii="Arial" w:hAnsi="Arial" w:cs="Arial"/>
          <w:sz w:val="20"/>
          <w:szCs w:val="20"/>
        </w:rPr>
        <w:t xml:space="preserve">provides vertical accuracy examples and other quality criteria for ten </w:t>
      </w:r>
      <w:r w:rsidR="00E02AE3" w:rsidRPr="00E44BDB">
        <w:rPr>
          <w:rFonts w:ascii="Arial" w:hAnsi="Arial" w:cs="Arial"/>
          <w:sz w:val="20"/>
          <w:szCs w:val="20"/>
        </w:rPr>
        <w:t xml:space="preserve">common </w:t>
      </w:r>
      <w:r w:rsidRPr="00E44BDB">
        <w:rPr>
          <w:rFonts w:ascii="Arial" w:hAnsi="Arial" w:cs="Arial"/>
          <w:sz w:val="20"/>
          <w:szCs w:val="20"/>
        </w:rPr>
        <w:t>vertical accuracy classes</w:t>
      </w:r>
      <w:r w:rsidR="00CF2768" w:rsidRPr="00E44BDB">
        <w:rPr>
          <w:rFonts w:ascii="Arial" w:hAnsi="Arial" w:cs="Arial"/>
          <w:sz w:val="20"/>
          <w:szCs w:val="20"/>
        </w:rPr>
        <w:t>.</w:t>
      </w:r>
      <w:r w:rsidR="0017671C" w:rsidRPr="00E44BDB">
        <w:rPr>
          <w:rFonts w:ascii="Arial" w:hAnsi="Arial" w:cs="Arial"/>
          <w:sz w:val="20"/>
          <w:szCs w:val="20"/>
        </w:rPr>
        <w:t xml:space="preserve"> Table B.</w:t>
      </w:r>
      <w:r w:rsidR="009F2128" w:rsidRPr="00E44BDB">
        <w:rPr>
          <w:rFonts w:ascii="Arial" w:hAnsi="Arial" w:cs="Arial"/>
          <w:sz w:val="20"/>
          <w:szCs w:val="20"/>
        </w:rPr>
        <w:t xml:space="preserve">8 </w:t>
      </w:r>
      <w:r w:rsidR="0017671C" w:rsidRPr="00E44BDB">
        <w:rPr>
          <w:rFonts w:ascii="Arial" w:hAnsi="Arial" w:cs="Arial"/>
          <w:sz w:val="20"/>
          <w:szCs w:val="20"/>
        </w:rPr>
        <w:t xml:space="preserve">compares </w:t>
      </w:r>
      <w:r w:rsidR="00E02AE3" w:rsidRPr="00E44BDB">
        <w:rPr>
          <w:rFonts w:ascii="Arial" w:hAnsi="Arial" w:cs="Arial"/>
          <w:sz w:val="20"/>
          <w:szCs w:val="20"/>
        </w:rPr>
        <w:t xml:space="preserve">the ten </w:t>
      </w:r>
      <w:r w:rsidR="0017671C" w:rsidRPr="00E44BDB">
        <w:rPr>
          <w:rFonts w:ascii="Arial" w:hAnsi="Arial" w:cs="Arial"/>
          <w:sz w:val="20"/>
          <w:szCs w:val="20"/>
        </w:rPr>
        <w:t>vertical accuracy classes with contours intervals from legacy ASPRS 1990 and NMAS 1947 standards.</w:t>
      </w:r>
      <w:r w:rsidR="00E02AE3" w:rsidRPr="00E44BDB">
        <w:rPr>
          <w:rFonts w:ascii="Arial" w:hAnsi="Arial" w:cs="Arial"/>
          <w:sz w:val="20"/>
          <w:szCs w:val="20"/>
        </w:rPr>
        <w:t xml:space="preserve"> Table B.</w:t>
      </w:r>
      <w:r w:rsidR="009F2128" w:rsidRPr="00E44BDB">
        <w:rPr>
          <w:rFonts w:ascii="Arial" w:hAnsi="Arial" w:cs="Arial"/>
          <w:sz w:val="20"/>
          <w:szCs w:val="20"/>
        </w:rPr>
        <w:t xml:space="preserve">9 </w:t>
      </w:r>
      <w:r w:rsidR="00E02AE3" w:rsidRPr="00E44BDB">
        <w:rPr>
          <w:rFonts w:ascii="Arial" w:hAnsi="Arial" w:cs="Arial"/>
          <w:sz w:val="20"/>
          <w:szCs w:val="20"/>
        </w:rPr>
        <w:t xml:space="preserve">provides ten vertical accuracy classes with the recommended </w:t>
      </w:r>
      <w:r w:rsidR="00F61148" w:rsidRPr="00E44BDB">
        <w:rPr>
          <w:rFonts w:ascii="Arial" w:hAnsi="Arial" w:cs="Arial"/>
          <w:sz w:val="20"/>
          <w:szCs w:val="20"/>
        </w:rPr>
        <w:t>l</w:t>
      </w:r>
      <w:r w:rsidR="00E02AE3" w:rsidRPr="00E44BDB">
        <w:rPr>
          <w:rFonts w:ascii="Arial" w:hAnsi="Arial" w:cs="Arial"/>
          <w:sz w:val="20"/>
          <w:szCs w:val="20"/>
        </w:rPr>
        <w:t xml:space="preserve">idar point density suitable for each of them. </w:t>
      </w:r>
    </w:p>
    <w:p w:rsidR="00DE5E22" w:rsidRPr="00E44BDB" w:rsidRDefault="00DE5E22" w:rsidP="00016149">
      <w:pPr>
        <w:keepNext/>
        <w:spacing w:after="120"/>
        <w:jc w:val="center"/>
        <w:rPr>
          <w:rFonts w:ascii="Arial" w:hAnsi="Arial" w:cs="Arial"/>
          <w:b/>
          <w:bCs/>
          <w:sz w:val="20"/>
          <w:szCs w:val="20"/>
        </w:rPr>
      </w:pPr>
      <w:r w:rsidRPr="00E44BDB">
        <w:rPr>
          <w:rFonts w:ascii="Arial" w:hAnsi="Arial" w:cs="Arial"/>
          <w:b/>
          <w:bCs/>
          <w:sz w:val="20"/>
          <w:szCs w:val="20"/>
        </w:rPr>
        <w:t xml:space="preserve">Table </w:t>
      </w:r>
      <w:r w:rsidR="00F87E96" w:rsidRPr="00E44BDB">
        <w:rPr>
          <w:rFonts w:ascii="Arial" w:hAnsi="Arial" w:cs="Arial"/>
          <w:b/>
          <w:bCs/>
          <w:sz w:val="20"/>
          <w:szCs w:val="20"/>
        </w:rPr>
        <w:t>B.</w:t>
      </w:r>
      <w:r w:rsidR="009F2128" w:rsidRPr="00E44BDB">
        <w:rPr>
          <w:rFonts w:ascii="Arial" w:hAnsi="Arial" w:cs="Arial"/>
          <w:b/>
          <w:bCs/>
          <w:sz w:val="20"/>
          <w:szCs w:val="20"/>
        </w:rPr>
        <w:t xml:space="preserve">7 </w:t>
      </w:r>
      <w:r w:rsidRPr="00E44BDB">
        <w:rPr>
          <w:rFonts w:ascii="Arial" w:hAnsi="Arial" w:cs="Arial"/>
          <w:b/>
          <w:bCs/>
          <w:sz w:val="20"/>
          <w:szCs w:val="20"/>
        </w:rPr>
        <w:t>Vertical Accuracy</w:t>
      </w:r>
      <w:r w:rsidR="00C04D58" w:rsidRPr="00E44BDB">
        <w:rPr>
          <w:rFonts w:ascii="Arial" w:hAnsi="Arial" w:cs="Arial"/>
          <w:b/>
          <w:bCs/>
          <w:sz w:val="20"/>
          <w:szCs w:val="20"/>
        </w:rPr>
        <w:t xml:space="preserve">/Quality Examples </w:t>
      </w:r>
      <w:r w:rsidRPr="00E44BDB">
        <w:rPr>
          <w:rFonts w:ascii="Arial" w:hAnsi="Arial" w:cs="Arial"/>
          <w:b/>
          <w:bCs/>
          <w:sz w:val="20"/>
          <w:szCs w:val="20"/>
        </w:rPr>
        <w:t>for Digital Elevation Data</w:t>
      </w:r>
    </w:p>
    <w:tbl>
      <w:tblPr>
        <w:tblW w:w="9421"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8"/>
        <w:gridCol w:w="1116"/>
        <w:gridCol w:w="1350"/>
        <w:gridCol w:w="1440"/>
        <w:gridCol w:w="1610"/>
        <w:gridCol w:w="1226"/>
        <w:gridCol w:w="1401"/>
      </w:tblGrid>
      <w:tr w:rsidR="00531AA0" w:rsidRPr="00E44BDB" w:rsidTr="008B7781">
        <w:trPr>
          <w:trHeight w:val="315"/>
        </w:trPr>
        <w:tc>
          <w:tcPr>
            <w:tcW w:w="1278" w:type="dxa"/>
            <w:vMerge w:val="restart"/>
            <w:shd w:val="clear" w:color="auto" w:fill="BFBFBF"/>
            <w:vAlign w:val="center"/>
          </w:tcPr>
          <w:p w:rsidR="00531AA0" w:rsidRPr="00E44BDB" w:rsidRDefault="00531AA0" w:rsidP="00406F4E">
            <w:pPr>
              <w:keepNext/>
              <w:spacing w:after="0" w:line="240" w:lineRule="auto"/>
              <w:jc w:val="center"/>
              <w:rPr>
                <w:rFonts w:ascii="Arial" w:hAnsi="Arial" w:cs="Arial"/>
                <w:b/>
                <w:bCs/>
                <w:sz w:val="18"/>
                <w:szCs w:val="16"/>
              </w:rPr>
            </w:pPr>
          </w:p>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6"/>
              </w:rPr>
              <w:t>Vertical Accuracy Class</w:t>
            </w:r>
          </w:p>
          <w:p w:rsidR="00531AA0" w:rsidRPr="00E44BDB" w:rsidRDefault="00531AA0" w:rsidP="00406F4E">
            <w:pPr>
              <w:keepNext/>
              <w:spacing w:after="0" w:line="240" w:lineRule="auto"/>
              <w:jc w:val="center"/>
              <w:rPr>
                <w:rFonts w:ascii="Arial" w:hAnsi="Arial" w:cs="Arial"/>
                <w:b/>
                <w:bCs/>
                <w:sz w:val="18"/>
                <w:szCs w:val="16"/>
              </w:rPr>
            </w:pPr>
          </w:p>
        </w:tc>
        <w:tc>
          <w:tcPr>
            <w:tcW w:w="3906" w:type="dxa"/>
            <w:gridSpan w:val="3"/>
            <w:shd w:val="clear" w:color="auto" w:fill="BFBFBF"/>
            <w:vAlign w:val="center"/>
          </w:tcPr>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6"/>
              </w:rPr>
              <w:t>Absolute Accuracy</w:t>
            </w:r>
          </w:p>
        </w:tc>
        <w:tc>
          <w:tcPr>
            <w:tcW w:w="4237" w:type="dxa"/>
            <w:gridSpan w:val="3"/>
            <w:shd w:val="clear" w:color="auto" w:fill="BFBFBF"/>
            <w:vAlign w:val="center"/>
          </w:tcPr>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6"/>
              </w:rPr>
              <w:t>Relative Accuracy (where applicable)</w:t>
            </w:r>
          </w:p>
        </w:tc>
      </w:tr>
      <w:tr w:rsidR="00531AA0" w:rsidRPr="00E44BDB" w:rsidTr="008B7781">
        <w:trPr>
          <w:trHeight w:val="1271"/>
        </w:trPr>
        <w:tc>
          <w:tcPr>
            <w:tcW w:w="1278" w:type="dxa"/>
            <w:vMerge/>
            <w:shd w:val="clear" w:color="auto" w:fill="BFBFBF"/>
            <w:vAlign w:val="center"/>
          </w:tcPr>
          <w:p w:rsidR="00531AA0" w:rsidRPr="00E44BDB" w:rsidRDefault="00531AA0" w:rsidP="00406F4E">
            <w:pPr>
              <w:keepNext/>
              <w:spacing w:after="0" w:line="240" w:lineRule="auto"/>
              <w:jc w:val="center"/>
              <w:rPr>
                <w:rFonts w:ascii="Arial" w:hAnsi="Arial" w:cs="Arial"/>
                <w:b/>
                <w:bCs/>
                <w:sz w:val="18"/>
                <w:szCs w:val="16"/>
              </w:rPr>
            </w:pPr>
          </w:p>
        </w:tc>
        <w:tc>
          <w:tcPr>
            <w:tcW w:w="1116" w:type="dxa"/>
            <w:shd w:val="clear" w:color="auto" w:fill="BFBFBF"/>
            <w:vAlign w:val="center"/>
          </w:tcPr>
          <w:p w:rsidR="00531AA0" w:rsidRPr="00E44BDB" w:rsidRDefault="00531AA0" w:rsidP="00406F4E">
            <w:pPr>
              <w:keepNext/>
              <w:spacing w:after="0" w:line="240" w:lineRule="auto"/>
              <w:jc w:val="center"/>
              <w:rPr>
                <w:rFonts w:ascii="Arial" w:hAnsi="Arial" w:cs="Arial"/>
                <w:b/>
                <w:bCs/>
                <w:sz w:val="18"/>
                <w:szCs w:val="16"/>
                <w:vertAlign w:val="subscript"/>
              </w:rPr>
            </w:pPr>
            <w:r w:rsidRPr="00E44BDB">
              <w:rPr>
                <w:rFonts w:ascii="Arial" w:hAnsi="Arial" w:cs="Arial"/>
                <w:b/>
                <w:bCs/>
                <w:sz w:val="18"/>
                <w:szCs w:val="16"/>
              </w:rPr>
              <w:t>RMSE</w:t>
            </w:r>
            <w:r w:rsidRPr="00E44BDB">
              <w:rPr>
                <w:rFonts w:ascii="Arial" w:hAnsi="Arial" w:cs="Arial"/>
                <w:b/>
                <w:bCs/>
                <w:sz w:val="18"/>
                <w:szCs w:val="16"/>
                <w:vertAlign w:val="subscript"/>
              </w:rPr>
              <w:t>z</w:t>
            </w:r>
          </w:p>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8"/>
              </w:rPr>
              <w:t>Non-Vegetated</w:t>
            </w:r>
            <w:r w:rsidR="000F529F" w:rsidRPr="00E44BDB">
              <w:rPr>
                <w:rFonts w:ascii="Arial" w:hAnsi="Arial" w:cs="Arial"/>
                <w:b/>
                <w:bCs/>
                <w:sz w:val="18"/>
                <w:szCs w:val="18"/>
              </w:rPr>
              <w:t xml:space="preserve"> </w:t>
            </w:r>
          </w:p>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6"/>
              </w:rPr>
              <w:t>(cm)</w:t>
            </w:r>
          </w:p>
        </w:tc>
        <w:tc>
          <w:tcPr>
            <w:tcW w:w="1350" w:type="dxa"/>
            <w:shd w:val="clear" w:color="auto" w:fill="BFBFBF"/>
            <w:vAlign w:val="center"/>
          </w:tcPr>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6"/>
              </w:rPr>
              <w:t xml:space="preserve">NVA </w:t>
            </w:r>
          </w:p>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6"/>
              </w:rPr>
              <w:t>at 95%</w:t>
            </w:r>
          </w:p>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6"/>
              </w:rPr>
              <w:t>Confidence Level</w:t>
            </w:r>
          </w:p>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6"/>
              </w:rPr>
              <w:t>(cm)</w:t>
            </w:r>
          </w:p>
        </w:tc>
        <w:tc>
          <w:tcPr>
            <w:tcW w:w="1440" w:type="dxa"/>
            <w:shd w:val="clear" w:color="auto" w:fill="BFBFBF"/>
            <w:vAlign w:val="center"/>
          </w:tcPr>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6"/>
              </w:rPr>
              <w:t xml:space="preserve">VVA </w:t>
            </w:r>
          </w:p>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6"/>
              </w:rPr>
              <w:t>at 95</w:t>
            </w:r>
            <w:r w:rsidRPr="00E44BDB">
              <w:rPr>
                <w:rFonts w:ascii="Arial" w:hAnsi="Arial" w:cs="Arial"/>
                <w:b/>
                <w:bCs/>
                <w:sz w:val="18"/>
                <w:szCs w:val="16"/>
                <w:vertAlign w:val="superscript"/>
              </w:rPr>
              <w:t>th</w:t>
            </w:r>
            <w:r w:rsidRPr="00E44BDB">
              <w:rPr>
                <w:rFonts w:ascii="Arial" w:hAnsi="Arial" w:cs="Arial"/>
                <w:b/>
                <w:bCs/>
                <w:sz w:val="18"/>
                <w:szCs w:val="16"/>
              </w:rPr>
              <w:t xml:space="preserve"> Percentile</w:t>
            </w:r>
          </w:p>
          <w:p w:rsidR="00531AA0" w:rsidRPr="00E44BDB" w:rsidRDefault="00531AA0" w:rsidP="00406F4E">
            <w:pPr>
              <w:keepNext/>
              <w:spacing w:after="0" w:line="240" w:lineRule="auto"/>
              <w:jc w:val="center"/>
              <w:rPr>
                <w:rFonts w:ascii="Arial" w:hAnsi="Arial" w:cs="Arial"/>
                <w:b/>
                <w:bCs/>
                <w:sz w:val="18"/>
                <w:szCs w:val="16"/>
              </w:rPr>
            </w:pPr>
            <w:r w:rsidRPr="00E44BDB">
              <w:rPr>
                <w:rFonts w:ascii="Arial" w:hAnsi="Arial" w:cs="Arial"/>
                <w:b/>
                <w:bCs/>
                <w:sz w:val="18"/>
                <w:szCs w:val="16"/>
              </w:rPr>
              <w:t>(cm)</w:t>
            </w:r>
          </w:p>
        </w:tc>
        <w:tc>
          <w:tcPr>
            <w:tcW w:w="1610" w:type="dxa"/>
            <w:shd w:val="clear" w:color="auto" w:fill="BFBFBF"/>
            <w:vAlign w:val="center"/>
          </w:tcPr>
          <w:p w:rsidR="0016476D" w:rsidRPr="00E44BDB" w:rsidRDefault="00FF5786" w:rsidP="00406F4E">
            <w:pPr>
              <w:keepNext/>
              <w:spacing w:after="0" w:line="240" w:lineRule="auto"/>
              <w:jc w:val="center"/>
              <w:rPr>
                <w:rFonts w:ascii="Arial" w:hAnsi="Arial" w:cs="Arial"/>
                <w:b/>
                <w:bCs/>
                <w:sz w:val="18"/>
                <w:szCs w:val="18"/>
              </w:rPr>
            </w:pPr>
            <w:r w:rsidRPr="00E44BDB">
              <w:rPr>
                <w:rFonts w:ascii="Arial" w:hAnsi="Arial" w:cs="Arial"/>
                <w:b/>
                <w:bCs/>
                <w:sz w:val="18"/>
                <w:szCs w:val="18"/>
              </w:rPr>
              <w:t>W</w:t>
            </w:r>
            <w:r w:rsidR="0016476D" w:rsidRPr="00E44BDB">
              <w:rPr>
                <w:rFonts w:ascii="Arial" w:hAnsi="Arial" w:cs="Arial"/>
                <w:b/>
                <w:bCs/>
                <w:sz w:val="18"/>
                <w:szCs w:val="18"/>
              </w:rPr>
              <w:t>ithin-</w:t>
            </w:r>
            <w:r w:rsidRPr="00E44BDB">
              <w:rPr>
                <w:rFonts w:ascii="Arial" w:hAnsi="Arial" w:cs="Arial"/>
                <w:b/>
                <w:bCs/>
                <w:sz w:val="18"/>
                <w:szCs w:val="18"/>
              </w:rPr>
              <w:t>S</w:t>
            </w:r>
            <w:r w:rsidR="0016476D" w:rsidRPr="00E44BDB">
              <w:rPr>
                <w:rFonts w:ascii="Arial" w:hAnsi="Arial" w:cs="Arial"/>
                <w:b/>
                <w:bCs/>
                <w:sz w:val="18"/>
                <w:szCs w:val="18"/>
              </w:rPr>
              <w:t>wath</w:t>
            </w:r>
          </w:p>
          <w:p w:rsidR="0016476D" w:rsidRPr="00E44BDB" w:rsidRDefault="0016476D" w:rsidP="00406F4E">
            <w:pPr>
              <w:keepNext/>
              <w:spacing w:after="0" w:line="240" w:lineRule="auto"/>
              <w:jc w:val="center"/>
              <w:rPr>
                <w:rFonts w:ascii="Arial" w:hAnsi="Arial" w:cs="Arial"/>
                <w:b/>
                <w:bCs/>
                <w:sz w:val="18"/>
                <w:szCs w:val="18"/>
              </w:rPr>
            </w:pPr>
            <w:r w:rsidRPr="00E44BDB">
              <w:rPr>
                <w:rFonts w:ascii="Arial" w:hAnsi="Arial" w:cs="Arial"/>
                <w:b/>
                <w:bCs/>
                <w:sz w:val="18"/>
                <w:szCs w:val="18"/>
              </w:rPr>
              <w:t>Hard Surface Repeatability</w:t>
            </w:r>
          </w:p>
          <w:p w:rsidR="0016476D" w:rsidRPr="00E44BDB" w:rsidRDefault="0016476D" w:rsidP="00406F4E">
            <w:pPr>
              <w:keepNext/>
              <w:spacing w:after="0" w:line="240" w:lineRule="auto"/>
              <w:jc w:val="center"/>
              <w:rPr>
                <w:rFonts w:ascii="Arial" w:hAnsi="Arial" w:cs="Arial"/>
                <w:b/>
                <w:bCs/>
                <w:sz w:val="18"/>
                <w:szCs w:val="18"/>
              </w:rPr>
            </w:pPr>
            <w:r w:rsidRPr="00E44BDB">
              <w:rPr>
                <w:rFonts w:ascii="Arial" w:hAnsi="Arial" w:cs="Arial"/>
                <w:b/>
                <w:bCs/>
                <w:sz w:val="18"/>
                <w:szCs w:val="18"/>
              </w:rPr>
              <w:t xml:space="preserve">(Max Diff) </w:t>
            </w:r>
          </w:p>
          <w:p w:rsidR="00531AA0" w:rsidRPr="00E44BDB" w:rsidRDefault="0016476D" w:rsidP="00406F4E">
            <w:pPr>
              <w:keepNext/>
              <w:spacing w:after="0" w:line="240" w:lineRule="auto"/>
              <w:jc w:val="center"/>
              <w:rPr>
                <w:rFonts w:ascii="Arial" w:hAnsi="Arial" w:cs="Arial"/>
                <w:b/>
                <w:bCs/>
                <w:sz w:val="18"/>
                <w:szCs w:val="16"/>
              </w:rPr>
            </w:pPr>
            <w:r w:rsidRPr="00E44BDB">
              <w:rPr>
                <w:rFonts w:ascii="Arial" w:hAnsi="Arial" w:cs="Arial"/>
                <w:b/>
                <w:bCs/>
                <w:sz w:val="18"/>
                <w:szCs w:val="18"/>
              </w:rPr>
              <w:t>(cm)</w:t>
            </w:r>
          </w:p>
        </w:tc>
        <w:tc>
          <w:tcPr>
            <w:tcW w:w="1226" w:type="dxa"/>
            <w:shd w:val="clear" w:color="auto" w:fill="BFBFBF"/>
            <w:vAlign w:val="center"/>
          </w:tcPr>
          <w:p w:rsidR="0016476D" w:rsidRPr="00E44BDB" w:rsidRDefault="0016476D" w:rsidP="00406F4E">
            <w:pPr>
              <w:keepNext/>
              <w:spacing w:after="0" w:line="240" w:lineRule="auto"/>
              <w:jc w:val="center"/>
              <w:rPr>
                <w:rFonts w:ascii="Arial" w:hAnsi="Arial" w:cs="Arial"/>
                <w:b/>
                <w:bCs/>
                <w:sz w:val="18"/>
                <w:szCs w:val="18"/>
              </w:rPr>
            </w:pPr>
            <w:r w:rsidRPr="00E44BDB">
              <w:rPr>
                <w:rFonts w:ascii="Arial" w:hAnsi="Arial" w:cs="Arial"/>
                <w:b/>
                <w:bCs/>
                <w:sz w:val="18"/>
                <w:szCs w:val="18"/>
              </w:rPr>
              <w:t>Swath-to-Swath</w:t>
            </w:r>
          </w:p>
          <w:p w:rsidR="0016476D" w:rsidRPr="00E44BDB" w:rsidRDefault="0016476D" w:rsidP="00406F4E">
            <w:pPr>
              <w:keepNext/>
              <w:spacing w:after="0" w:line="240" w:lineRule="auto"/>
              <w:jc w:val="center"/>
              <w:rPr>
                <w:rFonts w:ascii="Arial" w:hAnsi="Arial" w:cs="Arial"/>
                <w:b/>
                <w:bCs/>
                <w:sz w:val="18"/>
                <w:szCs w:val="18"/>
              </w:rPr>
            </w:pPr>
            <w:r w:rsidRPr="00E44BDB">
              <w:rPr>
                <w:rFonts w:ascii="Arial" w:hAnsi="Arial" w:cs="Arial"/>
                <w:b/>
                <w:bCs/>
                <w:sz w:val="18"/>
                <w:szCs w:val="18"/>
              </w:rPr>
              <w:t>Non-Veg Terrain</w:t>
            </w:r>
          </w:p>
          <w:p w:rsidR="0016476D" w:rsidRPr="00E44BDB" w:rsidRDefault="0016476D" w:rsidP="00406F4E">
            <w:pPr>
              <w:keepNext/>
              <w:spacing w:after="0" w:line="240" w:lineRule="auto"/>
              <w:jc w:val="center"/>
              <w:rPr>
                <w:rFonts w:ascii="Arial" w:hAnsi="Arial" w:cs="Arial"/>
                <w:b/>
                <w:bCs/>
                <w:sz w:val="18"/>
                <w:szCs w:val="18"/>
              </w:rPr>
            </w:pPr>
            <w:r w:rsidRPr="00E44BDB">
              <w:rPr>
                <w:rFonts w:ascii="Arial" w:hAnsi="Arial" w:cs="Arial"/>
                <w:b/>
                <w:bCs/>
                <w:sz w:val="18"/>
                <w:szCs w:val="18"/>
              </w:rPr>
              <w:t>(RMSD</w:t>
            </w:r>
            <w:r w:rsidRPr="00E44BDB">
              <w:rPr>
                <w:rFonts w:ascii="Arial" w:hAnsi="Arial" w:cs="Arial"/>
                <w:b/>
                <w:bCs/>
                <w:sz w:val="18"/>
                <w:szCs w:val="18"/>
                <w:vertAlign w:val="subscript"/>
              </w:rPr>
              <w:t>z</w:t>
            </w:r>
            <w:r w:rsidRPr="00E44BDB">
              <w:rPr>
                <w:rFonts w:ascii="Arial" w:hAnsi="Arial" w:cs="Arial"/>
                <w:b/>
                <w:bCs/>
                <w:sz w:val="18"/>
                <w:szCs w:val="18"/>
              </w:rPr>
              <w:t xml:space="preserve">) </w:t>
            </w:r>
          </w:p>
          <w:p w:rsidR="00531AA0" w:rsidRPr="00E44BDB" w:rsidRDefault="0016476D" w:rsidP="00406F4E">
            <w:pPr>
              <w:keepNext/>
              <w:spacing w:after="0" w:line="240" w:lineRule="auto"/>
              <w:jc w:val="center"/>
              <w:rPr>
                <w:rFonts w:ascii="Arial" w:hAnsi="Arial" w:cs="Arial"/>
                <w:b/>
                <w:bCs/>
                <w:sz w:val="18"/>
                <w:szCs w:val="16"/>
              </w:rPr>
            </w:pPr>
            <w:r w:rsidRPr="00E44BDB">
              <w:rPr>
                <w:rFonts w:ascii="Arial" w:hAnsi="Arial" w:cs="Arial"/>
                <w:b/>
                <w:bCs/>
                <w:sz w:val="18"/>
                <w:szCs w:val="18"/>
              </w:rPr>
              <w:t>(cm)</w:t>
            </w:r>
          </w:p>
        </w:tc>
        <w:tc>
          <w:tcPr>
            <w:tcW w:w="1401" w:type="dxa"/>
            <w:shd w:val="clear" w:color="auto" w:fill="BFBFBF"/>
            <w:vAlign w:val="center"/>
          </w:tcPr>
          <w:p w:rsidR="0016476D" w:rsidRPr="00E44BDB" w:rsidRDefault="0016476D" w:rsidP="00406F4E">
            <w:pPr>
              <w:keepNext/>
              <w:spacing w:after="0" w:line="240" w:lineRule="auto"/>
              <w:jc w:val="center"/>
              <w:rPr>
                <w:rFonts w:ascii="Arial" w:hAnsi="Arial" w:cs="Arial"/>
                <w:b/>
                <w:bCs/>
                <w:sz w:val="18"/>
                <w:szCs w:val="18"/>
              </w:rPr>
            </w:pPr>
            <w:r w:rsidRPr="00E44BDB">
              <w:rPr>
                <w:rFonts w:ascii="Arial" w:hAnsi="Arial" w:cs="Arial"/>
                <w:b/>
                <w:bCs/>
                <w:sz w:val="18"/>
                <w:szCs w:val="18"/>
              </w:rPr>
              <w:t>Swath-to-Swath</w:t>
            </w:r>
          </w:p>
          <w:p w:rsidR="0016476D" w:rsidRPr="00E44BDB" w:rsidRDefault="0016476D" w:rsidP="00406F4E">
            <w:pPr>
              <w:keepNext/>
              <w:spacing w:after="0" w:line="240" w:lineRule="auto"/>
              <w:jc w:val="center"/>
              <w:rPr>
                <w:rFonts w:ascii="Arial" w:hAnsi="Arial" w:cs="Arial"/>
                <w:b/>
                <w:bCs/>
                <w:sz w:val="18"/>
                <w:szCs w:val="18"/>
              </w:rPr>
            </w:pPr>
            <w:r w:rsidRPr="00E44BDB">
              <w:rPr>
                <w:rFonts w:ascii="Arial" w:hAnsi="Arial" w:cs="Arial"/>
                <w:b/>
                <w:bCs/>
                <w:sz w:val="18"/>
                <w:szCs w:val="18"/>
              </w:rPr>
              <w:t>Non-Veg Terrain</w:t>
            </w:r>
          </w:p>
          <w:p w:rsidR="0016476D" w:rsidRPr="00E44BDB" w:rsidRDefault="0016476D" w:rsidP="00406F4E">
            <w:pPr>
              <w:keepNext/>
              <w:spacing w:after="0" w:line="240" w:lineRule="auto"/>
              <w:jc w:val="center"/>
              <w:rPr>
                <w:rFonts w:ascii="Arial" w:hAnsi="Arial" w:cs="Arial"/>
                <w:b/>
                <w:bCs/>
                <w:sz w:val="18"/>
                <w:szCs w:val="18"/>
              </w:rPr>
            </w:pPr>
            <w:r w:rsidRPr="00E44BDB">
              <w:rPr>
                <w:rFonts w:ascii="Arial" w:hAnsi="Arial" w:cs="Arial"/>
                <w:b/>
                <w:bCs/>
                <w:sz w:val="18"/>
                <w:szCs w:val="18"/>
              </w:rPr>
              <w:t xml:space="preserve">(Max Diff) </w:t>
            </w:r>
          </w:p>
          <w:p w:rsidR="00531AA0" w:rsidRPr="00E44BDB" w:rsidRDefault="0016476D" w:rsidP="00406F4E">
            <w:pPr>
              <w:keepNext/>
              <w:spacing w:after="0" w:line="240" w:lineRule="auto"/>
              <w:jc w:val="center"/>
              <w:rPr>
                <w:rFonts w:ascii="Arial" w:hAnsi="Arial" w:cs="Arial"/>
                <w:b/>
                <w:bCs/>
                <w:sz w:val="18"/>
                <w:szCs w:val="16"/>
              </w:rPr>
            </w:pPr>
            <w:r w:rsidRPr="00E44BDB">
              <w:rPr>
                <w:rFonts w:ascii="Arial" w:hAnsi="Arial" w:cs="Arial"/>
                <w:b/>
                <w:bCs/>
                <w:sz w:val="18"/>
                <w:szCs w:val="18"/>
              </w:rPr>
              <w:t>(cm)</w:t>
            </w:r>
          </w:p>
        </w:tc>
      </w:tr>
      <w:tr w:rsidR="00531AA0" w:rsidRPr="00E44BDB" w:rsidTr="008B7781">
        <w:trPr>
          <w:trHeight w:val="361"/>
        </w:trPr>
        <w:tc>
          <w:tcPr>
            <w:tcW w:w="1278" w:type="dxa"/>
            <w:vAlign w:val="center"/>
          </w:tcPr>
          <w:p w:rsidR="00531AA0" w:rsidRPr="00E44BDB" w:rsidRDefault="00531AA0" w:rsidP="00E37DAC">
            <w:pPr>
              <w:keepNext/>
              <w:spacing w:after="0" w:line="240" w:lineRule="auto"/>
              <w:jc w:val="center"/>
              <w:rPr>
                <w:rFonts w:ascii="Arial" w:hAnsi="Arial" w:cs="Arial"/>
                <w:sz w:val="18"/>
                <w:szCs w:val="18"/>
              </w:rPr>
            </w:pPr>
            <w:r w:rsidRPr="00E44BDB">
              <w:rPr>
                <w:rFonts w:ascii="Arial" w:hAnsi="Arial" w:cs="Arial"/>
                <w:sz w:val="18"/>
                <w:szCs w:val="18"/>
              </w:rPr>
              <w:t>1-cm</w:t>
            </w:r>
          </w:p>
        </w:tc>
        <w:tc>
          <w:tcPr>
            <w:tcW w:w="1116" w:type="dxa"/>
            <w:vAlign w:val="center"/>
          </w:tcPr>
          <w:p w:rsidR="00531AA0" w:rsidRPr="00E44BDB" w:rsidRDefault="00531AA0" w:rsidP="00E37DAC">
            <w:pPr>
              <w:keepNext/>
              <w:spacing w:after="0" w:line="240" w:lineRule="auto"/>
              <w:jc w:val="center"/>
              <w:rPr>
                <w:rFonts w:ascii="Arial" w:hAnsi="Arial" w:cs="Arial"/>
                <w:color w:val="000000"/>
                <w:sz w:val="18"/>
                <w:szCs w:val="18"/>
              </w:rPr>
            </w:pPr>
            <w:r w:rsidRPr="00E44BDB">
              <w:rPr>
                <w:rFonts w:ascii="Arial" w:hAnsi="Arial" w:cs="Arial"/>
                <w:color w:val="000000"/>
                <w:sz w:val="18"/>
                <w:szCs w:val="18"/>
              </w:rPr>
              <w:t>1.0</w:t>
            </w:r>
          </w:p>
        </w:tc>
        <w:tc>
          <w:tcPr>
            <w:tcW w:w="1350" w:type="dxa"/>
            <w:vAlign w:val="center"/>
          </w:tcPr>
          <w:p w:rsidR="00531AA0" w:rsidRPr="00E44BDB" w:rsidRDefault="00531AA0" w:rsidP="00E37DAC">
            <w:pPr>
              <w:keepNext/>
              <w:spacing w:after="0" w:line="240" w:lineRule="auto"/>
              <w:jc w:val="center"/>
              <w:rPr>
                <w:rFonts w:ascii="Arial" w:hAnsi="Arial" w:cs="Arial"/>
                <w:color w:val="000000"/>
                <w:sz w:val="18"/>
                <w:szCs w:val="18"/>
              </w:rPr>
            </w:pPr>
            <w:r w:rsidRPr="00E44BDB">
              <w:rPr>
                <w:rFonts w:ascii="Arial" w:hAnsi="Arial" w:cs="Arial"/>
                <w:color w:val="000000"/>
                <w:sz w:val="18"/>
                <w:szCs w:val="18"/>
              </w:rPr>
              <w:t>2.0</w:t>
            </w:r>
          </w:p>
        </w:tc>
        <w:tc>
          <w:tcPr>
            <w:tcW w:w="1440" w:type="dxa"/>
            <w:vAlign w:val="center"/>
          </w:tcPr>
          <w:p w:rsidR="00531AA0" w:rsidRPr="00E44BDB" w:rsidRDefault="00531AA0" w:rsidP="00E37DAC">
            <w:pPr>
              <w:keepNext/>
              <w:spacing w:after="0" w:line="240" w:lineRule="auto"/>
              <w:jc w:val="center"/>
              <w:rPr>
                <w:rFonts w:ascii="Arial" w:hAnsi="Arial" w:cs="Arial"/>
                <w:color w:val="000000"/>
                <w:sz w:val="18"/>
                <w:szCs w:val="18"/>
              </w:rPr>
            </w:pPr>
            <w:r w:rsidRPr="00E44BDB">
              <w:rPr>
                <w:rFonts w:ascii="Arial" w:hAnsi="Arial" w:cs="Arial"/>
                <w:color w:val="000000"/>
                <w:sz w:val="18"/>
                <w:szCs w:val="18"/>
              </w:rPr>
              <w:t>3</w:t>
            </w:r>
          </w:p>
        </w:tc>
        <w:tc>
          <w:tcPr>
            <w:tcW w:w="1610" w:type="dxa"/>
            <w:vAlign w:val="center"/>
          </w:tcPr>
          <w:p w:rsidR="00531AA0" w:rsidRPr="00E44BDB" w:rsidRDefault="00531AA0" w:rsidP="00E37DAC">
            <w:pPr>
              <w:keepNext/>
              <w:spacing w:after="0" w:line="240" w:lineRule="auto"/>
              <w:jc w:val="center"/>
              <w:rPr>
                <w:rFonts w:ascii="Arial" w:hAnsi="Arial" w:cs="Arial"/>
                <w:color w:val="000000"/>
                <w:sz w:val="18"/>
                <w:szCs w:val="18"/>
              </w:rPr>
            </w:pPr>
            <w:r w:rsidRPr="00E44BDB">
              <w:rPr>
                <w:rFonts w:ascii="Arial" w:hAnsi="Arial" w:cs="Arial"/>
                <w:color w:val="000000"/>
                <w:sz w:val="18"/>
                <w:szCs w:val="18"/>
              </w:rPr>
              <w:t>0.6</w:t>
            </w:r>
          </w:p>
        </w:tc>
        <w:tc>
          <w:tcPr>
            <w:tcW w:w="1226" w:type="dxa"/>
            <w:vAlign w:val="center"/>
          </w:tcPr>
          <w:p w:rsidR="00531AA0" w:rsidRPr="00E44BDB" w:rsidRDefault="00531AA0" w:rsidP="00E37DAC">
            <w:pPr>
              <w:keepNext/>
              <w:spacing w:after="0" w:line="240" w:lineRule="auto"/>
              <w:jc w:val="center"/>
              <w:rPr>
                <w:rFonts w:ascii="Arial" w:hAnsi="Arial" w:cs="Arial"/>
                <w:color w:val="000000"/>
                <w:sz w:val="18"/>
                <w:szCs w:val="18"/>
              </w:rPr>
            </w:pPr>
            <w:r w:rsidRPr="00E44BDB">
              <w:rPr>
                <w:rFonts w:ascii="Arial" w:hAnsi="Arial" w:cs="Arial"/>
                <w:color w:val="000000"/>
                <w:sz w:val="18"/>
                <w:szCs w:val="18"/>
              </w:rPr>
              <w:t>0.8</w:t>
            </w:r>
          </w:p>
        </w:tc>
        <w:tc>
          <w:tcPr>
            <w:tcW w:w="1401" w:type="dxa"/>
            <w:vAlign w:val="center"/>
          </w:tcPr>
          <w:p w:rsidR="00531AA0" w:rsidRPr="00E44BDB" w:rsidRDefault="00531AA0" w:rsidP="00E37DAC">
            <w:pPr>
              <w:keepNext/>
              <w:spacing w:after="0" w:line="240" w:lineRule="auto"/>
              <w:jc w:val="center"/>
              <w:rPr>
                <w:rFonts w:ascii="Arial" w:hAnsi="Arial" w:cs="Arial"/>
                <w:color w:val="000000"/>
                <w:sz w:val="18"/>
                <w:szCs w:val="18"/>
              </w:rPr>
            </w:pPr>
            <w:r w:rsidRPr="00E44BDB">
              <w:rPr>
                <w:rFonts w:ascii="Arial" w:hAnsi="Arial" w:cs="Arial"/>
                <w:color w:val="000000"/>
                <w:sz w:val="18"/>
                <w:szCs w:val="18"/>
              </w:rPr>
              <w:t>1.6</w:t>
            </w:r>
          </w:p>
        </w:tc>
      </w:tr>
      <w:tr w:rsidR="00531AA0" w:rsidRPr="00E44BDB" w:rsidTr="008B7781">
        <w:trPr>
          <w:trHeight w:val="361"/>
        </w:trPr>
        <w:tc>
          <w:tcPr>
            <w:tcW w:w="1278"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2.5-cm</w:t>
            </w:r>
          </w:p>
        </w:tc>
        <w:tc>
          <w:tcPr>
            <w:tcW w:w="1116"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2.5</w:t>
            </w:r>
          </w:p>
        </w:tc>
        <w:tc>
          <w:tcPr>
            <w:tcW w:w="135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4.9</w:t>
            </w:r>
          </w:p>
        </w:tc>
        <w:tc>
          <w:tcPr>
            <w:tcW w:w="144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7.5</w:t>
            </w:r>
          </w:p>
        </w:tc>
        <w:tc>
          <w:tcPr>
            <w:tcW w:w="161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1.5</w:t>
            </w:r>
          </w:p>
        </w:tc>
        <w:tc>
          <w:tcPr>
            <w:tcW w:w="1226"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2</w:t>
            </w:r>
          </w:p>
        </w:tc>
        <w:tc>
          <w:tcPr>
            <w:tcW w:w="1401"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4</w:t>
            </w:r>
          </w:p>
        </w:tc>
      </w:tr>
      <w:tr w:rsidR="00531AA0" w:rsidRPr="00E44BDB" w:rsidTr="008B7781">
        <w:trPr>
          <w:trHeight w:val="361"/>
        </w:trPr>
        <w:tc>
          <w:tcPr>
            <w:tcW w:w="1278" w:type="dxa"/>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5-cm</w:t>
            </w:r>
          </w:p>
        </w:tc>
        <w:tc>
          <w:tcPr>
            <w:tcW w:w="1116" w:type="dxa"/>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5.0</w:t>
            </w:r>
          </w:p>
        </w:tc>
        <w:tc>
          <w:tcPr>
            <w:tcW w:w="1350" w:type="dxa"/>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9.8</w:t>
            </w:r>
          </w:p>
        </w:tc>
        <w:tc>
          <w:tcPr>
            <w:tcW w:w="1440" w:type="dxa"/>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15</w:t>
            </w:r>
          </w:p>
        </w:tc>
        <w:tc>
          <w:tcPr>
            <w:tcW w:w="1610" w:type="dxa"/>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3</w:t>
            </w:r>
          </w:p>
        </w:tc>
        <w:tc>
          <w:tcPr>
            <w:tcW w:w="1226" w:type="dxa"/>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4</w:t>
            </w:r>
          </w:p>
        </w:tc>
        <w:tc>
          <w:tcPr>
            <w:tcW w:w="1401" w:type="dxa"/>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8</w:t>
            </w:r>
          </w:p>
        </w:tc>
      </w:tr>
      <w:tr w:rsidR="00531AA0" w:rsidRPr="00E44BDB" w:rsidTr="008B7781">
        <w:trPr>
          <w:trHeight w:val="361"/>
        </w:trPr>
        <w:tc>
          <w:tcPr>
            <w:tcW w:w="1278"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10-cm</w:t>
            </w:r>
          </w:p>
        </w:tc>
        <w:tc>
          <w:tcPr>
            <w:tcW w:w="1116"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color w:val="000000"/>
                <w:sz w:val="18"/>
                <w:szCs w:val="18"/>
              </w:rPr>
              <w:t>10.0</w:t>
            </w:r>
          </w:p>
        </w:tc>
        <w:tc>
          <w:tcPr>
            <w:tcW w:w="135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19.6</w:t>
            </w:r>
          </w:p>
        </w:tc>
        <w:tc>
          <w:tcPr>
            <w:tcW w:w="144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30</w:t>
            </w:r>
          </w:p>
        </w:tc>
        <w:tc>
          <w:tcPr>
            <w:tcW w:w="161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6</w:t>
            </w:r>
          </w:p>
        </w:tc>
        <w:tc>
          <w:tcPr>
            <w:tcW w:w="1226"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color w:val="000000"/>
                <w:sz w:val="18"/>
                <w:szCs w:val="18"/>
              </w:rPr>
              <w:t>8</w:t>
            </w:r>
          </w:p>
        </w:tc>
        <w:tc>
          <w:tcPr>
            <w:tcW w:w="1401"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16</w:t>
            </w:r>
          </w:p>
        </w:tc>
      </w:tr>
      <w:tr w:rsidR="00531AA0" w:rsidRPr="00E44BDB" w:rsidTr="008B7781">
        <w:trPr>
          <w:trHeight w:val="361"/>
        </w:trPr>
        <w:tc>
          <w:tcPr>
            <w:tcW w:w="1278" w:type="dxa"/>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15-cm</w:t>
            </w:r>
          </w:p>
        </w:tc>
        <w:tc>
          <w:tcPr>
            <w:tcW w:w="1116" w:type="dxa"/>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15.0</w:t>
            </w:r>
          </w:p>
        </w:tc>
        <w:tc>
          <w:tcPr>
            <w:tcW w:w="1350" w:type="dxa"/>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29.4</w:t>
            </w:r>
          </w:p>
        </w:tc>
        <w:tc>
          <w:tcPr>
            <w:tcW w:w="1440" w:type="dxa"/>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45</w:t>
            </w:r>
          </w:p>
        </w:tc>
        <w:tc>
          <w:tcPr>
            <w:tcW w:w="1610" w:type="dxa"/>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9</w:t>
            </w:r>
          </w:p>
        </w:tc>
        <w:tc>
          <w:tcPr>
            <w:tcW w:w="1226" w:type="dxa"/>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12</w:t>
            </w:r>
          </w:p>
        </w:tc>
        <w:tc>
          <w:tcPr>
            <w:tcW w:w="1401" w:type="dxa"/>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24</w:t>
            </w:r>
          </w:p>
        </w:tc>
      </w:tr>
      <w:tr w:rsidR="00531AA0" w:rsidRPr="00E44BDB" w:rsidTr="008B7781">
        <w:trPr>
          <w:trHeight w:val="361"/>
        </w:trPr>
        <w:tc>
          <w:tcPr>
            <w:tcW w:w="1278" w:type="dxa"/>
            <w:shd w:val="clear" w:color="auto" w:fill="BFBFBF" w:themeFill="background1" w:themeFillShade="BF"/>
            <w:vAlign w:val="center"/>
          </w:tcPr>
          <w:p w:rsidR="00531AA0" w:rsidRPr="00E44BDB" w:rsidDel="00960806" w:rsidRDefault="00531AA0" w:rsidP="00E37DAC">
            <w:pPr>
              <w:spacing w:after="0" w:line="240" w:lineRule="auto"/>
              <w:jc w:val="center"/>
              <w:rPr>
                <w:rFonts w:ascii="Arial" w:hAnsi="Arial" w:cs="Arial"/>
                <w:sz w:val="18"/>
                <w:szCs w:val="18"/>
              </w:rPr>
            </w:pPr>
            <w:r w:rsidRPr="00E44BDB">
              <w:rPr>
                <w:rFonts w:ascii="Arial" w:hAnsi="Arial" w:cs="Arial"/>
                <w:sz w:val="18"/>
                <w:szCs w:val="18"/>
              </w:rPr>
              <w:t>20-cm</w:t>
            </w:r>
          </w:p>
        </w:tc>
        <w:tc>
          <w:tcPr>
            <w:tcW w:w="1116" w:type="dxa"/>
            <w:shd w:val="clear" w:color="auto" w:fill="BFBFBF" w:themeFill="background1" w:themeFillShade="BF"/>
            <w:vAlign w:val="center"/>
          </w:tcPr>
          <w:p w:rsidR="00531AA0" w:rsidRPr="00E44BDB" w:rsidDel="00960806"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20.0</w:t>
            </w:r>
          </w:p>
        </w:tc>
        <w:tc>
          <w:tcPr>
            <w:tcW w:w="1350" w:type="dxa"/>
            <w:shd w:val="clear" w:color="auto" w:fill="BFBFBF" w:themeFill="background1" w:themeFillShade="BF"/>
            <w:vAlign w:val="center"/>
          </w:tcPr>
          <w:p w:rsidR="00531AA0" w:rsidRPr="00E44BDB" w:rsidDel="002A6167"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39.2</w:t>
            </w:r>
          </w:p>
        </w:tc>
        <w:tc>
          <w:tcPr>
            <w:tcW w:w="1440" w:type="dxa"/>
            <w:shd w:val="clear" w:color="auto" w:fill="BFBFBF" w:themeFill="background1" w:themeFillShade="BF"/>
            <w:vAlign w:val="center"/>
          </w:tcPr>
          <w:p w:rsidR="00531AA0" w:rsidRPr="00E44BDB" w:rsidDel="00960806"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60</w:t>
            </w:r>
          </w:p>
        </w:tc>
        <w:tc>
          <w:tcPr>
            <w:tcW w:w="1610" w:type="dxa"/>
            <w:shd w:val="clear" w:color="auto" w:fill="BFBFBF" w:themeFill="background1" w:themeFillShade="BF"/>
            <w:vAlign w:val="center"/>
          </w:tcPr>
          <w:p w:rsidR="00531AA0" w:rsidRPr="00E44BDB" w:rsidDel="00960806"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12</w:t>
            </w:r>
          </w:p>
        </w:tc>
        <w:tc>
          <w:tcPr>
            <w:tcW w:w="1226" w:type="dxa"/>
            <w:shd w:val="clear" w:color="auto" w:fill="BFBFBF" w:themeFill="background1" w:themeFillShade="BF"/>
            <w:vAlign w:val="center"/>
          </w:tcPr>
          <w:p w:rsidR="00531AA0" w:rsidRPr="00E44BDB" w:rsidDel="00960806"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16</w:t>
            </w:r>
          </w:p>
        </w:tc>
        <w:tc>
          <w:tcPr>
            <w:tcW w:w="1401" w:type="dxa"/>
            <w:shd w:val="clear" w:color="auto" w:fill="BFBFBF" w:themeFill="background1" w:themeFillShade="BF"/>
            <w:vAlign w:val="center"/>
          </w:tcPr>
          <w:p w:rsidR="00531AA0" w:rsidRPr="00E44BDB" w:rsidDel="002A6167"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32</w:t>
            </w:r>
          </w:p>
        </w:tc>
      </w:tr>
      <w:tr w:rsidR="00531AA0" w:rsidRPr="00E44BDB" w:rsidTr="008B7781">
        <w:trPr>
          <w:trHeight w:val="361"/>
        </w:trPr>
        <w:tc>
          <w:tcPr>
            <w:tcW w:w="1278" w:type="dxa"/>
            <w:vAlign w:val="center"/>
          </w:tcPr>
          <w:p w:rsidR="00531AA0" w:rsidRPr="00E44BDB" w:rsidDel="00960806" w:rsidRDefault="00531AA0" w:rsidP="00E37DAC">
            <w:pPr>
              <w:spacing w:after="0" w:line="240" w:lineRule="auto"/>
              <w:jc w:val="center"/>
              <w:rPr>
                <w:rFonts w:ascii="Arial" w:hAnsi="Arial" w:cs="Arial"/>
                <w:sz w:val="18"/>
                <w:szCs w:val="18"/>
              </w:rPr>
            </w:pPr>
            <w:r w:rsidRPr="00E44BDB">
              <w:rPr>
                <w:rFonts w:ascii="Arial" w:hAnsi="Arial" w:cs="Arial"/>
                <w:sz w:val="18"/>
                <w:szCs w:val="18"/>
              </w:rPr>
              <w:t>33.3-cm</w:t>
            </w:r>
          </w:p>
        </w:tc>
        <w:tc>
          <w:tcPr>
            <w:tcW w:w="1116" w:type="dxa"/>
            <w:vAlign w:val="center"/>
          </w:tcPr>
          <w:p w:rsidR="00531AA0" w:rsidRPr="00E44BDB" w:rsidDel="00960806" w:rsidRDefault="00531AA0" w:rsidP="00E37DAC">
            <w:pPr>
              <w:spacing w:after="0" w:line="240" w:lineRule="auto"/>
              <w:jc w:val="center"/>
              <w:rPr>
                <w:rFonts w:ascii="Arial" w:hAnsi="Arial" w:cs="Arial"/>
                <w:color w:val="000000"/>
                <w:sz w:val="18"/>
                <w:szCs w:val="18"/>
              </w:rPr>
            </w:pPr>
            <w:r w:rsidRPr="00E44BDB">
              <w:rPr>
                <w:rFonts w:ascii="Arial" w:hAnsi="Arial" w:cs="Arial"/>
                <w:sz w:val="18"/>
                <w:szCs w:val="18"/>
              </w:rPr>
              <w:t>33.3</w:t>
            </w:r>
          </w:p>
        </w:tc>
        <w:tc>
          <w:tcPr>
            <w:tcW w:w="1350" w:type="dxa"/>
            <w:vAlign w:val="center"/>
          </w:tcPr>
          <w:p w:rsidR="00531AA0" w:rsidRPr="00E44BDB" w:rsidDel="002A6167"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65.3</w:t>
            </w:r>
          </w:p>
        </w:tc>
        <w:tc>
          <w:tcPr>
            <w:tcW w:w="1440" w:type="dxa"/>
            <w:vAlign w:val="center"/>
          </w:tcPr>
          <w:p w:rsidR="00531AA0" w:rsidRPr="00E44BDB" w:rsidDel="00960806"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100</w:t>
            </w:r>
          </w:p>
        </w:tc>
        <w:tc>
          <w:tcPr>
            <w:tcW w:w="1610" w:type="dxa"/>
            <w:vAlign w:val="center"/>
          </w:tcPr>
          <w:p w:rsidR="00531AA0" w:rsidRPr="00E44BDB" w:rsidDel="00960806"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20</w:t>
            </w:r>
          </w:p>
        </w:tc>
        <w:tc>
          <w:tcPr>
            <w:tcW w:w="1226" w:type="dxa"/>
            <w:vAlign w:val="center"/>
          </w:tcPr>
          <w:p w:rsidR="00531AA0" w:rsidRPr="00E44BDB" w:rsidDel="00960806" w:rsidRDefault="00531AA0" w:rsidP="00E37DAC">
            <w:pPr>
              <w:spacing w:after="0" w:line="240" w:lineRule="auto"/>
              <w:jc w:val="center"/>
              <w:rPr>
                <w:rFonts w:ascii="Arial" w:hAnsi="Arial" w:cs="Arial"/>
                <w:color w:val="000000"/>
                <w:sz w:val="18"/>
                <w:szCs w:val="18"/>
              </w:rPr>
            </w:pPr>
            <w:r w:rsidRPr="00E44BDB">
              <w:rPr>
                <w:rFonts w:ascii="Arial" w:hAnsi="Arial" w:cs="Arial"/>
                <w:sz w:val="18"/>
                <w:szCs w:val="18"/>
              </w:rPr>
              <w:t>26.7</w:t>
            </w:r>
          </w:p>
        </w:tc>
        <w:tc>
          <w:tcPr>
            <w:tcW w:w="1401" w:type="dxa"/>
            <w:vAlign w:val="center"/>
          </w:tcPr>
          <w:p w:rsidR="00531AA0" w:rsidRPr="00E44BDB" w:rsidDel="002A6167"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53.3</w:t>
            </w:r>
          </w:p>
        </w:tc>
      </w:tr>
      <w:tr w:rsidR="00531AA0" w:rsidRPr="00E44BDB" w:rsidTr="008B7781">
        <w:trPr>
          <w:trHeight w:val="361"/>
        </w:trPr>
        <w:tc>
          <w:tcPr>
            <w:tcW w:w="1278"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66.7-cm</w:t>
            </w:r>
          </w:p>
        </w:tc>
        <w:tc>
          <w:tcPr>
            <w:tcW w:w="1116"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66.7</w:t>
            </w:r>
          </w:p>
        </w:tc>
        <w:tc>
          <w:tcPr>
            <w:tcW w:w="135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130.7</w:t>
            </w:r>
          </w:p>
        </w:tc>
        <w:tc>
          <w:tcPr>
            <w:tcW w:w="144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200</w:t>
            </w:r>
          </w:p>
        </w:tc>
        <w:tc>
          <w:tcPr>
            <w:tcW w:w="161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40</w:t>
            </w:r>
          </w:p>
        </w:tc>
        <w:tc>
          <w:tcPr>
            <w:tcW w:w="1226"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53.3</w:t>
            </w:r>
          </w:p>
        </w:tc>
        <w:tc>
          <w:tcPr>
            <w:tcW w:w="1401"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106.7</w:t>
            </w:r>
          </w:p>
        </w:tc>
      </w:tr>
      <w:tr w:rsidR="00531AA0" w:rsidRPr="00E44BDB" w:rsidTr="008B7781">
        <w:trPr>
          <w:trHeight w:val="361"/>
        </w:trPr>
        <w:tc>
          <w:tcPr>
            <w:tcW w:w="1278" w:type="dxa"/>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100-cm</w:t>
            </w:r>
          </w:p>
        </w:tc>
        <w:tc>
          <w:tcPr>
            <w:tcW w:w="1116" w:type="dxa"/>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100.0</w:t>
            </w:r>
          </w:p>
        </w:tc>
        <w:tc>
          <w:tcPr>
            <w:tcW w:w="1350" w:type="dxa"/>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196.0</w:t>
            </w:r>
          </w:p>
        </w:tc>
        <w:tc>
          <w:tcPr>
            <w:tcW w:w="1440" w:type="dxa"/>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300</w:t>
            </w:r>
          </w:p>
        </w:tc>
        <w:tc>
          <w:tcPr>
            <w:tcW w:w="1610" w:type="dxa"/>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60</w:t>
            </w:r>
          </w:p>
        </w:tc>
        <w:tc>
          <w:tcPr>
            <w:tcW w:w="1226" w:type="dxa"/>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80</w:t>
            </w:r>
          </w:p>
        </w:tc>
        <w:tc>
          <w:tcPr>
            <w:tcW w:w="1401" w:type="dxa"/>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160</w:t>
            </w:r>
          </w:p>
        </w:tc>
      </w:tr>
      <w:tr w:rsidR="00531AA0" w:rsidRPr="00E44BDB" w:rsidTr="008B7781">
        <w:trPr>
          <w:trHeight w:val="361"/>
        </w:trPr>
        <w:tc>
          <w:tcPr>
            <w:tcW w:w="1278"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333.3-cm</w:t>
            </w:r>
          </w:p>
        </w:tc>
        <w:tc>
          <w:tcPr>
            <w:tcW w:w="1116"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333.3</w:t>
            </w:r>
          </w:p>
        </w:tc>
        <w:tc>
          <w:tcPr>
            <w:tcW w:w="135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653.3</w:t>
            </w:r>
          </w:p>
        </w:tc>
        <w:tc>
          <w:tcPr>
            <w:tcW w:w="144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1000</w:t>
            </w:r>
          </w:p>
        </w:tc>
        <w:tc>
          <w:tcPr>
            <w:tcW w:w="1610"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200</w:t>
            </w:r>
          </w:p>
        </w:tc>
        <w:tc>
          <w:tcPr>
            <w:tcW w:w="1226"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sz w:val="18"/>
                <w:szCs w:val="18"/>
              </w:rPr>
            </w:pPr>
            <w:r w:rsidRPr="00E44BDB">
              <w:rPr>
                <w:rFonts w:ascii="Arial" w:hAnsi="Arial" w:cs="Arial"/>
                <w:sz w:val="18"/>
                <w:szCs w:val="18"/>
              </w:rPr>
              <w:t>266.7</w:t>
            </w:r>
          </w:p>
        </w:tc>
        <w:tc>
          <w:tcPr>
            <w:tcW w:w="1401" w:type="dxa"/>
            <w:shd w:val="clear" w:color="auto" w:fill="BFBFBF" w:themeFill="background1" w:themeFillShade="BF"/>
            <w:vAlign w:val="center"/>
          </w:tcPr>
          <w:p w:rsidR="00531AA0" w:rsidRPr="00E44BDB" w:rsidRDefault="00531AA0"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533.3</w:t>
            </w:r>
          </w:p>
        </w:tc>
      </w:tr>
    </w:tbl>
    <w:p w:rsidR="00190CF5" w:rsidRPr="00E44BDB" w:rsidRDefault="00190CF5">
      <w:pPr>
        <w:spacing w:after="0" w:line="240" w:lineRule="auto"/>
        <w:rPr>
          <w:rFonts w:ascii="Arial" w:hAnsi="Arial" w:cs="Arial"/>
          <w:sz w:val="20"/>
          <w:szCs w:val="20"/>
        </w:rPr>
      </w:pPr>
    </w:p>
    <w:p w:rsidR="008B7781" w:rsidRPr="00E44BDB" w:rsidRDefault="008B7781">
      <w:pPr>
        <w:spacing w:after="0" w:line="240" w:lineRule="auto"/>
        <w:rPr>
          <w:rFonts w:ascii="Arial" w:hAnsi="Arial" w:cs="Arial"/>
          <w:sz w:val="20"/>
          <w:szCs w:val="20"/>
        </w:rPr>
      </w:pPr>
    </w:p>
    <w:p w:rsidR="00612754" w:rsidRPr="00E44BDB" w:rsidRDefault="00BE221F">
      <w:pPr>
        <w:spacing w:after="120" w:line="240" w:lineRule="auto"/>
        <w:rPr>
          <w:rFonts w:eastAsia="Calibri" w:cs="Times New Roman"/>
          <w:szCs w:val="24"/>
        </w:rPr>
      </w:pPr>
      <w:r w:rsidRPr="00E44BDB">
        <w:rPr>
          <w:rFonts w:ascii="Arial" w:eastAsia="Calibri" w:hAnsi="Arial" w:cs="Arial"/>
          <w:b/>
          <w:bCs/>
          <w:sz w:val="20"/>
          <w:szCs w:val="20"/>
        </w:rPr>
        <w:t>Table B.</w:t>
      </w:r>
      <w:r w:rsidR="009F2128" w:rsidRPr="00E44BDB">
        <w:rPr>
          <w:rFonts w:ascii="Arial" w:eastAsia="Calibri" w:hAnsi="Arial" w:cs="Arial"/>
          <w:b/>
          <w:bCs/>
          <w:sz w:val="20"/>
          <w:szCs w:val="20"/>
        </w:rPr>
        <w:t xml:space="preserve">8 </w:t>
      </w:r>
      <w:r w:rsidR="005600B0" w:rsidRPr="00E44BDB">
        <w:rPr>
          <w:rFonts w:ascii="Arial" w:eastAsia="Calibri" w:hAnsi="Arial" w:cs="Arial"/>
          <w:b/>
          <w:bCs/>
          <w:sz w:val="20"/>
          <w:szCs w:val="20"/>
        </w:rPr>
        <w:t xml:space="preserve"> V</w:t>
      </w:r>
      <w:r w:rsidRPr="00E44BDB">
        <w:rPr>
          <w:rFonts w:ascii="Arial" w:eastAsia="Calibri" w:hAnsi="Arial" w:cs="Arial"/>
          <w:b/>
          <w:bCs/>
          <w:sz w:val="20"/>
          <w:szCs w:val="20"/>
        </w:rPr>
        <w:t xml:space="preserve">ertical accuracy of the new </w:t>
      </w:r>
      <w:r w:rsidR="0011386A" w:rsidRPr="00E44BDB">
        <w:rPr>
          <w:rFonts w:ascii="Arial" w:eastAsia="Calibri" w:hAnsi="Arial" w:cs="Arial"/>
          <w:b/>
          <w:bCs/>
          <w:sz w:val="20"/>
          <w:szCs w:val="20"/>
        </w:rPr>
        <w:t xml:space="preserve">ASPRS 2014 </w:t>
      </w:r>
      <w:r w:rsidRPr="00E44BDB">
        <w:rPr>
          <w:rFonts w:ascii="Arial" w:eastAsia="Calibri" w:hAnsi="Arial" w:cs="Arial"/>
          <w:b/>
          <w:bCs/>
          <w:sz w:val="20"/>
          <w:szCs w:val="20"/>
        </w:rPr>
        <w:t xml:space="preserve">standard </w:t>
      </w:r>
      <w:r w:rsidR="005600B0" w:rsidRPr="00E44BDB">
        <w:rPr>
          <w:rFonts w:ascii="Arial" w:eastAsia="Calibri" w:hAnsi="Arial" w:cs="Arial"/>
          <w:b/>
          <w:bCs/>
          <w:sz w:val="20"/>
          <w:szCs w:val="20"/>
        </w:rPr>
        <w:t xml:space="preserve">compared with </w:t>
      </w:r>
      <w:r w:rsidRPr="00E44BDB">
        <w:rPr>
          <w:rFonts w:ascii="Arial" w:eastAsia="Calibri" w:hAnsi="Arial" w:cs="Arial"/>
          <w:b/>
          <w:bCs/>
          <w:sz w:val="20"/>
          <w:szCs w:val="20"/>
        </w:rPr>
        <w:t xml:space="preserve">legacy standards </w:t>
      </w:r>
    </w:p>
    <w:tbl>
      <w:tblPr>
        <w:tblW w:w="7305" w:type="dxa"/>
        <w:tblInd w:w="792" w:type="dxa"/>
        <w:tblLook w:val="04A0"/>
      </w:tblPr>
      <w:tblGrid>
        <w:gridCol w:w="1142"/>
        <w:gridCol w:w="1123"/>
        <w:gridCol w:w="1800"/>
        <w:gridCol w:w="1776"/>
        <w:gridCol w:w="1464"/>
      </w:tblGrid>
      <w:tr w:rsidR="008B7781" w:rsidRPr="00E44BDB" w:rsidTr="008B7781">
        <w:trPr>
          <w:trHeight w:val="1624"/>
        </w:trPr>
        <w:tc>
          <w:tcPr>
            <w:tcW w:w="1142" w:type="dxa"/>
            <w:tcBorders>
              <w:top w:val="single" w:sz="8" w:space="0" w:color="000000"/>
              <w:left w:val="single" w:sz="8" w:space="0" w:color="000000"/>
              <w:bottom w:val="single" w:sz="12" w:space="0" w:color="000000"/>
              <w:right w:val="single" w:sz="8" w:space="0" w:color="000000"/>
            </w:tcBorders>
            <w:shd w:val="clear" w:color="000000" w:fill="BFBFBF"/>
            <w:vAlign w:val="center"/>
            <w:hideMark/>
          </w:tcPr>
          <w:p w:rsidR="008B7781" w:rsidRPr="00E44BDB" w:rsidRDefault="008B7781" w:rsidP="0011386A">
            <w:pPr>
              <w:spacing w:after="0" w:line="240" w:lineRule="auto"/>
              <w:jc w:val="center"/>
              <w:rPr>
                <w:rFonts w:ascii="Arial" w:hAnsi="Arial" w:cs="Arial"/>
                <w:b/>
                <w:bCs/>
                <w:color w:val="000000"/>
                <w:sz w:val="18"/>
                <w:szCs w:val="18"/>
              </w:rPr>
            </w:pPr>
            <w:r w:rsidRPr="00E44BDB">
              <w:rPr>
                <w:rFonts w:ascii="Arial" w:hAnsi="Arial" w:cs="Arial"/>
                <w:b/>
                <w:bCs/>
                <w:color w:val="000000"/>
                <w:sz w:val="18"/>
                <w:szCs w:val="18"/>
              </w:rPr>
              <w:t> </w:t>
            </w:r>
          </w:p>
          <w:p w:rsidR="008B7781" w:rsidRPr="00E44BDB" w:rsidRDefault="008B7781" w:rsidP="0011386A">
            <w:pPr>
              <w:spacing w:after="0" w:line="240" w:lineRule="auto"/>
              <w:jc w:val="center"/>
              <w:rPr>
                <w:rFonts w:ascii="Arial" w:hAnsi="Arial" w:cs="Arial"/>
                <w:b/>
                <w:bCs/>
                <w:color w:val="000000"/>
                <w:sz w:val="18"/>
                <w:szCs w:val="18"/>
              </w:rPr>
            </w:pPr>
            <w:r w:rsidRPr="00E44BDB">
              <w:rPr>
                <w:rFonts w:ascii="Arial" w:hAnsi="Arial" w:cs="Arial"/>
                <w:b/>
                <w:bCs/>
                <w:color w:val="000000"/>
                <w:sz w:val="18"/>
                <w:szCs w:val="18"/>
              </w:rPr>
              <w:t>Vertical Accuracy Class</w:t>
            </w:r>
          </w:p>
          <w:p w:rsidR="008B7781" w:rsidRPr="00E44BDB" w:rsidRDefault="008B7781" w:rsidP="0011386A">
            <w:pPr>
              <w:spacing w:after="0" w:line="240" w:lineRule="auto"/>
              <w:jc w:val="center"/>
              <w:rPr>
                <w:rFonts w:ascii="Arial" w:eastAsia="Calibri" w:hAnsi="Arial" w:cs="Arial"/>
                <w:b/>
                <w:bCs/>
                <w:color w:val="000000"/>
                <w:sz w:val="18"/>
                <w:szCs w:val="18"/>
              </w:rPr>
            </w:pPr>
            <w:r w:rsidRPr="00E44BDB">
              <w:rPr>
                <w:rFonts w:ascii="Arial" w:hAnsi="Arial" w:cs="Arial"/>
                <w:b/>
                <w:bCs/>
                <w:color w:val="000000"/>
                <w:sz w:val="18"/>
                <w:szCs w:val="18"/>
              </w:rPr>
              <w:t> </w:t>
            </w:r>
          </w:p>
        </w:tc>
        <w:tc>
          <w:tcPr>
            <w:tcW w:w="1123" w:type="dxa"/>
            <w:tcBorders>
              <w:top w:val="single" w:sz="8" w:space="0" w:color="000000"/>
              <w:left w:val="nil"/>
              <w:bottom w:val="single" w:sz="12" w:space="0" w:color="000000"/>
              <w:right w:val="single" w:sz="8" w:space="0" w:color="000000"/>
            </w:tcBorders>
            <w:shd w:val="clear" w:color="000000" w:fill="BFBFBF"/>
            <w:vAlign w:val="center"/>
            <w:hideMark/>
          </w:tcPr>
          <w:p w:rsidR="008B7781" w:rsidRPr="00E44BDB" w:rsidRDefault="008B7781" w:rsidP="0011386A">
            <w:pPr>
              <w:spacing w:after="0" w:line="240" w:lineRule="auto"/>
              <w:jc w:val="center"/>
              <w:rPr>
                <w:rFonts w:ascii="Arial" w:hAnsi="Arial" w:cs="Arial"/>
                <w:b/>
                <w:bCs/>
                <w:color w:val="000000"/>
                <w:sz w:val="18"/>
                <w:szCs w:val="18"/>
              </w:rPr>
            </w:pPr>
            <w:r w:rsidRPr="00E44BDB">
              <w:rPr>
                <w:rFonts w:ascii="Arial" w:hAnsi="Arial" w:cs="Arial"/>
                <w:b/>
                <w:bCs/>
                <w:color w:val="000000"/>
                <w:sz w:val="18"/>
                <w:szCs w:val="18"/>
              </w:rPr>
              <w:t>RMSE</w:t>
            </w:r>
            <w:r w:rsidRPr="00E44BDB">
              <w:rPr>
                <w:rFonts w:ascii="Arial" w:hAnsi="Arial" w:cs="Arial"/>
                <w:b/>
                <w:bCs/>
                <w:color w:val="000000"/>
                <w:sz w:val="18"/>
                <w:szCs w:val="18"/>
                <w:vertAlign w:val="subscript"/>
              </w:rPr>
              <w:t>z</w:t>
            </w:r>
          </w:p>
          <w:p w:rsidR="008B7781" w:rsidRPr="00E44BDB" w:rsidRDefault="008B7781" w:rsidP="0011386A">
            <w:pPr>
              <w:spacing w:after="0" w:line="240" w:lineRule="auto"/>
              <w:jc w:val="center"/>
              <w:rPr>
                <w:rFonts w:ascii="Arial" w:hAnsi="Arial" w:cs="Arial"/>
                <w:b/>
                <w:bCs/>
                <w:color w:val="000000"/>
                <w:sz w:val="18"/>
                <w:szCs w:val="18"/>
              </w:rPr>
            </w:pPr>
            <w:r w:rsidRPr="00E44BDB">
              <w:rPr>
                <w:rFonts w:ascii="Arial" w:hAnsi="Arial" w:cs="Arial"/>
                <w:b/>
                <w:bCs/>
                <w:color w:val="000000"/>
                <w:sz w:val="18"/>
                <w:szCs w:val="18"/>
              </w:rPr>
              <w:t>Non-Vegetated</w:t>
            </w:r>
          </w:p>
          <w:p w:rsidR="008B7781" w:rsidRPr="00E44BDB" w:rsidRDefault="008B7781" w:rsidP="0011386A">
            <w:pPr>
              <w:spacing w:after="0" w:line="240" w:lineRule="auto"/>
              <w:jc w:val="center"/>
              <w:rPr>
                <w:rFonts w:ascii="Arial" w:eastAsia="Calibri" w:hAnsi="Arial" w:cs="Arial"/>
                <w:b/>
                <w:bCs/>
                <w:color w:val="000000"/>
                <w:sz w:val="18"/>
                <w:szCs w:val="18"/>
              </w:rPr>
            </w:pPr>
            <w:r w:rsidRPr="00E44BDB">
              <w:rPr>
                <w:rFonts w:ascii="Arial" w:hAnsi="Arial" w:cs="Arial"/>
                <w:b/>
                <w:bCs/>
                <w:color w:val="000000"/>
                <w:sz w:val="18"/>
                <w:szCs w:val="18"/>
              </w:rPr>
              <w:t>(cm)</w:t>
            </w:r>
          </w:p>
        </w:tc>
        <w:tc>
          <w:tcPr>
            <w:tcW w:w="1800" w:type="dxa"/>
            <w:tcBorders>
              <w:top w:val="single" w:sz="8" w:space="0" w:color="000000"/>
              <w:left w:val="single" w:sz="8" w:space="0" w:color="000000"/>
              <w:bottom w:val="single" w:sz="12" w:space="0" w:color="000000"/>
              <w:right w:val="single" w:sz="8" w:space="0" w:color="000000"/>
            </w:tcBorders>
            <w:shd w:val="clear" w:color="000000" w:fill="BFBFBF"/>
            <w:vAlign w:val="center"/>
            <w:hideMark/>
          </w:tcPr>
          <w:p w:rsidR="008B7781" w:rsidRPr="00E44BDB" w:rsidRDefault="008B7781" w:rsidP="005600B0">
            <w:pPr>
              <w:spacing w:after="0" w:line="240" w:lineRule="auto"/>
              <w:jc w:val="center"/>
              <w:rPr>
                <w:rFonts w:ascii="Arial" w:eastAsia="Calibri" w:hAnsi="Arial" w:cs="Arial"/>
                <w:b/>
                <w:bCs/>
                <w:color w:val="000000"/>
                <w:sz w:val="20"/>
                <w:szCs w:val="20"/>
              </w:rPr>
            </w:pPr>
            <w:r w:rsidRPr="00E44BDB">
              <w:rPr>
                <w:rFonts w:ascii="Arial" w:hAnsi="Arial" w:cs="Arial"/>
                <w:b/>
                <w:bCs/>
                <w:color w:val="000000"/>
                <w:sz w:val="20"/>
                <w:szCs w:val="20"/>
              </w:rPr>
              <w:t>Equivalent Class 1 contour interval per ASPRS 1990 (cm)</w:t>
            </w:r>
          </w:p>
        </w:tc>
        <w:tc>
          <w:tcPr>
            <w:tcW w:w="1776" w:type="dxa"/>
            <w:tcBorders>
              <w:top w:val="single" w:sz="8" w:space="0" w:color="000000"/>
              <w:left w:val="single" w:sz="8" w:space="0" w:color="000000"/>
              <w:bottom w:val="single" w:sz="12" w:space="0" w:color="000000"/>
              <w:right w:val="single" w:sz="8" w:space="0" w:color="000000"/>
            </w:tcBorders>
            <w:shd w:val="clear" w:color="000000" w:fill="BFBFBF"/>
            <w:vAlign w:val="center"/>
          </w:tcPr>
          <w:p w:rsidR="008B7781" w:rsidRPr="00E44BDB" w:rsidRDefault="008B7781" w:rsidP="005600B0">
            <w:pPr>
              <w:spacing w:after="0" w:line="240" w:lineRule="auto"/>
              <w:jc w:val="center"/>
              <w:rPr>
                <w:rFonts w:ascii="Arial" w:eastAsia="Calibri" w:hAnsi="Arial" w:cs="Arial"/>
                <w:b/>
                <w:bCs/>
                <w:color w:val="000000"/>
                <w:sz w:val="20"/>
                <w:szCs w:val="20"/>
              </w:rPr>
            </w:pPr>
            <w:r w:rsidRPr="00E44BDB">
              <w:rPr>
                <w:rFonts w:ascii="Arial" w:hAnsi="Arial" w:cs="Arial"/>
                <w:b/>
                <w:bCs/>
                <w:color w:val="000000"/>
                <w:sz w:val="20"/>
                <w:szCs w:val="20"/>
              </w:rPr>
              <w:t>Equivalent  Class 2 contour interval per ASPRS 1990 (cm)</w:t>
            </w:r>
          </w:p>
        </w:tc>
        <w:tc>
          <w:tcPr>
            <w:tcW w:w="1464" w:type="dxa"/>
            <w:tcBorders>
              <w:top w:val="single" w:sz="8" w:space="0" w:color="000000"/>
              <w:left w:val="single" w:sz="8" w:space="0" w:color="000000"/>
              <w:bottom w:val="single" w:sz="12" w:space="0" w:color="000000"/>
              <w:right w:val="single" w:sz="8" w:space="0" w:color="000000"/>
            </w:tcBorders>
            <w:shd w:val="clear" w:color="000000" w:fill="BFBFBF"/>
            <w:vAlign w:val="center"/>
            <w:hideMark/>
          </w:tcPr>
          <w:p w:rsidR="008B7781" w:rsidRPr="00E44BDB" w:rsidRDefault="008B7781" w:rsidP="0011386A">
            <w:pPr>
              <w:spacing w:after="0" w:line="240" w:lineRule="auto"/>
              <w:jc w:val="center"/>
              <w:rPr>
                <w:rFonts w:ascii="Arial" w:eastAsia="Calibri" w:hAnsi="Arial" w:cs="Arial"/>
                <w:b/>
                <w:bCs/>
                <w:color w:val="000000"/>
                <w:sz w:val="20"/>
                <w:szCs w:val="20"/>
              </w:rPr>
            </w:pPr>
            <w:r w:rsidRPr="00E44BDB">
              <w:rPr>
                <w:rFonts w:ascii="Arial" w:hAnsi="Arial" w:cs="Arial"/>
                <w:b/>
                <w:bCs/>
                <w:color w:val="000000"/>
                <w:sz w:val="20"/>
                <w:szCs w:val="20"/>
              </w:rPr>
              <w:t>Equivalent contour interval per NMAS (cm)</w:t>
            </w:r>
          </w:p>
        </w:tc>
      </w:tr>
      <w:tr w:rsidR="008B7781" w:rsidRPr="00E44BDB" w:rsidTr="008B7781">
        <w:trPr>
          <w:trHeight w:val="300"/>
        </w:trPr>
        <w:tc>
          <w:tcPr>
            <w:tcW w:w="1142" w:type="dxa"/>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1-cm</w:t>
            </w:r>
          </w:p>
        </w:tc>
        <w:tc>
          <w:tcPr>
            <w:tcW w:w="1123"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1.0</w:t>
            </w:r>
          </w:p>
        </w:tc>
        <w:tc>
          <w:tcPr>
            <w:tcW w:w="1800"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3.0</w:t>
            </w:r>
          </w:p>
        </w:tc>
        <w:tc>
          <w:tcPr>
            <w:tcW w:w="1776" w:type="dxa"/>
            <w:tcBorders>
              <w:top w:val="single" w:sz="12" w:space="0" w:color="000000"/>
              <w:left w:val="single" w:sz="6" w:space="0" w:color="000000"/>
              <w:bottom w:val="single" w:sz="6" w:space="0" w:color="000000"/>
              <w:right w:val="single" w:sz="6" w:space="0" w:color="000000"/>
            </w:tcBorders>
            <w:vAlign w:val="center"/>
          </w:tcPr>
          <w:p w:rsidR="008B7781" w:rsidRPr="00E44BDB" w:rsidRDefault="008B7781" w:rsidP="005600B0">
            <w:pPr>
              <w:spacing w:after="0" w:line="240" w:lineRule="auto"/>
              <w:jc w:val="center"/>
              <w:rPr>
                <w:rFonts w:eastAsia="Calibri"/>
                <w:color w:val="000000"/>
              </w:rPr>
            </w:pPr>
            <w:r w:rsidRPr="00E44BDB">
              <w:rPr>
                <w:rFonts w:ascii="Arial" w:hAnsi="Arial" w:cs="Arial"/>
                <w:color w:val="000000"/>
                <w:sz w:val="20"/>
                <w:szCs w:val="20"/>
              </w:rPr>
              <w:t>1.5</w:t>
            </w:r>
          </w:p>
        </w:tc>
        <w:tc>
          <w:tcPr>
            <w:tcW w:w="1464" w:type="dxa"/>
            <w:tcBorders>
              <w:top w:val="single" w:sz="12" w:space="0" w:color="000000"/>
              <w:left w:val="single" w:sz="6" w:space="0" w:color="000000"/>
              <w:bottom w:val="single" w:sz="6" w:space="0" w:color="000000"/>
              <w:right w:val="single" w:sz="12"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3.29</w:t>
            </w:r>
          </w:p>
        </w:tc>
      </w:tr>
      <w:tr w:rsidR="008B7781" w:rsidRPr="00E44BDB"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2.5-cm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2.5</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7.5</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E44BDB" w:rsidRDefault="008B7781" w:rsidP="005600B0">
            <w:pPr>
              <w:spacing w:after="0" w:line="240" w:lineRule="auto"/>
              <w:jc w:val="center"/>
              <w:rPr>
                <w:rFonts w:eastAsia="Calibri"/>
                <w:color w:val="000000"/>
              </w:rPr>
            </w:pPr>
            <w:r w:rsidRPr="00E44BDB">
              <w:rPr>
                <w:rFonts w:ascii="Arial" w:hAnsi="Arial" w:cs="Arial"/>
                <w:color w:val="000000"/>
                <w:sz w:val="20"/>
                <w:szCs w:val="20"/>
              </w:rPr>
              <w:t>3.8</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8.22</w:t>
            </w:r>
          </w:p>
        </w:tc>
      </w:tr>
      <w:tr w:rsidR="008B7781" w:rsidRPr="00E44BDB"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5-cm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5.0</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15.0</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E44BDB" w:rsidRDefault="008B7781" w:rsidP="005600B0">
            <w:pPr>
              <w:spacing w:after="0" w:line="240" w:lineRule="auto"/>
              <w:jc w:val="center"/>
              <w:rPr>
                <w:rFonts w:eastAsia="Calibri"/>
                <w:color w:val="000000"/>
              </w:rPr>
            </w:pPr>
            <w:r w:rsidRPr="00E44BDB">
              <w:rPr>
                <w:rFonts w:ascii="Arial" w:hAnsi="Arial" w:cs="Arial"/>
                <w:color w:val="000000"/>
                <w:sz w:val="20"/>
                <w:szCs w:val="20"/>
              </w:rPr>
              <w:t>7.5</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16.45</w:t>
            </w:r>
          </w:p>
        </w:tc>
      </w:tr>
      <w:tr w:rsidR="008B7781" w:rsidRPr="00E44BDB"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10-cm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10.0</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30.0</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E44BDB" w:rsidRDefault="008B7781" w:rsidP="005600B0">
            <w:pPr>
              <w:spacing w:after="0" w:line="240" w:lineRule="auto"/>
              <w:jc w:val="center"/>
              <w:rPr>
                <w:rFonts w:eastAsia="Calibri"/>
                <w:color w:val="000000"/>
              </w:rPr>
            </w:pPr>
            <w:r w:rsidRPr="00E44BDB">
              <w:rPr>
                <w:rFonts w:ascii="Arial" w:hAnsi="Arial" w:cs="Arial"/>
                <w:color w:val="000000"/>
                <w:sz w:val="20"/>
                <w:szCs w:val="20"/>
              </w:rPr>
              <w:t>15.0</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32.90</w:t>
            </w:r>
          </w:p>
        </w:tc>
      </w:tr>
      <w:tr w:rsidR="008B7781" w:rsidRPr="00E44BDB"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15-cm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15.0</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45.0</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E44BDB" w:rsidRDefault="008B7781" w:rsidP="005600B0">
            <w:pPr>
              <w:spacing w:after="0" w:line="240" w:lineRule="auto"/>
              <w:jc w:val="center"/>
              <w:rPr>
                <w:rFonts w:eastAsia="Calibri"/>
                <w:color w:val="000000"/>
              </w:rPr>
            </w:pPr>
            <w:r w:rsidRPr="00E44BDB">
              <w:rPr>
                <w:rFonts w:ascii="Arial" w:hAnsi="Arial" w:cs="Arial"/>
                <w:color w:val="000000"/>
                <w:sz w:val="20"/>
                <w:szCs w:val="20"/>
              </w:rPr>
              <w:t>22.5</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49.35</w:t>
            </w:r>
          </w:p>
        </w:tc>
      </w:tr>
      <w:tr w:rsidR="008B7781" w:rsidRPr="00E44BDB"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20-cm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20.0</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60.0</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E44BDB" w:rsidRDefault="008B7781" w:rsidP="005600B0">
            <w:pPr>
              <w:spacing w:after="0" w:line="240" w:lineRule="auto"/>
              <w:jc w:val="center"/>
              <w:rPr>
                <w:rFonts w:eastAsia="Calibri"/>
                <w:color w:val="000000"/>
              </w:rPr>
            </w:pPr>
            <w:r w:rsidRPr="00E44BDB">
              <w:rPr>
                <w:rFonts w:ascii="Arial" w:hAnsi="Arial" w:cs="Arial"/>
                <w:color w:val="000000"/>
                <w:sz w:val="20"/>
                <w:szCs w:val="20"/>
              </w:rPr>
              <w:t>30.0</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65.80</w:t>
            </w:r>
          </w:p>
        </w:tc>
      </w:tr>
      <w:tr w:rsidR="008B7781" w:rsidRPr="00E44BDB"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33.3-cm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33.3</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99.9</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E44BDB" w:rsidRDefault="008B7781" w:rsidP="005600B0">
            <w:pPr>
              <w:spacing w:after="0" w:line="240" w:lineRule="auto"/>
              <w:jc w:val="center"/>
              <w:rPr>
                <w:rFonts w:eastAsia="Calibri"/>
                <w:color w:val="000000"/>
              </w:rPr>
            </w:pPr>
            <w:r w:rsidRPr="00E44BDB">
              <w:rPr>
                <w:rFonts w:ascii="Arial" w:hAnsi="Arial" w:cs="Arial"/>
                <w:color w:val="000000"/>
                <w:sz w:val="20"/>
                <w:szCs w:val="20"/>
              </w:rPr>
              <w:t>50.0</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109.55</w:t>
            </w:r>
          </w:p>
        </w:tc>
      </w:tr>
      <w:tr w:rsidR="008B7781" w:rsidRPr="00E44BDB"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66.7-cm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66.7</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200.1</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E44BDB" w:rsidRDefault="008B7781" w:rsidP="005600B0">
            <w:pPr>
              <w:spacing w:after="0" w:line="240" w:lineRule="auto"/>
              <w:jc w:val="center"/>
              <w:rPr>
                <w:rFonts w:eastAsia="Calibri"/>
                <w:color w:val="000000"/>
              </w:rPr>
            </w:pPr>
            <w:r w:rsidRPr="00E44BDB">
              <w:rPr>
                <w:rFonts w:ascii="Arial" w:hAnsi="Arial" w:cs="Arial"/>
                <w:color w:val="000000"/>
                <w:sz w:val="20"/>
                <w:szCs w:val="20"/>
              </w:rPr>
              <w:t>100.1</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219.43</w:t>
            </w:r>
          </w:p>
        </w:tc>
      </w:tr>
      <w:tr w:rsidR="008B7781" w:rsidRPr="00E44BDB"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100-cm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100.0</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300.0</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E44BDB" w:rsidRDefault="008B7781" w:rsidP="005600B0">
            <w:pPr>
              <w:spacing w:after="0" w:line="240" w:lineRule="auto"/>
              <w:jc w:val="center"/>
              <w:rPr>
                <w:rFonts w:eastAsia="Calibri"/>
                <w:color w:val="000000"/>
              </w:rPr>
            </w:pPr>
            <w:r w:rsidRPr="00E44BDB">
              <w:rPr>
                <w:rFonts w:ascii="Arial" w:hAnsi="Arial" w:cs="Arial"/>
                <w:color w:val="000000"/>
                <w:sz w:val="20"/>
                <w:szCs w:val="20"/>
              </w:rPr>
              <w:t>150.0</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328.98</w:t>
            </w:r>
          </w:p>
        </w:tc>
      </w:tr>
      <w:tr w:rsidR="008B7781" w:rsidRPr="00E44BDB" w:rsidTr="008B7781">
        <w:trPr>
          <w:trHeight w:val="300"/>
        </w:trPr>
        <w:tc>
          <w:tcPr>
            <w:tcW w:w="1142"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333.3-cm</w:t>
            </w:r>
          </w:p>
        </w:tc>
        <w:tc>
          <w:tcPr>
            <w:tcW w:w="1123" w:type="dxa"/>
            <w:tcBorders>
              <w:top w:val="single" w:sz="6" w:space="0" w:color="000000"/>
              <w:left w:val="single" w:sz="6" w:space="0" w:color="000000"/>
              <w:bottom w:val="single" w:sz="12" w:space="0" w:color="000000"/>
              <w:right w:val="single" w:sz="6" w:space="0" w:color="000000"/>
            </w:tcBorders>
            <w:shd w:val="clear" w:color="auto" w:fill="auto"/>
            <w:vAlign w:val="center"/>
          </w:tcPr>
          <w:p w:rsidR="008B7781" w:rsidRPr="00E44BDB" w:rsidRDefault="008B7781" w:rsidP="005600B0">
            <w:pPr>
              <w:spacing w:after="0" w:line="240" w:lineRule="auto"/>
              <w:jc w:val="center"/>
              <w:rPr>
                <w:rFonts w:ascii="Arial" w:eastAsia="Calibri" w:hAnsi="Arial" w:cs="Arial"/>
                <w:color w:val="000000"/>
                <w:sz w:val="18"/>
                <w:szCs w:val="18"/>
              </w:rPr>
            </w:pPr>
            <w:r w:rsidRPr="00E44BDB">
              <w:rPr>
                <w:rFonts w:ascii="Arial" w:hAnsi="Arial" w:cs="Arial"/>
                <w:color w:val="000000"/>
                <w:sz w:val="20"/>
                <w:szCs w:val="20"/>
              </w:rPr>
              <w:t>333.3</w:t>
            </w:r>
          </w:p>
        </w:tc>
        <w:tc>
          <w:tcPr>
            <w:tcW w:w="1800" w:type="dxa"/>
            <w:tcBorders>
              <w:top w:val="single" w:sz="6" w:space="0" w:color="000000"/>
              <w:left w:val="single" w:sz="6" w:space="0" w:color="000000"/>
              <w:bottom w:val="single" w:sz="12" w:space="0" w:color="000000"/>
              <w:right w:val="single" w:sz="6" w:space="0" w:color="000000"/>
            </w:tcBorders>
            <w:shd w:val="clear" w:color="auto" w:fill="auto"/>
            <w:noWrap/>
            <w:vAlign w:val="center"/>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999.9</w:t>
            </w:r>
          </w:p>
        </w:tc>
        <w:tc>
          <w:tcPr>
            <w:tcW w:w="1776" w:type="dxa"/>
            <w:tcBorders>
              <w:top w:val="single" w:sz="6" w:space="0" w:color="000000"/>
              <w:left w:val="single" w:sz="6" w:space="0" w:color="000000"/>
              <w:bottom w:val="single" w:sz="12" w:space="0" w:color="000000"/>
              <w:right w:val="single" w:sz="6" w:space="0" w:color="000000"/>
            </w:tcBorders>
            <w:vAlign w:val="center"/>
          </w:tcPr>
          <w:p w:rsidR="008B7781" w:rsidRPr="00E44BDB" w:rsidRDefault="008B7781" w:rsidP="005600B0">
            <w:pPr>
              <w:spacing w:after="0" w:line="240" w:lineRule="auto"/>
              <w:jc w:val="center"/>
              <w:rPr>
                <w:rFonts w:eastAsia="Calibri"/>
                <w:color w:val="000000"/>
              </w:rPr>
            </w:pPr>
            <w:r w:rsidRPr="00E44BDB">
              <w:rPr>
                <w:rFonts w:ascii="Arial" w:hAnsi="Arial" w:cs="Arial"/>
                <w:color w:val="000000"/>
                <w:sz w:val="20"/>
                <w:szCs w:val="20"/>
              </w:rPr>
              <w:t>500.0</w:t>
            </w:r>
          </w:p>
        </w:tc>
        <w:tc>
          <w:tcPr>
            <w:tcW w:w="1464" w:type="dxa"/>
            <w:tcBorders>
              <w:top w:val="single" w:sz="6" w:space="0" w:color="000000"/>
              <w:left w:val="single" w:sz="6" w:space="0" w:color="000000"/>
              <w:bottom w:val="single" w:sz="12" w:space="0" w:color="000000"/>
              <w:right w:val="single" w:sz="12" w:space="0" w:color="000000"/>
            </w:tcBorders>
            <w:shd w:val="clear" w:color="auto" w:fill="auto"/>
            <w:noWrap/>
            <w:vAlign w:val="center"/>
          </w:tcPr>
          <w:p w:rsidR="008B7781" w:rsidRPr="00E44BDB" w:rsidRDefault="008B7781" w:rsidP="005600B0">
            <w:pPr>
              <w:spacing w:after="0" w:line="240" w:lineRule="auto"/>
              <w:jc w:val="center"/>
              <w:rPr>
                <w:rFonts w:eastAsia="Calibri" w:cs="Times New Roman"/>
                <w:color w:val="000000"/>
                <w:szCs w:val="24"/>
              </w:rPr>
            </w:pPr>
            <w:r w:rsidRPr="00E44BDB">
              <w:rPr>
                <w:rFonts w:ascii="Arial" w:hAnsi="Arial" w:cs="Arial"/>
                <w:color w:val="000000"/>
                <w:sz w:val="20"/>
                <w:szCs w:val="20"/>
              </w:rPr>
              <w:t>1096.49</w:t>
            </w:r>
          </w:p>
        </w:tc>
      </w:tr>
    </w:tbl>
    <w:p w:rsidR="00BE221F" w:rsidRPr="00E44BDB" w:rsidRDefault="00BE221F" w:rsidP="00C4438D">
      <w:pPr>
        <w:keepNext/>
        <w:spacing w:before="120" w:after="120" w:line="240" w:lineRule="auto"/>
        <w:jc w:val="center"/>
        <w:rPr>
          <w:rFonts w:ascii="Arial" w:hAnsi="Arial" w:cs="Arial"/>
          <w:b/>
          <w:bCs/>
          <w:sz w:val="20"/>
          <w:szCs w:val="20"/>
        </w:rPr>
      </w:pPr>
    </w:p>
    <w:p w:rsidR="00373EAC" w:rsidRPr="00E44BDB" w:rsidRDefault="00373EAC" w:rsidP="00C4438D">
      <w:pPr>
        <w:keepNext/>
        <w:spacing w:before="120" w:after="120" w:line="240" w:lineRule="auto"/>
        <w:jc w:val="center"/>
        <w:rPr>
          <w:rFonts w:ascii="Arial" w:hAnsi="Arial" w:cs="Arial"/>
          <w:sz w:val="20"/>
          <w:szCs w:val="20"/>
        </w:rPr>
      </w:pPr>
      <w:r w:rsidRPr="00E44BDB">
        <w:rPr>
          <w:rFonts w:ascii="Arial" w:hAnsi="Arial" w:cs="Arial"/>
          <w:b/>
          <w:bCs/>
          <w:sz w:val="20"/>
          <w:szCs w:val="20"/>
        </w:rPr>
        <w:t>Table B.</w:t>
      </w:r>
      <w:r w:rsidR="009F2128" w:rsidRPr="00E44BDB">
        <w:rPr>
          <w:rFonts w:ascii="Arial" w:hAnsi="Arial" w:cs="Arial"/>
          <w:b/>
          <w:bCs/>
          <w:sz w:val="20"/>
          <w:szCs w:val="20"/>
        </w:rPr>
        <w:t xml:space="preserve">9 </w:t>
      </w:r>
      <w:r w:rsidR="0011386A" w:rsidRPr="00E44BDB">
        <w:rPr>
          <w:rFonts w:ascii="Arial" w:hAnsi="Arial" w:cs="Arial"/>
          <w:b/>
          <w:bCs/>
          <w:sz w:val="20"/>
          <w:szCs w:val="20"/>
        </w:rPr>
        <w:t xml:space="preserve">Examples on Vertical Accuracy and </w:t>
      </w:r>
      <w:r w:rsidR="002740F8" w:rsidRPr="00E44BDB">
        <w:rPr>
          <w:rFonts w:ascii="Arial" w:hAnsi="Arial" w:cs="Arial"/>
          <w:b/>
          <w:bCs/>
          <w:sz w:val="20"/>
          <w:szCs w:val="20"/>
        </w:rPr>
        <w:t xml:space="preserve">Recommended </w:t>
      </w:r>
      <w:r w:rsidR="00E27436" w:rsidRPr="00E44BDB">
        <w:rPr>
          <w:rFonts w:ascii="Arial" w:hAnsi="Arial" w:cs="Arial"/>
          <w:b/>
          <w:bCs/>
          <w:sz w:val="20"/>
          <w:szCs w:val="20"/>
        </w:rPr>
        <w:t xml:space="preserve">Lidar </w:t>
      </w:r>
      <w:r w:rsidR="0011386A" w:rsidRPr="00E44BDB">
        <w:rPr>
          <w:rFonts w:ascii="Arial" w:hAnsi="Arial" w:cs="Arial"/>
          <w:b/>
          <w:bCs/>
          <w:sz w:val="20"/>
          <w:szCs w:val="20"/>
        </w:rPr>
        <w:t xml:space="preserve">Point </w:t>
      </w:r>
      <w:r w:rsidR="00E27436" w:rsidRPr="00E44BDB">
        <w:rPr>
          <w:rFonts w:ascii="Arial" w:hAnsi="Arial" w:cs="Arial"/>
          <w:b/>
          <w:bCs/>
          <w:sz w:val="20"/>
          <w:szCs w:val="20"/>
        </w:rPr>
        <w:t>Density</w:t>
      </w:r>
      <w:r w:rsidR="00E90600" w:rsidRPr="00E44BDB">
        <w:rPr>
          <w:rFonts w:ascii="Arial" w:hAnsi="Arial" w:cs="Arial"/>
          <w:b/>
          <w:bCs/>
          <w:sz w:val="20"/>
          <w:szCs w:val="20"/>
        </w:rPr>
        <w:t xml:space="preserve"> </w:t>
      </w:r>
      <w:r w:rsidRPr="00E44BDB">
        <w:rPr>
          <w:rFonts w:ascii="Arial" w:hAnsi="Arial" w:cs="Arial"/>
          <w:b/>
          <w:bCs/>
          <w:sz w:val="20"/>
          <w:szCs w:val="20"/>
        </w:rPr>
        <w:t>for Digital Elevation Data</w:t>
      </w:r>
      <w:r w:rsidR="0011386A" w:rsidRPr="00E44BDB">
        <w:rPr>
          <w:rFonts w:ascii="Arial" w:hAnsi="Arial" w:cs="Arial"/>
          <w:b/>
          <w:bCs/>
          <w:sz w:val="20"/>
          <w:szCs w:val="20"/>
        </w:rPr>
        <w:t xml:space="preserve"> according to the new ASPRS 2014 standard</w:t>
      </w:r>
    </w:p>
    <w:tbl>
      <w:tblPr>
        <w:tblW w:w="7992" w:type="dxa"/>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24"/>
        <w:gridCol w:w="1620"/>
        <w:gridCol w:w="1890"/>
        <w:gridCol w:w="1620"/>
        <w:gridCol w:w="1638"/>
      </w:tblGrid>
      <w:tr w:rsidR="00CA17C6" w:rsidRPr="00E44BDB" w:rsidTr="005600B0">
        <w:trPr>
          <w:trHeight w:val="314"/>
          <w:jc w:val="center"/>
        </w:trPr>
        <w:tc>
          <w:tcPr>
            <w:tcW w:w="1224" w:type="dxa"/>
            <w:vMerge w:val="restart"/>
            <w:shd w:val="clear" w:color="auto" w:fill="BFBFBF"/>
            <w:vAlign w:val="center"/>
          </w:tcPr>
          <w:p w:rsidR="00CA17C6" w:rsidRPr="00E44BDB" w:rsidRDefault="00CA17C6" w:rsidP="00E27436">
            <w:pPr>
              <w:keepNext/>
              <w:spacing w:after="0" w:line="240" w:lineRule="auto"/>
              <w:jc w:val="center"/>
              <w:rPr>
                <w:rFonts w:ascii="Arial" w:hAnsi="Arial" w:cs="Arial"/>
                <w:b/>
                <w:bCs/>
                <w:sz w:val="18"/>
                <w:szCs w:val="18"/>
              </w:rPr>
            </w:pPr>
          </w:p>
          <w:p w:rsidR="00CA17C6" w:rsidRPr="00E44BDB" w:rsidRDefault="00CA17C6" w:rsidP="00E27436">
            <w:pPr>
              <w:keepNext/>
              <w:spacing w:after="0" w:line="240" w:lineRule="auto"/>
              <w:jc w:val="center"/>
              <w:rPr>
                <w:rFonts w:ascii="Arial" w:hAnsi="Arial" w:cs="Arial"/>
                <w:b/>
                <w:bCs/>
                <w:sz w:val="18"/>
                <w:szCs w:val="18"/>
              </w:rPr>
            </w:pPr>
            <w:r w:rsidRPr="00E44BDB">
              <w:rPr>
                <w:rFonts w:ascii="Arial" w:hAnsi="Arial" w:cs="Arial"/>
                <w:b/>
                <w:bCs/>
                <w:sz w:val="18"/>
                <w:szCs w:val="18"/>
              </w:rPr>
              <w:t>Vertical Accuracy Class</w:t>
            </w:r>
          </w:p>
          <w:p w:rsidR="00CA17C6" w:rsidRPr="00E44BDB" w:rsidRDefault="00CA17C6" w:rsidP="00E27436">
            <w:pPr>
              <w:keepNext/>
              <w:spacing w:after="0" w:line="240" w:lineRule="auto"/>
              <w:jc w:val="center"/>
              <w:rPr>
                <w:rFonts w:ascii="Arial" w:hAnsi="Arial" w:cs="Arial"/>
                <w:b/>
                <w:bCs/>
                <w:sz w:val="18"/>
                <w:szCs w:val="18"/>
              </w:rPr>
            </w:pPr>
          </w:p>
        </w:tc>
        <w:tc>
          <w:tcPr>
            <w:tcW w:w="3510" w:type="dxa"/>
            <w:gridSpan w:val="2"/>
            <w:shd w:val="clear" w:color="auto" w:fill="BFBFBF"/>
            <w:vAlign w:val="center"/>
          </w:tcPr>
          <w:p w:rsidR="00CA17C6" w:rsidRPr="00E44BDB" w:rsidRDefault="00CA17C6" w:rsidP="00E27436">
            <w:pPr>
              <w:keepNext/>
              <w:spacing w:after="0" w:line="240" w:lineRule="auto"/>
              <w:jc w:val="center"/>
              <w:rPr>
                <w:rFonts w:ascii="Arial" w:hAnsi="Arial" w:cs="Arial"/>
                <w:b/>
                <w:bCs/>
                <w:sz w:val="18"/>
                <w:szCs w:val="18"/>
              </w:rPr>
            </w:pPr>
            <w:r w:rsidRPr="00E44BDB">
              <w:rPr>
                <w:rFonts w:ascii="Arial" w:hAnsi="Arial" w:cs="Arial"/>
                <w:b/>
                <w:bCs/>
                <w:sz w:val="18"/>
                <w:szCs w:val="18"/>
              </w:rPr>
              <w:t>Absolute Accuracy</w:t>
            </w:r>
          </w:p>
        </w:tc>
        <w:tc>
          <w:tcPr>
            <w:tcW w:w="1620" w:type="dxa"/>
            <w:vMerge w:val="restart"/>
            <w:shd w:val="clear" w:color="auto" w:fill="BFBFBF"/>
            <w:vAlign w:val="center"/>
          </w:tcPr>
          <w:p w:rsidR="00CA17C6" w:rsidRPr="00E44BDB" w:rsidRDefault="00CA17C6" w:rsidP="00E27436">
            <w:pPr>
              <w:spacing w:after="0" w:line="240" w:lineRule="auto"/>
              <w:jc w:val="center"/>
              <w:rPr>
                <w:rFonts w:ascii="Arial" w:hAnsi="Arial" w:cs="Arial"/>
                <w:b/>
                <w:bCs/>
                <w:sz w:val="18"/>
                <w:szCs w:val="18"/>
              </w:rPr>
            </w:pPr>
            <w:r w:rsidRPr="00E44BDB">
              <w:rPr>
                <w:rFonts w:ascii="Arial" w:hAnsi="Arial" w:cs="Arial"/>
                <w:b/>
                <w:bCs/>
                <w:sz w:val="18"/>
                <w:szCs w:val="18"/>
              </w:rPr>
              <w:t>Recommended</w:t>
            </w:r>
          </w:p>
          <w:p w:rsidR="00CA17C6" w:rsidRPr="00E44BDB" w:rsidRDefault="00CA17C6" w:rsidP="00E27436">
            <w:pPr>
              <w:spacing w:after="0" w:line="240" w:lineRule="auto"/>
              <w:jc w:val="center"/>
              <w:rPr>
                <w:rFonts w:ascii="Arial" w:hAnsi="Arial" w:cs="Arial"/>
                <w:b/>
                <w:bCs/>
                <w:sz w:val="18"/>
                <w:szCs w:val="18"/>
              </w:rPr>
            </w:pPr>
            <w:r w:rsidRPr="00E44BDB">
              <w:rPr>
                <w:rFonts w:ascii="Arial" w:hAnsi="Arial" w:cs="Arial"/>
                <w:b/>
                <w:bCs/>
                <w:sz w:val="18"/>
                <w:szCs w:val="18"/>
              </w:rPr>
              <w:t>Minimum NPD</w:t>
            </w:r>
            <w:r w:rsidRPr="00E44BDB">
              <w:rPr>
                <w:rFonts w:ascii="Arial" w:hAnsi="Arial" w:cs="Arial"/>
                <w:b/>
                <w:bCs/>
                <w:sz w:val="18"/>
                <w:szCs w:val="18"/>
                <w:vertAlign w:val="superscript"/>
              </w:rPr>
              <w:footnoteReference w:id="9"/>
            </w:r>
          </w:p>
          <w:p w:rsidR="00CA17C6" w:rsidRPr="00E44BDB" w:rsidRDefault="00CA17C6" w:rsidP="00C4438D">
            <w:pPr>
              <w:spacing w:after="0" w:line="240" w:lineRule="auto"/>
              <w:jc w:val="center"/>
              <w:rPr>
                <w:rFonts w:ascii="Arial" w:hAnsi="Arial" w:cs="Arial"/>
                <w:b/>
                <w:bCs/>
                <w:sz w:val="18"/>
                <w:szCs w:val="18"/>
              </w:rPr>
            </w:pPr>
            <w:r w:rsidRPr="00E44BDB">
              <w:rPr>
                <w:rFonts w:ascii="Arial" w:hAnsi="Arial" w:cs="Arial"/>
                <w:b/>
                <w:bCs/>
                <w:sz w:val="18"/>
                <w:szCs w:val="18"/>
              </w:rPr>
              <w:t>(pts/m</w:t>
            </w:r>
            <w:r w:rsidRPr="00E44BDB">
              <w:rPr>
                <w:rFonts w:ascii="Arial" w:hAnsi="Arial" w:cs="Arial"/>
                <w:b/>
                <w:bCs/>
                <w:sz w:val="18"/>
                <w:szCs w:val="18"/>
                <w:vertAlign w:val="superscript"/>
              </w:rPr>
              <w:t>2</w:t>
            </w:r>
            <w:r w:rsidRPr="00E44BDB">
              <w:rPr>
                <w:rFonts w:ascii="Arial" w:hAnsi="Arial" w:cs="Arial"/>
                <w:b/>
                <w:bCs/>
                <w:sz w:val="18"/>
                <w:szCs w:val="18"/>
              </w:rPr>
              <w:t>)</w:t>
            </w:r>
          </w:p>
        </w:tc>
        <w:tc>
          <w:tcPr>
            <w:tcW w:w="1638" w:type="dxa"/>
            <w:vMerge w:val="restart"/>
            <w:shd w:val="clear" w:color="auto" w:fill="BFBFBF"/>
            <w:vAlign w:val="center"/>
          </w:tcPr>
          <w:p w:rsidR="00CA17C6" w:rsidRPr="00E44BDB" w:rsidRDefault="00CA17C6" w:rsidP="00C4438D">
            <w:pPr>
              <w:spacing w:after="0" w:line="240" w:lineRule="auto"/>
              <w:jc w:val="center"/>
              <w:rPr>
                <w:rFonts w:ascii="Arial" w:hAnsi="Arial" w:cs="Arial"/>
                <w:b/>
                <w:bCs/>
                <w:sz w:val="18"/>
                <w:szCs w:val="18"/>
              </w:rPr>
            </w:pPr>
            <w:r w:rsidRPr="00E44BDB">
              <w:rPr>
                <w:rFonts w:ascii="Arial" w:hAnsi="Arial" w:cs="Arial"/>
                <w:b/>
                <w:bCs/>
                <w:sz w:val="18"/>
                <w:szCs w:val="18"/>
              </w:rPr>
              <w:t>Recommended Maximum NPS</w:t>
            </w:r>
            <w:r w:rsidR="005600B0" w:rsidRPr="00E44BDB">
              <w:rPr>
                <w:rFonts w:ascii="Arial" w:hAnsi="Arial" w:cs="Arial"/>
                <w:b/>
                <w:bCs/>
                <w:sz w:val="18"/>
                <w:szCs w:val="18"/>
                <w:vertAlign w:val="superscript"/>
              </w:rPr>
              <w:t>7</w:t>
            </w:r>
            <w:r w:rsidRPr="00E44BDB">
              <w:rPr>
                <w:rFonts w:ascii="Arial" w:hAnsi="Arial" w:cs="Arial"/>
                <w:b/>
                <w:bCs/>
                <w:sz w:val="18"/>
                <w:szCs w:val="18"/>
              </w:rPr>
              <w:t xml:space="preserve"> (m)</w:t>
            </w:r>
          </w:p>
        </w:tc>
      </w:tr>
      <w:tr w:rsidR="00CA17C6" w:rsidRPr="00E44BDB" w:rsidTr="005600B0">
        <w:trPr>
          <w:trHeight w:val="773"/>
          <w:jc w:val="center"/>
        </w:trPr>
        <w:tc>
          <w:tcPr>
            <w:tcW w:w="1224" w:type="dxa"/>
            <w:vMerge/>
            <w:tcBorders>
              <w:bottom w:val="single" w:sz="4" w:space="0" w:color="000000"/>
            </w:tcBorders>
            <w:shd w:val="clear" w:color="auto" w:fill="BFBFBF"/>
            <w:vAlign w:val="center"/>
          </w:tcPr>
          <w:p w:rsidR="00CA17C6" w:rsidRPr="00E44BDB" w:rsidRDefault="00CA17C6" w:rsidP="00E27436">
            <w:pPr>
              <w:keepNext/>
              <w:spacing w:after="0" w:line="240" w:lineRule="auto"/>
              <w:jc w:val="center"/>
              <w:rPr>
                <w:rFonts w:ascii="Arial" w:hAnsi="Arial" w:cs="Arial"/>
                <w:b/>
                <w:bCs/>
                <w:sz w:val="18"/>
                <w:szCs w:val="18"/>
              </w:rPr>
            </w:pPr>
          </w:p>
        </w:tc>
        <w:tc>
          <w:tcPr>
            <w:tcW w:w="1620" w:type="dxa"/>
            <w:tcBorders>
              <w:bottom w:val="single" w:sz="4" w:space="0" w:color="000000"/>
            </w:tcBorders>
            <w:shd w:val="clear" w:color="auto" w:fill="BFBFBF"/>
            <w:vAlign w:val="center"/>
          </w:tcPr>
          <w:p w:rsidR="00CA17C6" w:rsidRPr="00E44BDB" w:rsidRDefault="00CA17C6" w:rsidP="00E27436">
            <w:pPr>
              <w:keepNext/>
              <w:spacing w:after="0" w:line="240" w:lineRule="auto"/>
              <w:jc w:val="center"/>
              <w:rPr>
                <w:rFonts w:ascii="Arial" w:hAnsi="Arial" w:cs="Arial"/>
                <w:b/>
                <w:bCs/>
                <w:sz w:val="18"/>
                <w:szCs w:val="18"/>
                <w:vertAlign w:val="subscript"/>
              </w:rPr>
            </w:pPr>
            <w:r w:rsidRPr="00E44BDB">
              <w:rPr>
                <w:rFonts w:ascii="Arial" w:hAnsi="Arial" w:cs="Arial"/>
                <w:b/>
                <w:bCs/>
                <w:sz w:val="18"/>
                <w:szCs w:val="18"/>
              </w:rPr>
              <w:t>RMSE</w:t>
            </w:r>
            <w:r w:rsidRPr="00E44BDB">
              <w:rPr>
                <w:rFonts w:ascii="Arial" w:hAnsi="Arial" w:cs="Arial"/>
                <w:b/>
                <w:bCs/>
                <w:sz w:val="18"/>
                <w:szCs w:val="18"/>
                <w:vertAlign w:val="subscript"/>
              </w:rPr>
              <w:t>z</w:t>
            </w:r>
          </w:p>
          <w:p w:rsidR="00CA17C6" w:rsidRPr="00E44BDB" w:rsidRDefault="00CA17C6" w:rsidP="00E27436">
            <w:pPr>
              <w:keepNext/>
              <w:spacing w:after="0" w:line="240" w:lineRule="auto"/>
              <w:jc w:val="center"/>
              <w:rPr>
                <w:rFonts w:ascii="Arial" w:hAnsi="Arial" w:cs="Arial"/>
                <w:b/>
                <w:bCs/>
                <w:sz w:val="18"/>
                <w:szCs w:val="18"/>
              </w:rPr>
            </w:pPr>
            <w:r w:rsidRPr="00E44BDB">
              <w:rPr>
                <w:rFonts w:ascii="Arial" w:hAnsi="Arial" w:cs="Arial"/>
                <w:b/>
                <w:bCs/>
                <w:sz w:val="18"/>
                <w:szCs w:val="18"/>
              </w:rPr>
              <w:t>Non-Vegetated</w:t>
            </w:r>
          </w:p>
          <w:p w:rsidR="00CA17C6" w:rsidRPr="00E44BDB" w:rsidRDefault="00CA17C6" w:rsidP="00E27436">
            <w:pPr>
              <w:keepNext/>
              <w:spacing w:after="0" w:line="240" w:lineRule="auto"/>
              <w:jc w:val="center"/>
              <w:rPr>
                <w:rFonts w:ascii="Arial" w:hAnsi="Arial" w:cs="Arial"/>
                <w:b/>
                <w:bCs/>
                <w:sz w:val="18"/>
                <w:szCs w:val="18"/>
              </w:rPr>
            </w:pPr>
            <w:r w:rsidRPr="00E44BDB">
              <w:rPr>
                <w:rFonts w:ascii="Arial" w:hAnsi="Arial" w:cs="Arial"/>
                <w:b/>
                <w:bCs/>
                <w:sz w:val="18"/>
                <w:szCs w:val="18"/>
              </w:rPr>
              <w:t>(cm)</w:t>
            </w:r>
          </w:p>
        </w:tc>
        <w:tc>
          <w:tcPr>
            <w:tcW w:w="1890" w:type="dxa"/>
            <w:tcBorders>
              <w:bottom w:val="single" w:sz="4" w:space="0" w:color="000000"/>
            </w:tcBorders>
            <w:shd w:val="clear" w:color="auto" w:fill="BFBFBF"/>
            <w:vAlign w:val="center"/>
          </w:tcPr>
          <w:p w:rsidR="00CA17C6" w:rsidRPr="00E44BDB" w:rsidRDefault="00CA17C6" w:rsidP="00E27436">
            <w:pPr>
              <w:keepNext/>
              <w:spacing w:after="0" w:line="240" w:lineRule="auto"/>
              <w:jc w:val="center"/>
              <w:rPr>
                <w:rFonts w:ascii="Arial" w:hAnsi="Arial" w:cs="Arial"/>
                <w:b/>
                <w:bCs/>
                <w:sz w:val="18"/>
                <w:szCs w:val="18"/>
              </w:rPr>
            </w:pPr>
            <w:r w:rsidRPr="00E44BDB">
              <w:rPr>
                <w:rFonts w:ascii="Arial" w:hAnsi="Arial" w:cs="Arial"/>
                <w:b/>
                <w:bCs/>
                <w:sz w:val="18"/>
                <w:szCs w:val="18"/>
              </w:rPr>
              <w:t>NVA</w:t>
            </w:r>
          </w:p>
          <w:p w:rsidR="00CA17C6" w:rsidRPr="00E44BDB" w:rsidRDefault="00CA17C6" w:rsidP="00E27436">
            <w:pPr>
              <w:keepNext/>
              <w:spacing w:after="0" w:line="240" w:lineRule="auto"/>
              <w:jc w:val="center"/>
              <w:rPr>
                <w:rFonts w:ascii="Arial" w:hAnsi="Arial" w:cs="Arial"/>
                <w:b/>
                <w:bCs/>
                <w:sz w:val="18"/>
                <w:szCs w:val="18"/>
              </w:rPr>
            </w:pPr>
            <w:r w:rsidRPr="00E44BDB">
              <w:rPr>
                <w:rFonts w:ascii="Arial" w:hAnsi="Arial" w:cs="Arial"/>
                <w:b/>
                <w:bCs/>
                <w:sz w:val="18"/>
                <w:szCs w:val="18"/>
              </w:rPr>
              <w:t xml:space="preserve">at 95% Confidence </w:t>
            </w:r>
          </w:p>
          <w:p w:rsidR="00CA17C6" w:rsidRPr="00E44BDB" w:rsidRDefault="00CA17C6" w:rsidP="00C4438D">
            <w:pPr>
              <w:keepNext/>
              <w:spacing w:after="0" w:line="240" w:lineRule="auto"/>
              <w:jc w:val="center"/>
              <w:rPr>
                <w:rFonts w:ascii="Arial" w:hAnsi="Arial" w:cs="Arial"/>
                <w:b/>
                <w:bCs/>
                <w:sz w:val="18"/>
                <w:szCs w:val="18"/>
              </w:rPr>
            </w:pPr>
            <w:r w:rsidRPr="00E44BDB">
              <w:rPr>
                <w:rFonts w:ascii="Arial" w:hAnsi="Arial" w:cs="Arial"/>
                <w:b/>
                <w:bCs/>
                <w:sz w:val="18"/>
                <w:szCs w:val="18"/>
              </w:rPr>
              <w:t>Level (cm)</w:t>
            </w:r>
          </w:p>
        </w:tc>
        <w:tc>
          <w:tcPr>
            <w:tcW w:w="1620" w:type="dxa"/>
            <w:vMerge/>
            <w:tcBorders>
              <w:bottom w:val="single" w:sz="4" w:space="0" w:color="000000"/>
            </w:tcBorders>
            <w:shd w:val="clear" w:color="auto" w:fill="BFBFBF"/>
            <w:vAlign w:val="center"/>
          </w:tcPr>
          <w:p w:rsidR="00CA17C6" w:rsidRPr="00E44BDB" w:rsidRDefault="00CA17C6" w:rsidP="00E27436">
            <w:pPr>
              <w:spacing w:after="0" w:line="240" w:lineRule="auto"/>
              <w:jc w:val="center"/>
              <w:rPr>
                <w:rFonts w:ascii="Arial" w:hAnsi="Arial" w:cs="Arial"/>
                <w:b/>
                <w:bCs/>
                <w:sz w:val="16"/>
                <w:szCs w:val="16"/>
              </w:rPr>
            </w:pPr>
          </w:p>
        </w:tc>
        <w:tc>
          <w:tcPr>
            <w:tcW w:w="1638" w:type="dxa"/>
            <w:vMerge/>
            <w:tcBorders>
              <w:bottom w:val="single" w:sz="4" w:space="0" w:color="000000"/>
            </w:tcBorders>
            <w:shd w:val="clear" w:color="auto" w:fill="BFBFBF"/>
          </w:tcPr>
          <w:p w:rsidR="00CA17C6" w:rsidRPr="00E44BDB" w:rsidRDefault="00CA17C6" w:rsidP="00E27436">
            <w:pPr>
              <w:spacing w:after="0" w:line="240" w:lineRule="auto"/>
              <w:jc w:val="center"/>
              <w:rPr>
                <w:rFonts w:ascii="Arial" w:hAnsi="Arial" w:cs="Arial"/>
                <w:b/>
                <w:bCs/>
                <w:sz w:val="16"/>
                <w:szCs w:val="16"/>
              </w:rPr>
            </w:pPr>
          </w:p>
        </w:tc>
      </w:tr>
      <w:tr w:rsidR="00CA17C6" w:rsidRPr="00E44BDB" w:rsidTr="005600B0">
        <w:trPr>
          <w:trHeight w:val="360"/>
          <w:jc w:val="center"/>
        </w:trPr>
        <w:tc>
          <w:tcPr>
            <w:tcW w:w="1224" w:type="dxa"/>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1-cm</w:t>
            </w:r>
          </w:p>
        </w:tc>
        <w:tc>
          <w:tcPr>
            <w:tcW w:w="1620" w:type="dxa"/>
            <w:vAlign w:val="center"/>
          </w:tcPr>
          <w:p w:rsidR="00CA17C6" w:rsidRPr="00E44BDB"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1.0</w:t>
            </w:r>
          </w:p>
        </w:tc>
        <w:tc>
          <w:tcPr>
            <w:tcW w:w="1890" w:type="dxa"/>
            <w:vAlign w:val="center"/>
          </w:tcPr>
          <w:p w:rsidR="00CA17C6" w:rsidRPr="00E44BDB"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2.0</w:t>
            </w:r>
          </w:p>
        </w:tc>
        <w:tc>
          <w:tcPr>
            <w:tcW w:w="1620" w:type="dxa"/>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 xml:space="preserve">≥20 </w:t>
            </w:r>
          </w:p>
        </w:tc>
        <w:tc>
          <w:tcPr>
            <w:tcW w:w="1638" w:type="dxa"/>
            <w:vAlign w:val="center"/>
          </w:tcPr>
          <w:p w:rsidR="00CA17C6" w:rsidRPr="00E44BDB" w:rsidRDefault="00CA17C6" w:rsidP="00C4438D">
            <w:pPr>
              <w:spacing w:after="0" w:line="240" w:lineRule="auto"/>
              <w:jc w:val="center"/>
              <w:rPr>
                <w:rFonts w:ascii="Arial" w:hAnsi="Arial" w:cs="Arial"/>
                <w:color w:val="000000"/>
                <w:sz w:val="18"/>
                <w:szCs w:val="18"/>
              </w:rPr>
            </w:pPr>
            <w:r w:rsidRPr="00E44BDB">
              <w:rPr>
                <w:rFonts w:ascii="Arial" w:hAnsi="Arial" w:cs="Arial"/>
                <w:color w:val="000000"/>
                <w:sz w:val="18"/>
                <w:szCs w:val="18"/>
              </w:rPr>
              <w:t>≤</w:t>
            </w:r>
            <w:r w:rsidRPr="00E44BDB">
              <w:rPr>
                <w:rFonts w:ascii="Arial" w:hAnsi="Arial" w:cs="Arial"/>
                <w:sz w:val="18"/>
                <w:szCs w:val="18"/>
              </w:rPr>
              <w:t>0.22</w:t>
            </w:r>
          </w:p>
        </w:tc>
      </w:tr>
      <w:tr w:rsidR="00CA17C6" w:rsidRPr="00E44BDB" w:rsidTr="005600B0">
        <w:trPr>
          <w:trHeight w:val="360"/>
          <w:jc w:val="center"/>
        </w:trPr>
        <w:tc>
          <w:tcPr>
            <w:tcW w:w="1224"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2.5-cm</w:t>
            </w:r>
          </w:p>
        </w:tc>
        <w:tc>
          <w:tcPr>
            <w:tcW w:w="1620"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2.5</w:t>
            </w:r>
          </w:p>
        </w:tc>
        <w:tc>
          <w:tcPr>
            <w:tcW w:w="1890"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4.9</w:t>
            </w:r>
          </w:p>
        </w:tc>
        <w:tc>
          <w:tcPr>
            <w:tcW w:w="1620" w:type="dxa"/>
            <w:shd w:val="clear" w:color="auto" w:fill="BFBFBF" w:themeFill="background1" w:themeFillShade="BF"/>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 xml:space="preserve">16 </w:t>
            </w:r>
          </w:p>
        </w:tc>
        <w:tc>
          <w:tcPr>
            <w:tcW w:w="1638" w:type="dxa"/>
            <w:shd w:val="clear" w:color="auto" w:fill="BFBFBF" w:themeFill="background1" w:themeFillShade="BF"/>
            <w:vAlign w:val="center"/>
          </w:tcPr>
          <w:p w:rsidR="00CA17C6" w:rsidRPr="00E44BDB" w:rsidRDefault="00CA17C6" w:rsidP="00C4438D">
            <w:pPr>
              <w:spacing w:after="0" w:line="240" w:lineRule="auto"/>
              <w:jc w:val="center"/>
              <w:rPr>
                <w:rFonts w:ascii="Arial" w:hAnsi="Arial" w:cs="Arial"/>
                <w:color w:val="000000"/>
                <w:sz w:val="18"/>
                <w:szCs w:val="18"/>
              </w:rPr>
            </w:pPr>
            <w:r w:rsidRPr="00E44BDB">
              <w:rPr>
                <w:rFonts w:ascii="Arial" w:hAnsi="Arial" w:cs="Arial"/>
                <w:sz w:val="18"/>
                <w:szCs w:val="18"/>
              </w:rPr>
              <w:t>0.25</w:t>
            </w:r>
          </w:p>
        </w:tc>
      </w:tr>
      <w:tr w:rsidR="00CA17C6" w:rsidRPr="00E44BDB" w:rsidTr="005600B0">
        <w:trPr>
          <w:trHeight w:val="360"/>
          <w:jc w:val="center"/>
        </w:trPr>
        <w:tc>
          <w:tcPr>
            <w:tcW w:w="1224" w:type="dxa"/>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5-cm</w:t>
            </w:r>
          </w:p>
        </w:tc>
        <w:tc>
          <w:tcPr>
            <w:tcW w:w="1620" w:type="dxa"/>
            <w:vAlign w:val="center"/>
          </w:tcPr>
          <w:p w:rsidR="00CA17C6" w:rsidRPr="00E44BDB"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5.0</w:t>
            </w:r>
          </w:p>
        </w:tc>
        <w:tc>
          <w:tcPr>
            <w:tcW w:w="1890" w:type="dxa"/>
            <w:vAlign w:val="center"/>
          </w:tcPr>
          <w:p w:rsidR="00CA17C6" w:rsidRPr="00E44BDB"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9.8</w:t>
            </w:r>
          </w:p>
        </w:tc>
        <w:tc>
          <w:tcPr>
            <w:tcW w:w="1620" w:type="dxa"/>
            <w:vAlign w:val="center"/>
          </w:tcPr>
          <w:p w:rsidR="00CA17C6" w:rsidRPr="00E44BDB" w:rsidRDefault="00CA17C6" w:rsidP="00C4438D">
            <w:pPr>
              <w:spacing w:after="0" w:line="240" w:lineRule="auto"/>
              <w:jc w:val="center"/>
              <w:rPr>
                <w:rFonts w:ascii="Arial" w:hAnsi="Arial" w:cs="Arial"/>
                <w:color w:val="000000"/>
                <w:sz w:val="18"/>
                <w:szCs w:val="18"/>
              </w:rPr>
            </w:pPr>
            <w:r w:rsidRPr="00E44BDB">
              <w:rPr>
                <w:rFonts w:ascii="Arial" w:hAnsi="Arial" w:cs="Arial"/>
                <w:sz w:val="18"/>
                <w:szCs w:val="18"/>
              </w:rPr>
              <w:t xml:space="preserve">8 </w:t>
            </w:r>
          </w:p>
        </w:tc>
        <w:tc>
          <w:tcPr>
            <w:tcW w:w="1638" w:type="dxa"/>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0.35</w:t>
            </w:r>
          </w:p>
        </w:tc>
      </w:tr>
      <w:tr w:rsidR="00CA17C6" w:rsidRPr="00E44BDB" w:rsidTr="005600B0">
        <w:trPr>
          <w:trHeight w:val="360"/>
          <w:jc w:val="center"/>
        </w:trPr>
        <w:tc>
          <w:tcPr>
            <w:tcW w:w="1224"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10-cm</w:t>
            </w:r>
          </w:p>
        </w:tc>
        <w:tc>
          <w:tcPr>
            <w:tcW w:w="1620"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color w:val="000000"/>
                <w:sz w:val="18"/>
                <w:szCs w:val="18"/>
              </w:rPr>
              <w:t>10.0</w:t>
            </w:r>
          </w:p>
        </w:tc>
        <w:tc>
          <w:tcPr>
            <w:tcW w:w="1890"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19.6</w:t>
            </w:r>
          </w:p>
        </w:tc>
        <w:tc>
          <w:tcPr>
            <w:tcW w:w="1620" w:type="dxa"/>
            <w:shd w:val="clear" w:color="auto" w:fill="BFBFBF" w:themeFill="background1" w:themeFillShade="BF"/>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 xml:space="preserve">2 </w:t>
            </w:r>
          </w:p>
        </w:tc>
        <w:tc>
          <w:tcPr>
            <w:tcW w:w="1638" w:type="dxa"/>
            <w:shd w:val="clear" w:color="auto" w:fill="BFBFBF" w:themeFill="background1" w:themeFillShade="BF"/>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0.71</w:t>
            </w:r>
          </w:p>
        </w:tc>
      </w:tr>
      <w:tr w:rsidR="00CA17C6" w:rsidRPr="00E44BDB" w:rsidTr="005600B0">
        <w:trPr>
          <w:trHeight w:val="360"/>
          <w:jc w:val="center"/>
        </w:trPr>
        <w:tc>
          <w:tcPr>
            <w:tcW w:w="1224" w:type="dxa"/>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15-cm</w:t>
            </w:r>
          </w:p>
        </w:tc>
        <w:tc>
          <w:tcPr>
            <w:tcW w:w="1620" w:type="dxa"/>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15.0</w:t>
            </w:r>
          </w:p>
        </w:tc>
        <w:tc>
          <w:tcPr>
            <w:tcW w:w="1890" w:type="dxa"/>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29.4</w:t>
            </w:r>
          </w:p>
        </w:tc>
        <w:tc>
          <w:tcPr>
            <w:tcW w:w="1620" w:type="dxa"/>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 xml:space="preserve">1 </w:t>
            </w:r>
          </w:p>
        </w:tc>
        <w:tc>
          <w:tcPr>
            <w:tcW w:w="1638" w:type="dxa"/>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1.0</w:t>
            </w:r>
          </w:p>
        </w:tc>
      </w:tr>
      <w:tr w:rsidR="00CA17C6" w:rsidRPr="00E44BDB" w:rsidTr="005600B0">
        <w:trPr>
          <w:trHeight w:val="360"/>
          <w:jc w:val="center"/>
        </w:trPr>
        <w:tc>
          <w:tcPr>
            <w:tcW w:w="1224" w:type="dxa"/>
            <w:shd w:val="clear" w:color="auto" w:fill="BFBFBF" w:themeFill="background1" w:themeFillShade="BF"/>
            <w:vAlign w:val="center"/>
          </w:tcPr>
          <w:p w:rsidR="00CA17C6" w:rsidRPr="00E44BDB" w:rsidDel="00960806" w:rsidRDefault="00CA17C6" w:rsidP="00E37DAC">
            <w:pPr>
              <w:spacing w:after="0" w:line="240" w:lineRule="auto"/>
              <w:jc w:val="center"/>
              <w:rPr>
                <w:rFonts w:ascii="Arial" w:hAnsi="Arial" w:cs="Arial"/>
                <w:sz w:val="18"/>
                <w:szCs w:val="18"/>
              </w:rPr>
            </w:pPr>
            <w:r w:rsidRPr="00E44BDB">
              <w:rPr>
                <w:rFonts w:ascii="Arial" w:hAnsi="Arial" w:cs="Arial"/>
                <w:sz w:val="18"/>
                <w:szCs w:val="18"/>
              </w:rPr>
              <w:t>20-cm</w:t>
            </w:r>
          </w:p>
        </w:tc>
        <w:tc>
          <w:tcPr>
            <w:tcW w:w="1620" w:type="dxa"/>
            <w:shd w:val="clear" w:color="auto" w:fill="BFBFBF" w:themeFill="background1" w:themeFillShade="BF"/>
            <w:vAlign w:val="center"/>
          </w:tcPr>
          <w:p w:rsidR="00CA17C6" w:rsidRPr="00E44BDB" w:rsidDel="00960806"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20.0</w:t>
            </w:r>
          </w:p>
        </w:tc>
        <w:tc>
          <w:tcPr>
            <w:tcW w:w="1890" w:type="dxa"/>
            <w:shd w:val="clear" w:color="auto" w:fill="BFBFBF" w:themeFill="background1" w:themeFillShade="BF"/>
            <w:vAlign w:val="center"/>
          </w:tcPr>
          <w:p w:rsidR="00CA17C6" w:rsidRPr="00E44BDB" w:rsidDel="002A6167"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39.2</w:t>
            </w:r>
          </w:p>
        </w:tc>
        <w:tc>
          <w:tcPr>
            <w:tcW w:w="1620" w:type="dxa"/>
            <w:shd w:val="clear" w:color="auto" w:fill="BFBFBF" w:themeFill="background1" w:themeFillShade="BF"/>
            <w:vAlign w:val="center"/>
          </w:tcPr>
          <w:p w:rsidR="00CA17C6" w:rsidRPr="00E44BDB" w:rsidDel="00960806" w:rsidRDefault="00CA17C6" w:rsidP="00C4438D">
            <w:pPr>
              <w:spacing w:after="0" w:line="240" w:lineRule="auto"/>
              <w:jc w:val="center"/>
              <w:rPr>
                <w:rFonts w:ascii="Arial" w:hAnsi="Arial" w:cs="Arial"/>
                <w:color w:val="000000"/>
                <w:sz w:val="18"/>
                <w:szCs w:val="18"/>
              </w:rPr>
            </w:pPr>
            <w:r w:rsidRPr="00E44BDB">
              <w:rPr>
                <w:rFonts w:ascii="Arial" w:hAnsi="Arial" w:cs="Arial"/>
                <w:sz w:val="18"/>
                <w:szCs w:val="18"/>
              </w:rPr>
              <w:t xml:space="preserve">0.5 </w:t>
            </w:r>
          </w:p>
        </w:tc>
        <w:tc>
          <w:tcPr>
            <w:tcW w:w="1638" w:type="dxa"/>
            <w:shd w:val="clear" w:color="auto" w:fill="BFBFBF" w:themeFill="background1" w:themeFillShade="BF"/>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1.4</w:t>
            </w:r>
          </w:p>
        </w:tc>
      </w:tr>
      <w:tr w:rsidR="00CA17C6" w:rsidRPr="00E44BDB" w:rsidTr="005600B0">
        <w:trPr>
          <w:trHeight w:val="360"/>
          <w:jc w:val="center"/>
        </w:trPr>
        <w:tc>
          <w:tcPr>
            <w:tcW w:w="1224" w:type="dxa"/>
            <w:vAlign w:val="center"/>
          </w:tcPr>
          <w:p w:rsidR="00CA17C6" w:rsidRPr="00E44BDB" w:rsidDel="00960806" w:rsidRDefault="00CA17C6" w:rsidP="00E37DAC">
            <w:pPr>
              <w:spacing w:after="0" w:line="240" w:lineRule="auto"/>
              <w:jc w:val="center"/>
              <w:rPr>
                <w:rFonts w:ascii="Arial" w:hAnsi="Arial" w:cs="Arial"/>
                <w:sz w:val="18"/>
                <w:szCs w:val="18"/>
              </w:rPr>
            </w:pPr>
            <w:r w:rsidRPr="00E44BDB">
              <w:rPr>
                <w:rFonts w:ascii="Arial" w:hAnsi="Arial" w:cs="Arial"/>
                <w:sz w:val="18"/>
                <w:szCs w:val="18"/>
              </w:rPr>
              <w:t>33.3-cm</w:t>
            </w:r>
          </w:p>
        </w:tc>
        <w:tc>
          <w:tcPr>
            <w:tcW w:w="1620" w:type="dxa"/>
            <w:vAlign w:val="center"/>
          </w:tcPr>
          <w:p w:rsidR="00CA17C6" w:rsidRPr="00E44BDB" w:rsidDel="00960806" w:rsidRDefault="00CA17C6" w:rsidP="00E37DAC">
            <w:pPr>
              <w:spacing w:after="0" w:line="240" w:lineRule="auto"/>
              <w:jc w:val="center"/>
              <w:rPr>
                <w:rFonts w:ascii="Arial" w:hAnsi="Arial" w:cs="Arial"/>
                <w:color w:val="000000"/>
                <w:sz w:val="18"/>
                <w:szCs w:val="18"/>
              </w:rPr>
            </w:pPr>
            <w:r w:rsidRPr="00E44BDB">
              <w:rPr>
                <w:rFonts w:ascii="Arial" w:hAnsi="Arial" w:cs="Arial"/>
                <w:sz w:val="18"/>
                <w:szCs w:val="18"/>
              </w:rPr>
              <w:t>33.3</w:t>
            </w:r>
          </w:p>
        </w:tc>
        <w:tc>
          <w:tcPr>
            <w:tcW w:w="1890" w:type="dxa"/>
            <w:vAlign w:val="center"/>
          </w:tcPr>
          <w:p w:rsidR="00CA17C6" w:rsidRPr="00E44BDB" w:rsidDel="002A6167"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65.3</w:t>
            </w:r>
          </w:p>
        </w:tc>
        <w:tc>
          <w:tcPr>
            <w:tcW w:w="1620" w:type="dxa"/>
            <w:vAlign w:val="center"/>
          </w:tcPr>
          <w:p w:rsidR="00CA17C6" w:rsidRPr="00E44BDB" w:rsidDel="00960806" w:rsidRDefault="00CA17C6" w:rsidP="00C4438D">
            <w:pPr>
              <w:spacing w:after="0" w:line="240" w:lineRule="auto"/>
              <w:jc w:val="center"/>
              <w:rPr>
                <w:rFonts w:ascii="Arial" w:hAnsi="Arial" w:cs="Arial"/>
                <w:color w:val="000000"/>
                <w:sz w:val="18"/>
                <w:szCs w:val="18"/>
              </w:rPr>
            </w:pPr>
            <w:r w:rsidRPr="00E44BDB">
              <w:rPr>
                <w:rFonts w:ascii="Arial" w:hAnsi="Arial" w:cs="Arial"/>
                <w:sz w:val="18"/>
                <w:szCs w:val="18"/>
              </w:rPr>
              <w:t xml:space="preserve">0.25 </w:t>
            </w:r>
          </w:p>
        </w:tc>
        <w:tc>
          <w:tcPr>
            <w:tcW w:w="1638" w:type="dxa"/>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2.0</w:t>
            </w:r>
          </w:p>
        </w:tc>
      </w:tr>
      <w:tr w:rsidR="00CA17C6" w:rsidRPr="00E44BDB" w:rsidTr="005600B0">
        <w:trPr>
          <w:trHeight w:val="360"/>
          <w:jc w:val="center"/>
        </w:trPr>
        <w:tc>
          <w:tcPr>
            <w:tcW w:w="1224"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66.7-cm</w:t>
            </w:r>
          </w:p>
        </w:tc>
        <w:tc>
          <w:tcPr>
            <w:tcW w:w="1620"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66.7</w:t>
            </w:r>
          </w:p>
        </w:tc>
        <w:tc>
          <w:tcPr>
            <w:tcW w:w="1890"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130.7</w:t>
            </w:r>
          </w:p>
        </w:tc>
        <w:tc>
          <w:tcPr>
            <w:tcW w:w="1620" w:type="dxa"/>
            <w:shd w:val="clear" w:color="auto" w:fill="BFBFBF" w:themeFill="background1" w:themeFillShade="BF"/>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 xml:space="preserve">0.1 </w:t>
            </w:r>
          </w:p>
        </w:tc>
        <w:tc>
          <w:tcPr>
            <w:tcW w:w="1638" w:type="dxa"/>
            <w:shd w:val="clear" w:color="auto" w:fill="BFBFBF" w:themeFill="background1" w:themeFillShade="BF"/>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3.2</w:t>
            </w:r>
          </w:p>
        </w:tc>
      </w:tr>
      <w:tr w:rsidR="00CA17C6" w:rsidRPr="00E44BDB" w:rsidTr="005600B0">
        <w:trPr>
          <w:trHeight w:val="360"/>
          <w:jc w:val="center"/>
        </w:trPr>
        <w:tc>
          <w:tcPr>
            <w:tcW w:w="1224" w:type="dxa"/>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100-cm</w:t>
            </w:r>
          </w:p>
        </w:tc>
        <w:tc>
          <w:tcPr>
            <w:tcW w:w="1620" w:type="dxa"/>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100.0</w:t>
            </w:r>
          </w:p>
        </w:tc>
        <w:tc>
          <w:tcPr>
            <w:tcW w:w="1890" w:type="dxa"/>
            <w:vAlign w:val="center"/>
          </w:tcPr>
          <w:p w:rsidR="00CA17C6" w:rsidRPr="00E44BDB"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196.0</w:t>
            </w:r>
          </w:p>
        </w:tc>
        <w:tc>
          <w:tcPr>
            <w:tcW w:w="1620" w:type="dxa"/>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 xml:space="preserve">0.05 </w:t>
            </w:r>
          </w:p>
        </w:tc>
        <w:tc>
          <w:tcPr>
            <w:tcW w:w="1638" w:type="dxa"/>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4.5</w:t>
            </w:r>
          </w:p>
        </w:tc>
      </w:tr>
      <w:tr w:rsidR="00CA17C6" w:rsidRPr="00E44BDB" w:rsidTr="005600B0">
        <w:trPr>
          <w:trHeight w:val="360"/>
          <w:jc w:val="center"/>
        </w:trPr>
        <w:tc>
          <w:tcPr>
            <w:tcW w:w="1224"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333.3-cm</w:t>
            </w:r>
          </w:p>
        </w:tc>
        <w:tc>
          <w:tcPr>
            <w:tcW w:w="1620"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sz w:val="18"/>
                <w:szCs w:val="18"/>
              </w:rPr>
            </w:pPr>
            <w:r w:rsidRPr="00E44BDB">
              <w:rPr>
                <w:rFonts w:ascii="Arial" w:hAnsi="Arial" w:cs="Arial"/>
                <w:sz w:val="18"/>
                <w:szCs w:val="18"/>
              </w:rPr>
              <w:t>333.3</w:t>
            </w:r>
          </w:p>
        </w:tc>
        <w:tc>
          <w:tcPr>
            <w:tcW w:w="1890" w:type="dxa"/>
            <w:shd w:val="clear" w:color="auto" w:fill="BFBFBF" w:themeFill="background1" w:themeFillShade="BF"/>
            <w:vAlign w:val="center"/>
          </w:tcPr>
          <w:p w:rsidR="00CA17C6" w:rsidRPr="00E44BDB" w:rsidRDefault="00CA17C6" w:rsidP="00E37DAC">
            <w:pPr>
              <w:spacing w:after="0" w:line="240" w:lineRule="auto"/>
              <w:jc w:val="center"/>
              <w:rPr>
                <w:rFonts w:ascii="Arial" w:hAnsi="Arial" w:cs="Arial"/>
                <w:color w:val="000000"/>
                <w:sz w:val="18"/>
                <w:szCs w:val="18"/>
              </w:rPr>
            </w:pPr>
            <w:r w:rsidRPr="00E44BDB">
              <w:rPr>
                <w:rFonts w:ascii="Arial" w:hAnsi="Arial" w:cs="Arial"/>
                <w:color w:val="000000"/>
                <w:sz w:val="18"/>
                <w:szCs w:val="18"/>
              </w:rPr>
              <w:t>653.3</w:t>
            </w:r>
          </w:p>
        </w:tc>
        <w:tc>
          <w:tcPr>
            <w:tcW w:w="1620" w:type="dxa"/>
            <w:shd w:val="clear" w:color="auto" w:fill="BFBFBF" w:themeFill="background1" w:themeFillShade="BF"/>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 xml:space="preserve">0.01 </w:t>
            </w:r>
          </w:p>
        </w:tc>
        <w:tc>
          <w:tcPr>
            <w:tcW w:w="1638" w:type="dxa"/>
            <w:shd w:val="clear" w:color="auto" w:fill="BFBFBF" w:themeFill="background1" w:themeFillShade="BF"/>
            <w:vAlign w:val="center"/>
          </w:tcPr>
          <w:p w:rsidR="00CA17C6" w:rsidRPr="00E44BDB" w:rsidRDefault="00CA17C6" w:rsidP="00C4438D">
            <w:pPr>
              <w:spacing w:after="0" w:line="240" w:lineRule="auto"/>
              <w:jc w:val="center"/>
              <w:rPr>
                <w:rFonts w:ascii="Arial" w:hAnsi="Arial" w:cs="Arial"/>
                <w:sz w:val="18"/>
                <w:szCs w:val="18"/>
              </w:rPr>
            </w:pPr>
            <w:r w:rsidRPr="00E44BDB">
              <w:rPr>
                <w:rFonts w:ascii="Arial" w:hAnsi="Arial" w:cs="Arial"/>
                <w:sz w:val="18"/>
                <w:szCs w:val="18"/>
              </w:rPr>
              <w:t>10.0</w:t>
            </w:r>
          </w:p>
        </w:tc>
      </w:tr>
    </w:tbl>
    <w:p w:rsidR="00016149" w:rsidRPr="00E44BDB" w:rsidRDefault="00016149" w:rsidP="00E27436">
      <w:pPr>
        <w:spacing w:after="0" w:line="240" w:lineRule="auto"/>
        <w:rPr>
          <w:rFonts w:ascii="Arial" w:hAnsi="Arial" w:cs="Arial"/>
          <w:sz w:val="20"/>
          <w:szCs w:val="20"/>
        </w:rPr>
      </w:pPr>
    </w:p>
    <w:p w:rsidR="00406F4E" w:rsidRPr="00E44BDB" w:rsidRDefault="00406F4E" w:rsidP="00A23973">
      <w:pPr>
        <w:spacing w:before="240" w:after="240"/>
        <w:contextualSpacing/>
        <w:rPr>
          <w:rFonts w:ascii="Arial" w:hAnsi="Arial" w:cs="Arial"/>
          <w:sz w:val="20"/>
          <w:szCs w:val="20"/>
        </w:rPr>
      </w:pPr>
    </w:p>
    <w:p w:rsidR="00406F4E" w:rsidRPr="00E44BDB" w:rsidRDefault="00406F4E" w:rsidP="00406F4E">
      <w:pPr>
        <w:spacing w:after="0" w:line="240" w:lineRule="auto"/>
        <w:rPr>
          <w:rFonts w:ascii="Arial" w:hAnsi="Arial" w:cs="Arial"/>
          <w:sz w:val="20"/>
          <w:szCs w:val="20"/>
        </w:rPr>
      </w:pPr>
    </w:p>
    <w:p w:rsidR="00045DB2" w:rsidRPr="00E44BDB" w:rsidRDefault="00045DB2" w:rsidP="00045DB2">
      <w:pPr>
        <w:spacing w:after="0" w:line="240" w:lineRule="auto"/>
        <w:rPr>
          <w:rFonts w:ascii="Arial" w:hAnsi="Arial" w:cs="Arial"/>
          <w:b/>
          <w:bCs/>
          <w:sz w:val="20"/>
          <w:szCs w:val="20"/>
        </w:rPr>
      </w:pPr>
      <w:r w:rsidRPr="00E44BDB">
        <w:rPr>
          <w:rFonts w:ascii="Arial" w:hAnsi="Arial" w:cs="Arial"/>
          <w:b/>
          <w:bCs/>
          <w:sz w:val="20"/>
          <w:szCs w:val="20"/>
        </w:rPr>
        <w:t xml:space="preserve">B.5 Converting ASPRS 2014 Accuracy Values </w:t>
      </w:r>
      <w:r w:rsidR="001E484C" w:rsidRPr="00E44BDB">
        <w:rPr>
          <w:rFonts w:ascii="Arial" w:hAnsi="Arial" w:cs="Arial"/>
          <w:b/>
          <w:bCs/>
          <w:sz w:val="20"/>
          <w:szCs w:val="20"/>
        </w:rPr>
        <w:t>to</w:t>
      </w:r>
      <w:r w:rsidRPr="00E44BDB">
        <w:rPr>
          <w:rFonts w:ascii="Arial" w:hAnsi="Arial" w:cs="Arial"/>
          <w:b/>
          <w:bCs/>
          <w:sz w:val="20"/>
          <w:szCs w:val="20"/>
        </w:rPr>
        <w:t xml:space="preserve"> Legacy ASPRS 1990 Accuracy Values</w:t>
      </w:r>
    </w:p>
    <w:p w:rsidR="00045DB2" w:rsidRPr="00E44BDB" w:rsidRDefault="00045DB2" w:rsidP="00045DB2">
      <w:pPr>
        <w:keepLines/>
        <w:contextualSpacing/>
      </w:pPr>
    </w:p>
    <w:p w:rsidR="00045DB2" w:rsidRPr="00E44BDB" w:rsidRDefault="00045DB2" w:rsidP="00045DB2">
      <w:pPr>
        <w:keepLines/>
        <w:contextualSpacing/>
        <w:rPr>
          <w:rFonts w:ascii="Arial" w:hAnsi="Arial" w:cs="Arial"/>
          <w:sz w:val="20"/>
          <w:szCs w:val="20"/>
        </w:rPr>
      </w:pPr>
      <w:r w:rsidRPr="00E44BDB">
        <w:rPr>
          <w:rFonts w:ascii="Arial" w:hAnsi="Arial" w:cs="Arial"/>
          <w:sz w:val="20"/>
          <w:szCs w:val="20"/>
        </w:rPr>
        <w:t>In this section easy methods and examples will be provided for users who are faced with the issue of relating the standard (ASPRS 2014) to the legacy ASPRS 1990 Accuracy Standards for Large-Scale Maps. A major advantage of the new standard is it indicates accuracy based on RMSE at the ground scale. Although both the new 2014 standard and the legacy ASPRS map standard of 1990 are using the same measure of RMSE, they are different on the concept of representing the accuracy classes. The legacy ASPRS map standard of 1990 uses Class 1 for higher accuracy and Classes 2 and 3 for data with lower accuracy while the new 2014 standard refers to the map accuracy by the value of RMSE without limiting it to any class. The following examples illustrate the procedures users can follow to relate horizontal and vertical accuracies values between the new ASPRS standard of 2014 and the legacy ASPRS 1990 Accuracy Standards for Large-Scale Maps.</w:t>
      </w:r>
    </w:p>
    <w:p w:rsidR="00045DB2" w:rsidRPr="00E44BDB" w:rsidRDefault="00045DB2" w:rsidP="00045DB2">
      <w:pPr>
        <w:pStyle w:val="ListParagraph"/>
        <w:ind w:left="360"/>
        <w:rPr>
          <w:rFonts w:ascii="Arial" w:hAnsi="Arial" w:cs="Arial"/>
          <w:b/>
          <w:sz w:val="20"/>
          <w:szCs w:val="20"/>
        </w:rPr>
      </w:pPr>
      <w:r w:rsidRPr="00E44BDB">
        <w:rPr>
          <w:rFonts w:ascii="Arial" w:hAnsi="Arial" w:cs="Arial"/>
          <w:b/>
          <w:sz w:val="20"/>
          <w:szCs w:val="20"/>
        </w:rPr>
        <w:t>Example 1: Converting the horizontal accuracy of a map or orthoimagery from the new 2014 standard to the legacy ASPRS map standard of 1990</w:t>
      </w:r>
    </w:p>
    <w:p w:rsidR="00045DB2" w:rsidRPr="00E44BDB" w:rsidRDefault="00045DB2" w:rsidP="00045DB2">
      <w:pPr>
        <w:rPr>
          <w:rFonts w:ascii="Arial" w:hAnsi="Arial" w:cs="Arial"/>
          <w:b/>
          <w:sz w:val="20"/>
          <w:szCs w:val="20"/>
        </w:rPr>
      </w:pPr>
      <w:r w:rsidRPr="00E44BDB">
        <w:rPr>
          <w:rFonts w:ascii="Arial" w:hAnsi="Arial" w:cs="Arial"/>
          <w:sz w:val="20"/>
          <w:szCs w:val="20"/>
        </w:rPr>
        <w:t>Given a map or orthoimagery with an accuracy of  RMSE</w:t>
      </w:r>
      <w:r w:rsidRPr="00E44BDB">
        <w:rPr>
          <w:rFonts w:ascii="Arial" w:hAnsi="Arial" w:cs="Arial"/>
          <w:sz w:val="20"/>
          <w:szCs w:val="20"/>
          <w:vertAlign w:val="subscript"/>
        </w:rPr>
        <w:t>x</w:t>
      </w:r>
      <w:r w:rsidRPr="00E44BDB">
        <w:rPr>
          <w:rFonts w:ascii="Arial" w:hAnsi="Arial" w:cs="Arial"/>
          <w:sz w:val="20"/>
          <w:szCs w:val="20"/>
        </w:rPr>
        <w:t xml:space="preserve"> = RMSE</w:t>
      </w:r>
      <w:r w:rsidRPr="00E44BDB">
        <w:rPr>
          <w:rFonts w:ascii="Arial" w:hAnsi="Arial" w:cs="Arial"/>
          <w:sz w:val="20"/>
          <w:szCs w:val="20"/>
          <w:vertAlign w:val="subscript"/>
        </w:rPr>
        <w:t>y</w:t>
      </w:r>
      <w:r w:rsidRPr="00E44BDB">
        <w:rPr>
          <w:rFonts w:ascii="Arial" w:hAnsi="Arial" w:cs="Arial"/>
          <w:sz w:val="20"/>
          <w:szCs w:val="20"/>
        </w:rPr>
        <w:t xml:space="preserve"> = 15 cm according to new 2014 standard, compute the equivalent accuracy and map scale according to the legacy ASPRS map standard of 1990, for the given map or orthoimagery.</w:t>
      </w:r>
      <w:r w:rsidRPr="00E44BDB">
        <w:rPr>
          <w:rFonts w:ascii="Arial" w:hAnsi="Arial" w:cs="Arial"/>
          <w:b/>
          <w:sz w:val="20"/>
          <w:szCs w:val="20"/>
        </w:rPr>
        <w:t xml:space="preserve">  </w:t>
      </w:r>
    </w:p>
    <w:p w:rsidR="00045DB2" w:rsidRPr="00E44BDB" w:rsidRDefault="00045DB2" w:rsidP="00045DB2">
      <w:pPr>
        <w:rPr>
          <w:rFonts w:ascii="Arial" w:hAnsi="Arial" w:cs="Arial"/>
          <w:sz w:val="20"/>
          <w:szCs w:val="20"/>
        </w:rPr>
      </w:pPr>
      <w:r w:rsidRPr="00E44BDB">
        <w:rPr>
          <w:rFonts w:ascii="Arial" w:hAnsi="Arial" w:cs="Arial"/>
          <w:sz w:val="20"/>
          <w:szCs w:val="20"/>
        </w:rPr>
        <w:lastRenderedPageBreak/>
        <w:t xml:space="preserve">Solution: </w:t>
      </w:r>
    </w:p>
    <w:p w:rsidR="00045DB2" w:rsidRPr="00E44BDB" w:rsidRDefault="00045DB2" w:rsidP="002646C0">
      <w:pPr>
        <w:numPr>
          <w:ilvl w:val="0"/>
          <w:numId w:val="13"/>
        </w:numPr>
        <w:rPr>
          <w:rFonts w:ascii="Arial" w:hAnsi="Arial" w:cs="Arial"/>
          <w:sz w:val="20"/>
          <w:szCs w:val="20"/>
        </w:rPr>
      </w:pPr>
      <w:r w:rsidRPr="00E44BDB">
        <w:rPr>
          <w:rFonts w:ascii="Arial" w:hAnsi="Arial" w:cs="Arial"/>
          <w:sz w:val="20"/>
          <w:szCs w:val="20"/>
        </w:rPr>
        <w:t>Because both standards utilize the same RMSE measure, then the accuracy of the map according to the legacy ASPRS map standard of 1990 is RMSE</w:t>
      </w:r>
      <w:r w:rsidRPr="00E44BDB">
        <w:rPr>
          <w:rFonts w:ascii="Arial" w:hAnsi="Arial" w:cs="Arial"/>
          <w:sz w:val="20"/>
          <w:szCs w:val="20"/>
          <w:vertAlign w:val="subscript"/>
        </w:rPr>
        <w:t>x</w:t>
      </w:r>
      <w:r w:rsidRPr="00E44BDB">
        <w:rPr>
          <w:rFonts w:ascii="Arial" w:hAnsi="Arial" w:cs="Arial"/>
          <w:sz w:val="20"/>
          <w:szCs w:val="20"/>
        </w:rPr>
        <w:t xml:space="preserve"> = RMSE</w:t>
      </w:r>
      <w:r w:rsidRPr="00E44BDB">
        <w:rPr>
          <w:rFonts w:ascii="Arial" w:hAnsi="Arial" w:cs="Arial"/>
          <w:sz w:val="20"/>
          <w:szCs w:val="20"/>
          <w:vertAlign w:val="subscript"/>
        </w:rPr>
        <w:t xml:space="preserve">y </w:t>
      </w:r>
      <w:r w:rsidRPr="00E44BDB">
        <w:rPr>
          <w:rFonts w:ascii="Arial" w:hAnsi="Arial" w:cs="Arial"/>
          <w:sz w:val="20"/>
          <w:szCs w:val="20"/>
        </w:rPr>
        <w:t>= 15 cm</w:t>
      </w:r>
    </w:p>
    <w:p w:rsidR="00045DB2" w:rsidRPr="00E44BDB" w:rsidRDefault="00045DB2" w:rsidP="002646C0">
      <w:pPr>
        <w:numPr>
          <w:ilvl w:val="0"/>
          <w:numId w:val="13"/>
        </w:numPr>
        <w:rPr>
          <w:rFonts w:ascii="Arial" w:hAnsi="Arial" w:cs="Arial"/>
          <w:sz w:val="20"/>
          <w:szCs w:val="20"/>
        </w:rPr>
      </w:pPr>
      <w:r w:rsidRPr="00E44BDB">
        <w:rPr>
          <w:rFonts w:ascii="Arial" w:hAnsi="Arial" w:cs="Arial"/>
          <w:sz w:val="20"/>
          <w:szCs w:val="20"/>
        </w:rPr>
        <w:t>To find the equivalent map scale  according to the legacy ASPRS map standard of 1990, follow the following steps:</w:t>
      </w:r>
    </w:p>
    <w:p w:rsidR="00045DB2" w:rsidRPr="00E44BDB" w:rsidRDefault="00045DB2" w:rsidP="002646C0">
      <w:pPr>
        <w:numPr>
          <w:ilvl w:val="1"/>
          <w:numId w:val="13"/>
        </w:numPr>
        <w:rPr>
          <w:rFonts w:ascii="Arial" w:hAnsi="Arial" w:cs="Arial"/>
          <w:sz w:val="20"/>
          <w:szCs w:val="20"/>
        </w:rPr>
      </w:pPr>
      <w:r w:rsidRPr="00E44BDB">
        <w:rPr>
          <w:rFonts w:ascii="Arial" w:hAnsi="Arial" w:cs="Arial"/>
          <w:sz w:val="20"/>
          <w:szCs w:val="20"/>
        </w:rPr>
        <w:t>Multiply the RMSE</w:t>
      </w:r>
      <w:r w:rsidRPr="00E44BDB">
        <w:rPr>
          <w:rFonts w:ascii="Arial" w:hAnsi="Arial" w:cs="Arial"/>
          <w:sz w:val="20"/>
          <w:szCs w:val="20"/>
          <w:vertAlign w:val="subscript"/>
        </w:rPr>
        <w:t>x</w:t>
      </w:r>
      <w:r w:rsidRPr="00E44BDB">
        <w:rPr>
          <w:rFonts w:ascii="Arial" w:hAnsi="Arial" w:cs="Arial"/>
          <w:sz w:val="20"/>
          <w:szCs w:val="20"/>
        </w:rPr>
        <w:t xml:space="preserve"> and RMSE</w:t>
      </w:r>
      <w:r w:rsidRPr="00E44BDB">
        <w:rPr>
          <w:rFonts w:ascii="Arial" w:hAnsi="Arial" w:cs="Arial"/>
          <w:sz w:val="20"/>
          <w:szCs w:val="20"/>
          <w:vertAlign w:val="subscript"/>
        </w:rPr>
        <w:t>y</w:t>
      </w:r>
      <w:r w:rsidRPr="00E44BDB">
        <w:rPr>
          <w:rFonts w:ascii="Arial" w:hAnsi="Arial" w:cs="Arial"/>
          <w:sz w:val="20"/>
          <w:szCs w:val="20"/>
        </w:rPr>
        <w:t xml:space="preserve"> value in centimeters by 40 to compute the map scale factor (MSF) for a Class 1 map, therefore:</w:t>
      </w:r>
    </w:p>
    <w:p w:rsidR="00045DB2" w:rsidRPr="00E44BDB" w:rsidRDefault="00045DB2" w:rsidP="00045DB2">
      <w:pPr>
        <w:ind w:left="1080" w:firstLine="360"/>
        <w:rPr>
          <w:rFonts w:ascii="Arial" w:hAnsi="Arial" w:cs="Arial"/>
          <w:sz w:val="20"/>
          <w:szCs w:val="20"/>
        </w:rPr>
      </w:pPr>
      <w:r w:rsidRPr="00E44BDB">
        <w:rPr>
          <w:rFonts w:ascii="Arial" w:hAnsi="Arial" w:cs="Arial"/>
          <w:sz w:val="20"/>
          <w:szCs w:val="20"/>
        </w:rPr>
        <w:t>MSF = 15 (cm) x 40 = 600</w:t>
      </w:r>
    </w:p>
    <w:p w:rsidR="00045DB2" w:rsidRPr="00E44BDB" w:rsidRDefault="00045DB2" w:rsidP="002646C0">
      <w:pPr>
        <w:numPr>
          <w:ilvl w:val="1"/>
          <w:numId w:val="13"/>
        </w:numPr>
        <w:rPr>
          <w:rFonts w:ascii="Arial" w:hAnsi="Arial" w:cs="Arial"/>
          <w:sz w:val="20"/>
          <w:szCs w:val="20"/>
        </w:rPr>
      </w:pPr>
      <w:r w:rsidRPr="00E44BDB">
        <w:rPr>
          <w:rFonts w:ascii="Arial" w:hAnsi="Arial" w:cs="Arial"/>
          <w:sz w:val="20"/>
          <w:szCs w:val="20"/>
        </w:rPr>
        <w:t>The map scale  according to the legacy ASPRS map standard of 1990 is equal to:</w:t>
      </w:r>
    </w:p>
    <w:p w:rsidR="00045DB2" w:rsidRPr="00E44BDB" w:rsidRDefault="00045DB2" w:rsidP="002646C0">
      <w:pPr>
        <w:numPr>
          <w:ilvl w:val="2"/>
          <w:numId w:val="13"/>
        </w:numPr>
        <w:rPr>
          <w:rFonts w:ascii="Arial" w:hAnsi="Arial" w:cs="Arial"/>
          <w:sz w:val="20"/>
          <w:szCs w:val="20"/>
        </w:rPr>
      </w:pPr>
      <w:r w:rsidRPr="00E44BDB">
        <w:rPr>
          <w:rFonts w:ascii="Arial" w:hAnsi="Arial" w:cs="Arial"/>
          <w:sz w:val="20"/>
          <w:szCs w:val="20"/>
        </w:rPr>
        <w:t xml:space="preserve"> Scale = 1:MSF or 1:600 Class 1;</w:t>
      </w:r>
    </w:p>
    <w:p w:rsidR="00045DB2" w:rsidRPr="00E44BDB" w:rsidRDefault="00045DB2" w:rsidP="002646C0">
      <w:pPr>
        <w:numPr>
          <w:ilvl w:val="2"/>
          <w:numId w:val="13"/>
        </w:numPr>
        <w:rPr>
          <w:rFonts w:ascii="Arial" w:hAnsi="Arial" w:cs="Arial"/>
          <w:sz w:val="20"/>
          <w:szCs w:val="20"/>
        </w:rPr>
      </w:pPr>
      <w:r w:rsidRPr="00E44BDB">
        <w:rPr>
          <w:rFonts w:ascii="Arial" w:hAnsi="Arial" w:cs="Arial"/>
          <w:sz w:val="20"/>
          <w:szCs w:val="20"/>
        </w:rPr>
        <w:t>The accuracy value of RMSE</w:t>
      </w:r>
      <w:r w:rsidRPr="00E44BDB">
        <w:rPr>
          <w:rFonts w:ascii="Arial" w:hAnsi="Arial" w:cs="Arial"/>
          <w:sz w:val="20"/>
          <w:szCs w:val="20"/>
          <w:vertAlign w:val="subscript"/>
        </w:rPr>
        <w:t>x</w:t>
      </w:r>
      <w:r w:rsidRPr="00E44BDB">
        <w:rPr>
          <w:rFonts w:ascii="Arial" w:hAnsi="Arial" w:cs="Arial"/>
          <w:sz w:val="20"/>
          <w:szCs w:val="20"/>
        </w:rPr>
        <w:t xml:space="preserve"> = RMSE</w:t>
      </w:r>
      <w:r w:rsidRPr="00E44BDB">
        <w:rPr>
          <w:rFonts w:ascii="Arial" w:hAnsi="Arial" w:cs="Arial"/>
          <w:sz w:val="20"/>
          <w:szCs w:val="20"/>
          <w:vertAlign w:val="subscript"/>
        </w:rPr>
        <w:t>y</w:t>
      </w:r>
      <w:r w:rsidRPr="00E44BDB">
        <w:rPr>
          <w:rFonts w:ascii="Arial" w:hAnsi="Arial" w:cs="Arial"/>
          <w:sz w:val="20"/>
          <w:szCs w:val="20"/>
        </w:rPr>
        <w:t xml:space="preserve"> = 15 cm is also equivalent to Class 2 accuracy for a map with a scale of 1:300;</w:t>
      </w:r>
    </w:p>
    <w:p w:rsidR="00045DB2" w:rsidRPr="00E44BDB" w:rsidRDefault="00045DB2" w:rsidP="00045DB2">
      <w:pPr>
        <w:pStyle w:val="ListParagraph"/>
        <w:ind w:left="360"/>
        <w:rPr>
          <w:rFonts w:ascii="Arial" w:hAnsi="Arial" w:cs="Arial"/>
          <w:b/>
          <w:sz w:val="20"/>
          <w:szCs w:val="20"/>
        </w:rPr>
      </w:pPr>
      <w:r w:rsidRPr="00E44BDB">
        <w:rPr>
          <w:rFonts w:ascii="Arial" w:hAnsi="Arial" w:cs="Arial"/>
          <w:b/>
          <w:sz w:val="20"/>
          <w:szCs w:val="20"/>
        </w:rPr>
        <w:t>Example 2: Converting the vertical accuracy of an elevation dataset from the new standard to the legacy ASPRS map standard of 1990</w:t>
      </w:r>
    </w:p>
    <w:p w:rsidR="00045DB2" w:rsidRPr="00E44BDB" w:rsidRDefault="001E484C" w:rsidP="00045DB2">
      <w:pPr>
        <w:rPr>
          <w:rFonts w:ascii="Arial" w:hAnsi="Arial" w:cs="Arial"/>
          <w:sz w:val="20"/>
          <w:szCs w:val="20"/>
        </w:rPr>
      </w:pPr>
      <w:r w:rsidRPr="00E44BDB">
        <w:rPr>
          <w:rFonts w:ascii="Arial" w:hAnsi="Arial" w:cs="Arial"/>
          <w:sz w:val="20"/>
          <w:szCs w:val="20"/>
        </w:rPr>
        <w:t>Given a</w:t>
      </w:r>
      <w:r w:rsidR="00045DB2" w:rsidRPr="00E44BDB">
        <w:rPr>
          <w:rFonts w:ascii="Arial" w:hAnsi="Arial" w:cs="Arial"/>
          <w:sz w:val="20"/>
          <w:szCs w:val="20"/>
        </w:rPr>
        <w:t>n elevation data set with a vertical accuracy of  RMSE</w:t>
      </w:r>
      <w:r w:rsidR="00045DB2" w:rsidRPr="00E44BDB">
        <w:rPr>
          <w:rFonts w:ascii="Arial" w:hAnsi="Arial" w:cs="Arial"/>
          <w:sz w:val="20"/>
          <w:szCs w:val="20"/>
          <w:vertAlign w:val="subscript"/>
        </w:rPr>
        <w:t xml:space="preserve">z </w:t>
      </w:r>
      <w:r w:rsidR="00045DB2" w:rsidRPr="00E44BDB">
        <w:rPr>
          <w:rFonts w:ascii="Arial" w:hAnsi="Arial" w:cs="Arial"/>
          <w:sz w:val="20"/>
          <w:szCs w:val="20"/>
        </w:rPr>
        <w:t>= 10 cm according to the new standard, compute the equivalent contour interval according to the legacy ASPRS map standard of 1990, for the given dataset.</w:t>
      </w:r>
    </w:p>
    <w:p w:rsidR="001E484C" w:rsidRPr="00E44BDB" w:rsidRDefault="00045DB2" w:rsidP="001E484C">
      <w:pPr>
        <w:rPr>
          <w:rFonts w:ascii="Arial" w:hAnsi="Arial" w:cs="Arial"/>
          <w:sz w:val="20"/>
          <w:szCs w:val="20"/>
        </w:rPr>
      </w:pPr>
      <w:r w:rsidRPr="00E44BDB">
        <w:rPr>
          <w:rFonts w:ascii="Arial" w:hAnsi="Arial" w:cs="Arial"/>
          <w:sz w:val="20"/>
          <w:szCs w:val="20"/>
        </w:rPr>
        <w:t xml:space="preserve">Solution: </w:t>
      </w:r>
    </w:p>
    <w:p w:rsidR="00045DB2" w:rsidRPr="00E44BDB" w:rsidRDefault="00045DB2" w:rsidP="001E484C">
      <w:pPr>
        <w:rPr>
          <w:rFonts w:ascii="Arial" w:hAnsi="Arial" w:cs="Arial"/>
          <w:sz w:val="20"/>
          <w:szCs w:val="20"/>
        </w:rPr>
      </w:pPr>
      <w:r w:rsidRPr="00E44BDB">
        <w:rPr>
          <w:rFonts w:ascii="Arial" w:hAnsi="Arial" w:cs="Arial"/>
          <w:sz w:val="20"/>
          <w:szCs w:val="20"/>
        </w:rPr>
        <w:t>The legacy ASPRS map standard of 1990 states that:</w:t>
      </w:r>
    </w:p>
    <w:p w:rsidR="00045DB2" w:rsidRPr="00E44BDB" w:rsidRDefault="00045DB2" w:rsidP="00045DB2">
      <w:pPr>
        <w:keepNext/>
        <w:keepLines/>
        <w:rPr>
          <w:rFonts w:ascii="Arial" w:hAnsi="Arial" w:cs="Arial"/>
          <w:i/>
          <w:sz w:val="20"/>
          <w:szCs w:val="20"/>
        </w:rPr>
      </w:pPr>
      <w:r w:rsidRPr="00E44BDB">
        <w:rPr>
          <w:rFonts w:ascii="Arial" w:hAnsi="Arial" w:cs="Arial"/>
          <w:i/>
          <w:sz w:val="20"/>
          <w:szCs w:val="20"/>
        </w:rPr>
        <w:t xml:space="preserve"> “The limiting rms error in elevation is set by the standard at one-third the indicated contour interval for well-defined points only.  Spot heights shall be shown on the map within a limiting rms error of one-sixth of the contour interval.”</w:t>
      </w:r>
    </w:p>
    <w:p w:rsidR="00045DB2" w:rsidRPr="00E44BDB" w:rsidRDefault="00045DB2" w:rsidP="002646C0">
      <w:pPr>
        <w:numPr>
          <w:ilvl w:val="0"/>
          <w:numId w:val="15"/>
        </w:numPr>
        <w:rPr>
          <w:rFonts w:ascii="Arial" w:hAnsi="Arial" w:cs="Arial"/>
          <w:sz w:val="20"/>
          <w:szCs w:val="20"/>
        </w:rPr>
      </w:pPr>
      <w:r w:rsidRPr="00E44BDB">
        <w:rPr>
          <w:rFonts w:ascii="Arial" w:hAnsi="Arial" w:cs="Arial"/>
          <w:sz w:val="20"/>
          <w:szCs w:val="20"/>
        </w:rPr>
        <w:t xml:space="preserve">Because both standards utilize the same RMSE measure to express the vertical accuracy, then the accuracy of the elevation dataset according to the legacy ASPRS map standard of 1990 is also equal to </w:t>
      </w:r>
      <w:r w:rsidR="00331983" w:rsidRPr="00E44BDB">
        <w:rPr>
          <w:rFonts w:ascii="Arial" w:hAnsi="Arial" w:cs="Arial"/>
          <w:sz w:val="20"/>
          <w:szCs w:val="20"/>
        </w:rPr>
        <w:t xml:space="preserve">the </w:t>
      </w:r>
      <w:r w:rsidR="00C40271" w:rsidRPr="00E44BDB">
        <w:rPr>
          <w:rFonts w:ascii="Arial" w:hAnsi="Arial" w:cs="Arial"/>
          <w:sz w:val="20"/>
          <w:szCs w:val="20"/>
        </w:rPr>
        <w:t xml:space="preserve">given </w:t>
      </w:r>
      <w:r w:rsidRPr="00E44BDB">
        <w:rPr>
          <w:rFonts w:ascii="Arial" w:hAnsi="Arial" w:cs="Arial"/>
          <w:sz w:val="20"/>
          <w:szCs w:val="20"/>
        </w:rPr>
        <w:t>RMSE</w:t>
      </w:r>
      <w:r w:rsidRPr="00E44BDB">
        <w:rPr>
          <w:rFonts w:ascii="Arial" w:hAnsi="Arial" w:cs="Arial"/>
          <w:sz w:val="20"/>
          <w:szCs w:val="20"/>
          <w:vertAlign w:val="subscript"/>
        </w:rPr>
        <w:t>z</w:t>
      </w:r>
      <w:r w:rsidRPr="00E44BDB">
        <w:rPr>
          <w:rFonts w:ascii="Arial" w:hAnsi="Arial" w:cs="Arial"/>
          <w:sz w:val="20"/>
          <w:szCs w:val="20"/>
        </w:rPr>
        <w:t xml:space="preserve"> = 10 cm</w:t>
      </w:r>
    </w:p>
    <w:p w:rsidR="00045DB2" w:rsidRPr="00E44BDB" w:rsidRDefault="00045DB2" w:rsidP="002646C0">
      <w:pPr>
        <w:numPr>
          <w:ilvl w:val="0"/>
          <w:numId w:val="15"/>
        </w:numPr>
        <w:rPr>
          <w:rFonts w:ascii="Arial" w:hAnsi="Arial" w:cs="Arial"/>
          <w:sz w:val="20"/>
          <w:szCs w:val="20"/>
        </w:rPr>
      </w:pPr>
      <w:r w:rsidRPr="00E44BDB">
        <w:rPr>
          <w:rFonts w:ascii="Arial" w:hAnsi="Arial" w:cs="Arial"/>
          <w:sz w:val="20"/>
          <w:szCs w:val="20"/>
        </w:rPr>
        <w:t>Using the legacy ASPRS map standard of 1990 accuracy measure of RMSE</w:t>
      </w:r>
      <w:r w:rsidRPr="00E44BDB">
        <w:rPr>
          <w:rFonts w:ascii="Arial" w:hAnsi="Arial" w:cs="Arial"/>
          <w:sz w:val="20"/>
          <w:szCs w:val="20"/>
          <w:vertAlign w:val="subscript"/>
        </w:rPr>
        <w:t>z</w:t>
      </w:r>
      <w:r w:rsidRPr="00E44BDB">
        <w:rPr>
          <w:rFonts w:ascii="Arial" w:hAnsi="Arial" w:cs="Arial"/>
          <w:sz w:val="20"/>
          <w:szCs w:val="20"/>
        </w:rPr>
        <w:t xml:space="preserve"> = 1/3  x contour interval (CI), the equivalent contour interval is computed according to the legacy ASPRS map standard of 1990 using the following formula:</w:t>
      </w:r>
    </w:p>
    <w:p w:rsidR="00045DB2" w:rsidRPr="00E44BDB" w:rsidRDefault="00045DB2" w:rsidP="00045DB2">
      <w:pPr>
        <w:ind w:left="720"/>
        <w:rPr>
          <w:rFonts w:ascii="Arial" w:hAnsi="Arial" w:cs="Arial"/>
          <w:sz w:val="20"/>
          <w:szCs w:val="20"/>
        </w:rPr>
      </w:pPr>
      <w:r w:rsidRPr="00E44BDB">
        <w:rPr>
          <w:rFonts w:ascii="Arial" w:hAnsi="Arial" w:cs="Arial"/>
          <w:sz w:val="20"/>
          <w:szCs w:val="20"/>
        </w:rPr>
        <w:t>CI = 3 x RMSE</w:t>
      </w:r>
      <w:r w:rsidRPr="00E44BDB">
        <w:rPr>
          <w:rFonts w:ascii="Arial" w:hAnsi="Arial" w:cs="Arial"/>
          <w:sz w:val="20"/>
          <w:szCs w:val="20"/>
          <w:vertAlign w:val="subscript"/>
        </w:rPr>
        <w:t>z</w:t>
      </w:r>
      <w:r w:rsidRPr="00E44BDB">
        <w:rPr>
          <w:rFonts w:ascii="Arial" w:hAnsi="Arial" w:cs="Arial"/>
          <w:sz w:val="20"/>
          <w:szCs w:val="20"/>
        </w:rPr>
        <w:t xml:space="preserve"> = 3 x 10 cm = 30 cm with Class 1,</w:t>
      </w:r>
    </w:p>
    <w:p w:rsidR="00045DB2" w:rsidRPr="00E44BDB" w:rsidRDefault="00045DB2" w:rsidP="00045DB2">
      <w:pPr>
        <w:ind w:left="720"/>
        <w:rPr>
          <w:rFonts w:ascii="Arial" w:hAnsi="Arial" w:cs="Arial"/>
          <w:sz w:val="20"/>
          <w:szCs w:val="20"/>
        </w:rPr>
      </w:pPr>
      <w:r w:rsidRPr="00E44BDB">
        <w:rPr>
          <w:rFonts w:ascii="Arial" w:hAnsi="Arial" w:cs="Arial"/>
          <w:sz w:val="20"/>
          <w:szCs w:val="20"/>
        </w:rPr>
        <w:t>Or CI = 15 cm with Class 2 accuracy</w:t>
      </w:r>
    </w:p>
    <w:p w:rsidR="00045DB2" w:rsidRPr="00E44BDB" w:rsidRDefault="00192ABD" w:rsidP="00045DB2">
      <w:pPr>
        <w:ind w:left="720"/>
        <w:rPr>
          <w:rFonts w:ascii="Arial" w:hAnsi="Arial" w:cs="Arial"/>
          <w:sz w:val="20"/>
          <w:szCs w:val="20"/>
        </w:rPr>
      </w:pPr>
      <w:r w:rsidRPr="00E44BDB">
        <w:rPr>
          <w:rFonts w:ascii="Arial" w:hAnsi="Arial" w:cs="Arial"/>
          <w:sz w:val="20"/>
          <w:szCs w:val="20"/>
        </w:rPr>
        <w:t xml:space="preserve">However, if </w:t>
      </w:r>
      <w:r w:rsidR="00947CE7" w:rsidRPr="00E44BDB">
        <w:rPr>
          <w:rFonts w:ascii="Arial" w:hAnsi="Arial" w:cs="Arial"/>
          <w:sz w:val="20"/>
          <w:szCs w:val="20"/>
        </w:rPr>
        <w:t xml:space="preserve">the </w:t>
      </w:r>
      <w:r w:rsidRPr="00E44BDB">
        <w:rPr>
          <w:rFonts w:ascii="Arial" w:hAnsi="Arial" w:cs="Arial"/>
          <w:sz w:val="20"/>
          <w:szCs w:val="20"/>
        </w:rPr>
        <w:t>user is interested in evaluating the spot height requirement according to the ASPRS 1990 standard, then the results will differ from the one obtained above.</w:t>
      </w:r>
      <w:r w:rsidR="00947CE7" w:rsidRPr="00E44BDB">
        <w:rPr>
          <w:rFonts w:ascii="Arial" w:hAnsi="Arial" w:cs="Arial"/>
          <w:sz w:val="20"/>
          <w:szCs w:val="20"/>
        </w:rPr>
        <w:t xml:space="preserve">  </w:t>
      </w:r>
      <w:r w:rsidR="00331983" w:rsidRPr="00E44BDB">
        <w:rPr>
          <w:rFonts w:ascii="Arial" w:hAnsi="Arial" w:cs="Arial"/>
          <w:sz w:val="20"/>
          <w:szCs w:val="20"/>
        </w:rPr>
        <w:t xml:space="preserve">The accuracy </w:t>
      </w:r>
      <w:r w:rsidR="00947CE7" w:rsidRPr="00E44BDB">
        <w:rPr>
          <w:rFonts w:ascii="Arial" w:hAnsi="Arial" w:cs="Arial"/>
          <w:sz w:val="20"/>
          <w:szCs w:val="20"/>
        </w:rPr>
        <w:t xml:space="preserve">for </w:t>
      </w:r>
      <w:r w:rsidR="00331983" w:rsidRPr="00E44BDB">
        <w:rPr>
          <w:rFonts w:ascii="Arial" w:hAnsi="Arial" w:cs="Arial"/>
          <w:sz w:val="20"/>
          <w:szCs w:val="20"/>
        </w:rPr>
        <w:t>s</w:t>
      </w:r>
      <w:r w:rsidR="00045DB2" w:rsidRPr="00E44BDB">
        <w:rPr>
          <w:rFonts w:ascii="Arial" w:hAnsi="Arial" w:cs="Arial"/>
          <w:sz w:val="20"/>
          <w:szCs w:val="20"/>
        </w:rPr>
        <w:t xml:space="preserve">pot heights </w:t>
      </w:r>
      <w:r w:rsidR="00D3520E" w:rsidRPr="00E44BDB">
        <w:rPr>
          <w:rFonts w:ascii="Arial" w:hAnsi="Arial" w:cs="Arial"/>
          <w:sz w:val="20"/>
          <w:szCs w:val="20"/>
        </w:rPr>
        <w:t xml:space="preserve">is required to be </w:t>
      </w:r>
      <w:r w:rsidR="00045DB2" w:rsidRPr="00E44BDB">
        <w:rPr>
          <w:rFonts w:ascii="Arial" w:hAnsi="Arial" w:cs="Arial"/>
          <w:sz w:val="20"/>
          <w:szCs w:val="20"/>
        </w:rPr>
        <w:t>twice the accuracy of the contours (one-six</w:t>
      </w:r>
      <w:r w:rsidR="00331983" w:rsidRPr="00E44BDB">
        <w:rPr>
          <w:rFonts w:ascii="Arial" w:hAnsi="Arial" w:cs="Arial"/>
          <w:sz w:val="20"/>
          <w:szCs w:val="20"/>
        </w:rPr>
        <w:t>th</w:t>
      </w:r>
      <w:r w:rsidR="00045DB2" w:rsidRPr="00E44BDB">
        <w:rPr>
          <w:rFonts w:ascii="Arial" w:hAnsi="Arial" w:cs="Arial"/>
          <w:sz w:val="20"/>
          <w:szCs w:val="20"/>
        </w:rPr>
        <w:t xml:space="preserve"> versus one-third for the contours) or:</w:t>
      </w:r>
    </w:p>
    <w:p w:rsidR="00947CE7" w:rsidRPr="00E44BDB" w:rsidRDefault="00947CE7" w:rsidP="00947CE7">
      <w:pPr>
        <w:ind w:left="720"/>
        <w:rPr>
          <w:rFonts w:ascii="Arial" w:hAnsi="Arial" w:cs="Arial"/>
          <w:sz w:val="20"/>
          <w:szCs w:val="20"/>
        </w:rPr>
      </w:pPr>
      <w:r w:rsidRPr="00E44BDB">
        <w:rPr>
          <w:rFonts w:ascii="Arial" w:hAnsi="Arial" w:cs="Arial"/>
          <w:sz w:val="20"/>
          <w:szCs w:val="20"/>
        </w:rPr>
        <w:t>For a 30 cm CI, the r</w:t>
      </w:r>
      <w:r w:rsidR="00346AF8" w:rsidRPr="00E44BDB">
        <w:rPr>
          <w:rFonts w:ascii="Arial" w:hAnsi="Arial" w:cs="Arial"/>
          <w:sz w:val="20"/>
          <w:szCs w:val="20"/>
        </w:rPr>
        <w:t>equired s</w:t>
      </w:r>
      <w:r w:rsidR="00045DB2" w:rsidRPr="00E44BDB">
        <w:rPr>
          <w:rFonts w:ascii="Arial" w:hAnsi="Arial" w:cs="Arial"/>
          <w:sz w:val="20"/>
          <w:szCs w:val="20"/>
        </w:rPr>
        <w:t>pot height accuracy</w:t>
      </w:r>
      <w:r w:rsidR="00346AF8" w:rsidRPr="00E44BDB">
        <w:rPr>
          <w:rFonts w:ascii="Arial" w:hAnsi="Arial" w:cs="Arial"/>
          <w:sz w:val="20"/>
          <w:szCs w:val="20"/>
        </w:rPr>
        <w:t xml:space="preserve">, </w:t>
      </w:r>
      <w:r w:rsidR="00045DB2" w:rsidRPr="00E44BDB">
        <w:rPr>
          <w:rFonts w:ascii="Arial" w:hAnsi="Arial" w:cs="Arial"/>
          <w:sz w:val="20"/>
          <w:szCs w:val="20"/>
        </w:rPr>
        <w:t>RMSE</w:t>
      </w:r>
      <w:r w:rsidR="00045DB2" w:rsidRPr="00E44BDB">
        <w:rPr>
          <w:rFonts w:ascii="Arial" w:hAnsi="Arial" w:cs="Arial"/>
          <w:sz w:val="20"/>
          <w:szCs w:val="20"/>
          <w:vertAlign w:val="subscript"/>
        </w:rPr>
        <w:t xml:space="preserve">z </w:t>
      </w:r>
      <w:r w:rsidRPr="00E44BDB">
        <w:rPr>
          <w:rFonts w:ascii="Arial" w:hAnsi="Arial" w:cs="Arial"/>
          <w:sz w:val="20"/>
          <w:szCs w:val="20"/>
        </w:rPr>
        <w:t>= 1/6 x 30 cm = 5 cm</w:t>
      </w:r>
    </w:p>
    <w:p w:rsidR="00932F24" w:rsidRPr="00E44BDB" w:rsidRDefault="00D3520E" w:rsidP="00947CE7">
      <w:pPr>
        <w:ind w:left="720"/>
        <w:rPr>
          <w:rFonts w:ascii="Arial" w:hAnsi="Arial" w:cs="Arial"/>
          <w:b/>
          <w:bCs/>
          <w:sz w:val="20"/>
          <w:szCs w:val="20"/>
        </w:rPr>
      </w:pPr>
      <w:r w:rsidRPr="00E44BDB">
        <w:rPr>
          <w:rFonts w:ascii="Arial" w:hAnsi="Arial" w:cs="Arial"/>
          <w:sz w:val="20"/>
          <w:szCs w:val="20"/>
        </w:rPr>
        <w:t>Since our data is RMSEz = 10 cm, it would only support Class 2 accuracy spot elevations</w:t>
      </w:r>
      <w:r w:rsidR="00947CE7" w:rsidRPr="00E44BDB">
        <w:rPr>
          <w:rFonts w:ascii="Arial" w:hAnsi="Arial" w:cs="Arial"/>
          <w:sz w:val="20"/>
          <w:szCs w:val="20"/>
        </w:rPr>
        <w:t xml:space="preserve"> for this contour interval.</w:t>
      </w:r>
    </w:p>
    <w:p w:rsidR="001E484C" w:rsidRPr="00E44BDB" w:rsidRDefault="001E484C" w:rsidP="001E484C">
      <w:pPr>
        <w:spacing w:after="0" w:line="240" w:lineRule="auto"/>
        <w:rPr>
          <w:rFonts w:ascii="Arial" w:hAnsi="Arial" w:cs="Arial"/>
          <w:b/>
          <w:bCs/>
          <w:sz w:val="20"/>
          <w:szCs w:val="20"/>
        </w:rPr>
      </w:pPr>
      <w:r w:rsidRPr="00E44BDB">
        <w:rPr>
          <w:rFonts w:ascii="Arial" w:hAnsi="Arial" w:cs="Arial"/>
          <w:b/>
          <w:bCs/>
          <w:sz w:val="20"/>
          <w:szCs w:val="20"/>
        </w:rPr>
        <w:lastRenderedPageBreak/>
        <w:t>B.6 Converting ASPRS 2014 Accuracy Values to Legacy NMAS 1947 Accuracy Values</w:t>
      </w:r>
    </w:p>
    <w:p w:rsidR="001E484C" w:rsidRPr="00E44BDB" w:rsidRDefault="001E484C" w:rsidP="001E484C">
      <w:pPr>
        <w:spacing w:after="0"/>
        <w:rPr>
          <w:rFonts w:ascii="Arial" w:hAnsi="Arial" w:cs="Arial"/>
          <w:sz w:val="20"/>
          <w:szCs w:val="20"/>
        </w:rPr>
      </w:pPr>
    </w:p>
    <w:p w:rsidR="00045DB2" w:rsidRPr="00E44BDB" w:rsidRDefault="00045DB2" w:rsidP="00045DB2">
      <w:pPr>
        <w:rPr>
          <w:rFonts w:ascii="Arial" w:hAnsi="Arial" w:cs="Arial"/>
          <w:sz w:val="20"/>
          <w:szCs w:val="20"/>
        </w:rPr>
      </w:pPr>
      <w:r w:rsidRPr="00E44BDB">
        <w:rPr>
          <w:rFonts w:ascii="Arial" w:hAnsi="Arial" w:cs="Arial"/>
          <w:sz w:val="20"/>
          <w:szCs w:val="20"/>
        </w:rPr>
        <w:t>In this section easy methods and examples will be provided for users who are faced with the issue of relating the new standard (ASPRS 2014) to the legacy National Map Accuracy Standard (NMAS) of 1947. In regard to the horizontal accuracy measure, the NMAS of 1947 states that:</w:t>
      </w:r>
    </w:p>
    <w:p w:rsidR="00045DB2" w:rsidRPr="00E44BDB" w:rsidRDefault="00045DB2" w:rsidP="00045DB2">
      <w:pPr>
        <w:keepLines/>
        <w:contextualSpacing/>
        <w:rPr>
          <w:rFonts w:ascii="Arial" w:hAnsi="Arial" w:cs="Arial"/>
          <w:sz w:val="20"/>
          <w:szCs w:val="20"/>
        </w:rPr>
      </w:pPr>
      <w:r w:rsidRPr="00E44BDB">
        <w:rPr>
          <w:rFonts w:ascii="Arial" w:hAnsi="Arial" w:cs="Arial"/>
          <w:i/>
          <w:sz w:val="20"/>
          <w:szCs w:val="20"/>
        </w:rPr>
        <w:t xml:space="preserve">“Horizontal Accuracy:  For maps on publication scales larger than 1:20,000, not more than 10 percent of the points tested shall be in error by more than 1/30 inch, measured on the publication scale; for maps on publication scales of 1:20,000 or smaller, 1/50 inch.”  </w:t>
      </w:r>
      <w:r w:rsidRPr="00E44BDB">
        <w:rPr>
          <w:rFonts w:ascii="Arial" w:hAnsi="Arial" w:cs="Arial"/>
          <w:sz w:val="20"/>
          <w:szCs w:val="20"/>
        </w:rPr>
        <w:t>This is known as the Circular Map Accuracy Standard (CMAS) or Circular Error at the 90% confidence level (CE90).</w:t>
      </w:r>
    </w:p>
    <w:p w:rsidR="001E484C" w:rsidRPr="00E44BDB" w:rsidRDefault="001E484C" w:rsidP="00045DB2">
      <w:pPr>
        <w:keepLines/>
        <w:contextualSpacing/>
        <w:rPr>
          <w:rFonts w:ascii="Arial" w:hAnsi="Arial" w:cs="Arial"/>
          <w:sz w:val="20"/>
          <w:szCs w:val="20"/>
        </w:rPr>
      </w:pPr>
    </w:p>
    <w:p w:rsidR="00045DB2" w:rsidRPr="00E44BDB" w:rsidRDefault="00045DB2" w:rsidP="00045DB2">
      <w:pPr>
        <w:keepLines/>
        <w:contextualSpacing/>
        <w:rPr>
          <w:rFonts w:ascii="Arial" w:hAnsi="Arial" w:cs="Arial"/>
          <w:sz w:val="20"/>
          <w:szCs w:val="20"/>
        </w:rPr>
      </w:pPr>
      <w:r w:rsidRPr="00E44BDB">
        <w:rPr>
          <w:rFonts w:ascii="Arial" w:hAnsi="Arial" w:cs="Arial"/>
          <w:sz w:val="20"/>
          <w:szCs w:val="20"/>
        </w:rPr>
        <w:t>Therefore, the standard uses two accuracy measures based on the map scale with the figure of “1/30 inch” for map scales larger than 1:20,000 and “1/50 inch” for maps with a scale of 1:20,000 or smaller. As for the vertical accuracy measure, the standard states:</w:t>
      </w:r>
    </w:p>
    <w:p w:rsidR="00045DB2" w:rsidRPr="00E44BDB" w:rsidRDefault="00045DB2" w:rsidP="00045DB2">
      <w:pPr>
        <w:keepLines/>
        <w:contextualSpacing/>
        <w:rPr>
          <w:rFonts w:ascii="Arial" w:hAnsi="Arial" w:cs="Arial"/>
          <w:sz w:val="20"/>
          <w:szCs w:val="20"/>
        </w:rPr>
      </w:pPr>
    </w:p>
    <w:p w:rsidR="00045DB2" w:rsidRPr="00E44BDB" w:rsidRDefault="00045DB2" w:rsidP="00045DB2">
      <w:pPr>
        <w:keepLines/>
        <w:contextualSpacing/>
        <w:rPr>
          <w:rFonts w:ascii="Arial" w:hAnsi="Arial" w:cs="Arial"/>
          <w:sz w:val="20"/>
          <w:szCs w:val="20"/>
        </w:rPr>
      </w:pPr>
      <w:r w:rsidRPr="00E44BDB">
        <w:rPr>
          <w:rFonts w:ascii="Arial" w:hAnsi="Arial" w:cs="Arial"/>
          <w:i/>
          <w:sz w:val="20"/>
          <w:szCs w:val="20"/>
        </w:rPr>
        <w:t xml:space="preserve">“Vertical Accuracy, as applied to contour maps on all publication scales, shall be such that not more than 10 percent of the elevations tested shall be in error more than one-half the contour interval.” </w:t>
      </w:r>
      <w:r w:rsidRPr="00E44BDB">
        <w:rPr>
          <w:rFonts w:ascii="Arial" w:hAnsi="Arial" w:cs="Arial"/>
          <w:sz w:val="20"/>
          <w:szCs w:val="20"/>
        </w:rPr>
        <w:t>This is known as the Vertical Map Accuracy Standard (VMAS) or Linear Error at the 90% confidence level (LE90).</w:t>
      </w:r>
    </w:p>
    <w:p w:rsidR="00045DB2" w:rsidRPr="00E44BDB" w:rsidRDefault="00045DB2" w:rsidP="00045DB2">
      <w:pPr>
        <w:keepLines/>
        <w:contextualSpacing/>
        <w:rPr>
          <w:rFonts w:ascii="Arial" w:hAnsi="Arial" w:cs="Arial"/>
          <w:sz w:val="20"/>
          <w:szCs w:val="20"/>
        </w:rPr>
      </w:pPr>
    </w:p>
    <w:p w:rsidR="00045DB2" w:rsidRPr="00E44BDB" w:rsidRDefault="00045DB2" w:rsidP="00045DB2">
      <w:pPr>
        <w:keepLines/>
        <w:contextualSpacing/>
        <w:rPr>
          <w:rFonts w:ascii="Arial" w:hAnsi="Arial" w:cs="Arial"/>
          <w:sz w:val="20"/>
          <w:szCs w:val="20"/>
        </w:rPr>
      </w:pPr>
      <w:r w:rsidRPr="00E44BDB">
        <w:rPr>
          <w:rFonts w:ascii="Arial" w:hAnsi="Arial" w:cs="Arial"/>
          <w:sz w:val="20"/>
          <w:szCs w:val="20"/>
        </w:rPr>
        <w:t>The following examples illustrate the procedures users can follow to relate horizontal and vertical accurac</w:t>
      </w:r>
      <w:r w:rsidR="00331983" w:rsidRPr="00E44BDB">
        <w:rPr>
          <w:rFonts w:ascii="Arial" w:hAnsi="Arial" w:cs="Arial"/>
          <w:sz w:val="20"/>
          <w:szCs w:val="20"/>
        </w:rPr>
        <w:t>y</w:t>
      </w:r>
      <w:r w:rsidRPr="00E44BDB">
        <w:rPr>
          <w:rFonts w:ascii="Arial" w:hAnsi="Arial" w:cs="Arial"/>
          <w:sz w:val="20"/>
          <w:szCs w:val="20"/>
        </w:rPr>
        <w:t xml:space="preserve"> values between the new ASPRS standard of 2014 and the legacy National Map Accuracy Standard (NMAS) of 1947.</w:t>
      </w:r>
    </w:p>
    <w:p w:rsidR="00045DB2" w:rsidRPr="00E44BDB" w:rsidRDefault="00045DB2" w:rsidP="00045DB2">
      <w:pPr>
        <w:keepLines/>
        <w:contextualSpacing/>
        <w:rPr>
          <w:rFonts w:ascii="Arial" w:hAnsi="Arial" w:cs="Arial"/>
          <w:sz w:val="20"/>
          <w:szCs w:val="20"/>
        </w:rPr>
      </w:pPr>
    </w:p>
    <w:p w:rsidR="00045DB2" w:rsidRPr="00E44BDB" w:rsidRDefault="00045DB2" w:rsidP="00045DB2">
      <w:pPr>
        <w:rPr>
          <w:rFonts w:ascii="Arial" w:hAnsi="Arial" w:cs="Arial"/>
          <w:b/>
          <w:sz w:val="20"/>
          <w:szCs w:val="20"/>
        </w:rPr>
      </w:pPr>
      <w:r w:rsidRPr="00E44BDB">
        <w:rPr>
          <w:rFonts w:ascii="Arial" w:hAnsi="Arial" w:cs="Arial"/>
          <w:b/>
          <w:sz w:val="20"/>
          <w:szCs w:val="20"/>
        </w:rPr>
        <w:t>Example 3: Converting the horizontal accuracy of a map or orthoimagery from the new ASPRS 2014 standard to the legacy National Map Accuracy Standard (NMAS) of 1947</w:t>
      </w:r>
    </w:p>
    <w:p w:rsidR="00045DB2" w:rsidRPr="00E44BDB" w:rsidRDefault="001E484C" w:rsidP="00045DB2">
      <w:pPr>
        <w:rPr>
          <w:rFonts w:ascii="Arial" w:hAnsi="Arial" w:cs="Arial"/>
          <w:b/>
          <w:sz w:val="20"/>
          <w:szCs w:val="20"/>
        </w:rPr>
      </w:pPr>
      <w:r w:rsidRPr="00E44BDB">
        <w:rPr>
          <w:rFonts w:ascii="Arial" w:hAnsi="Arial" w:cs="Arial"/>
          <w:sz w:val="20"/>
          <w:szCs w:val="20"/>
        </w:rPr>
        <w:t>Given a</w:t>
      </w:r>
      <w:r w:rsidR="00045DB2" w:rsidRPr="00E44BDB">
        <w:rPr>
          <w:rFonts w:ascii="Arial" w:hAnsi="Arial" w:cs="Arial"/>
          <w:sz w:val="20"/>
          <w:szCs w:val="20"/>
        </w:rPr>
        <w:t xml:space="preserve"> map or orthoimagery with an accuracy of  RMSE</w:t>
      </w:r>
      <w:r w:rsidR="00045DB2" w:rsidRPr="00E44BDB">
        <w:rPr>
          <w:rFonts w:ascii="Arial" w:hAnsi="Arial" w:cs="Arial"/>
          <w:sz w:val="20"/>
          <w:szCs w:val="20"/>
          <w:vertAlign w:val="subscript"/>
        </w:rPr>
        <w:t>x</w:t>
      </w:r>
      <w:r w:rsidR="00045DB2" w:rsidRPr="00E44BDB">
        <w:rPr>
          <w:rFonts w:ascii="Arial" w:hAnsi="Arial" w:cs="Arial"/>
          <w:sz w:val="20"/>
          <w:szCs w:val="20"/>
        </w:rPr>
        <w:t xml:space="preserve"> = RMSE</w:t>
      </w:r>
      <w:r w:rsidR="00045DB2" w:rsidRPr="00E44BDB">
        <w:rPr>
          <w:rFonts w:ascii="Arial" w:hAnsi="Arial" w:cs="Arial"/>
          <w:sz w:val="20"/>
          <w:szCs w:val="20"/>
          <w:vertAlign w:val="subscript"/>
        </w:rPr>
        <w:t>y</w:t>
      </w:r>
      <w:r w:rsidR="00045DB2" w:rsidRPr="00E44BDB">
        <w:rPr>
          <w:rFonts w:ascii="Arial" w:hAnsi="Arial" w:cs="Arial"/>
          <w:sz w:val="20"/>
          <w:szCs w:val="20"/>
        </w:rPr>
        <w:t xml:space="preserve"> = 15 cm according to the new </w:t>
      </w:r>
      <w:r w:rsidRPr="00E44BDB">
        <w:rPr>
          <w:rFonts w:ascii="Arial" w:hAnsi="Arial" w:cs="Arial"/>
          <w:sz w:val="20"/>
          <w:szCs w:val="20"/>
        </w:rPr>
        <w:t xml:space="preserve">2014 </w:t>
      </w:r>
      <w:r w:rsidR="00045DB2" w:rsidRPr="00E44BDB">
        <w:rPr>
          <w:rFonts w:ascii="Arial" w:hAnsi="Arial" w:cs="Arial"/>
          <w:sz w:val="20"/>
          <w:szCs w:val="20"/>
        </w:rPr>
        <w:t>standard, compute the equivalent accuracy and map scale according to the legacy National Map Accuracy Standard (NMAS) of 1947, for the given map or orthoimagery.</w:t>
      </w:r>
      <w:r w:rsidR="00045DB2" w:rsidRPr="00E44BDB">
        <w:rPr>
          <w:rFonts w:ascii="Arial" w:hAnsi="Arial" w:cs="Arial"/>
          <w:b/>
          <w:sz w:val="20"/>
          <w:szCs w:val="20"/>
        </w:rPr>
        <w:t xml:space="preserve">  </w:t>
      </w:r>
    </w:p>
    <w:p w:rsidR="00045DB2" w:rsidRPr="00E44BDB" w:rsidRDefault="00045DB2" w:rsidP="00045DB2">
      <w:pPr>
        <w:rPr>
          <w:rFonts w:ascii="Arial" w:hAnsi="Arial" w:cs="Arial"/>
          <w:sz w:val="20"/>
          <w:szCs w:val="20"/>
        </w:rPr>
      </w:pPr>
      <w:r w:rsidRPr="00E44BDB">
        <w:rPr>
          <w:rFonts w:ascii="Arial" w:hAnsi="Arial" w:cs="Arial"/>
          <w:sz w:val="20"/>
          <w:szCs w:val="20"/>
        </w:rPr>
        <w:t xml:space="preserve">Solution: </w:t>
      </w:r>
    </w:p>
    <w:p w:rsidR="00045DB2" w:rsidRPr="00E44BDB" w:rsidRDefault="00045DB2" w:rsidP="002646C0">
      <w:pPr>
        <w:numPr>
          <w:ilvl w:val="0"/>
          <w:numId w:val="14"/>
        </w:numPr>
        <w:rPr>
          <w:rFonts w:ascii="Arial" w:hAnsi="Arial" w:cs="Arial"/>
          <w:sz w:val="20"/>
          <w:szCs w:val="20"/>
        </w:rPr>
      </w:pPr>
      <w:r w:rsidRPr="00E44BDB">
        <w:rPr>
          <w:rFonts w:ascii="Arial" w:hAnsi="Arial" w:cs="Arial"/>
          <w:sz w:val="20"/>
          <w:szCs w:val="20"/>
        </w:rPr>
        <w:t>Because the accuracy figure of RMSE</w:t>
      </w:r>
      <w:r w:rsidRPr="00E44BDB">
        <w:rPr>
          <w:rFonts w:ascii="Arial" w:hAnsi="Arial" w:cs="Arial"/>
          <w:sz w:val="20"/>
          <w:szCs w:val="20"/>
          <w:vertAlign w:val="subscript"/>
        </w:rPr>
        <w:t>x</w:t>
      </w:r>
      <w:r w:rsidRPr="00E44BDB">
        <w:rPr>
          <w:rFonts w:ascii="Arial" w:hAnsi="Arial" w:cs="Arial"/>
          <w:sz w:val="20"/>
          <w:szCs w:val="20"/>
        </w:rPr>
        <w:t xml:space="preserve"> = RMSE</w:t>
      </w:r>
      <w:r w:rsidRPr="00E44BDB">
        <w:rPr>
          <w:rFonts w:ascii="Arial" w:hAnsi="Arial" w:cs="Arial"/>
          <w:sz w:val="20"/>
          <w:szCs w:val="20"/>
          <w:vertAlign w:val="subscript"/>
        </w:rPr>
        <w:t>y</w:t>
      </w:r>
      <w:r w:rsidRPr="00E44BDB">
        <w:rPr>
          <w:rFonts w:ascii="Arial" w:hAnsi="Arial" w:cs="Arial"/>
          <w:sz w:val="20"/>
          <w:szCs w:val="20"/>
        </w:rPr>
        <w:t xml:space="preserve"> = 15 cm is relatively small, it is safe to assume that such accuracy value is derived for a map with a scale larger than 1:20,000. Therefore, we can use the factor “1/30 inch.”</w:t>
      </w:r>
    </w:p>
    <w:p w:rsidR="00045DB2" w:rsidRPr="00E44BDB" w:rsidRDefault="00045DB2" w:rsidP="002646C0">
      <w:pPr>
        <w:numPr>
          <w:ilvl w:val="0"/>
          <w:numId w:val="14"/>
        </w:numPr>
        <w:rPr>
          <w:rFonts w:ascii="Arial" w:hAnsi="Arial" w:cs="Arial"/>
          <w:sz w:val="20"/>
          <w:szCs w:val="20"/>
        </w:rPr>
      </w:pPr>
      <w:r w:rsidRPr="00E44BDB">
        <w:rPr>
          <w:rFonts w:ascii="Arial" w:hAnsi="Arial" w:cs="Arial"/>
          <w:sz w:val="20"/>
          <w:szCs w:val="20"/>
        </w:rPr>
        <w:t>Use the formula CMAS (CE90) = 2.1460 x RMSE</w:t>
      </w:r>
      <w:r w:rsidRPr="00E44BDB">
        <w:rPr>
          <w:rFonts w:ascii="Arial" w:hAnsi="Arial" w:cs="Arial"/>
          <w:sz w:val="20"/>
          <w:szCs w:val="20"/>
          <w:vertAlign w:val="subscript"/>
        </w:rPr>
        <w:t>x</w:t>
      </w:r>
      <w:r w:rsidRPr="00E44BDB">
        <w:rPr>
          <w:rFonts w:ascii="Arial" w:hAnsi="Arial" w:cs="Arial"/>
          <w:sz w:val="20"/>
          <w:szCs w:val="20"/>
        </w:rPr>
        <w:t xml:space="preserve"> = 2.1460 x RMSE</w:t>
      </w:r>
      <w:r w:rsidRPr="00E44BDB">
        <w:rPr>
          <w:rFonts w:ascii="Arial" w:hAnsi="Arial" w:cs="Arial"/>
          <w:sz w:val="20"/>
          <w:szCs w:val="20"/>
          <w:vertAlign w:val="subscript"/>
        </w:rPr>
        <w:t xml:space="preserve">y </w:t>
      </w:r>
    </w:p>
    <w:p w:rsidR="00045DB2" w:rsidRPr="00E44BDB" w:rsidRDefault="00045DB2" w:rsidP="00045DB2">
      <w:pPr>
        <w:ind w:left="720"/>
        <w:rPr>
          <w:rFonts w:ascii="Arial" w:hAnsi="Arial" w:cs="Arial"/>
          <w:sz w:val="20"/>
          <w:szCs w:val="20"/>
        </w:rPr>
      </w:pPr>
      <w:r w:rsidRPr="00E44BDB">
        <w:rPr>
          <w:rFonts w:ascii="Arial" w:hAnsi="Arial" w:cs="Arial"/>
          <w:sz w:val="20"/>
          <w:szCs w:val="20"/>
        </w:rPr>
        <w:t>CE 90% = 2.1460 x</w:t>
      </w:r>
      <w:r w:rsidRPr="00E44BDB">
        <w:rPr>
          <w:rFonts w:ascii="Arial" w:hAnsi="Arial" w:cs="Arial"/>
          <w:b/>
          <w:sz w:val="20"/>
          <w:szCs w:val="20"/>
        </w:rPr>
        <w:t xml:space="preserve"> </w:t>
      </w:r>
      <w:r w:rsidRPr="00E44BDB">
        <w:rPr>
          <w:rFonts w:ascii="Arial" w:hAnsi="Arial" w:cs="Arial"/>
          <w:sz w:val="20"/>
          <w:szCs w:val="20"/>
        </w:rPr>
        <w:t>15 cm</w:t>
      </w:r>
      <w:r w:rsidRPr="00E44BDB">
        <w:rPr>
          <w:rFonts w:ascii="Arial" w:hAnsi="Arial" w:cs="Arial"/>
          <w:sz w:val="20"/>
          <w:szCs w:val="20"/>
          <w:vertAlign w:val="subscript"/>
        </w:rPr>
        <w:t xml:space="preserve"> </w:t>
      </w:r>
      <w:r w:rsidRPr="00E44BDB">
        <w:rPr>
          <w:rFonts w:ascii="Arial" w:hAnsi="Arial" w:cs="Arial"/>
          <w:sz w:val="20"/>
          <w:szCs w:val="20"/>
        </w:rPr>
        <w:t>= 32.19 cm</w:t>
      </w:r>
    </w:p>
    <w:p w:rsidR="00045DB2" w:rsidRPr="00E44BDB" w:rsidRDefault="00045DB2" w:rsidP="002646C0">
      <w:pPr>
        <w:pStyle w:val="ListParagraph"/>
        <w:numPr>
          <w:ilvl w:val="0"/>
          <w:numId w:val="14"/>
        </w:numPr>
        <w:rPr>
          <w:rFonts w:ascii="Arial" w:hAnsi="Arial" w:cs="Arial"/>
          <w:sz w:val="20"/>
          <w:szCs w:val="20"/>
        </w:rPr>
      </w:pPr>
      <w:r w:rsidRPr="00E44BDB">
        <w:rPr>
          <w:rFonts w:ascii="Arial" w:hAnsi="Arial" w:cs="Arial"/>
          <w:sz w:val="20"/>
          <w:szCs w:val="20"/>
        </w:rPr>
        <w:t>Convert the CE 90%  to feet</w:t>
      </w:r>
    </w:p>
    <w:p w:rsidR="00045DB2" w:rsidRPr="00E44BDB" w:rsidRDefault="00045DB2" w:rsidP="00045DB2">
      <w:pPr>
        <w:ind w:left="720"/>
        <w:rPr>
          <w:rFonts w:ascii="Arial" w:hAnsi="Arial" w:cs="Arial"/>
          <w:sz w:val="20"/>
          <w:szCs w:val="20"/>
        </w:rPr>
      </w:pPr>
      <w:r w:rsidRPr="00E44BDB">
        <w:rPr>
          <w:rFonts w:ascii="Arial" w:hAnsi="Arial" w:cs="Arial"/>
          <w:sz w:val="20"/>
          <w:szCs w:val="20"/>
        </w:rPr>
        <w:t xml:space="preserve">32.19 cm = 1.0561 foot </w:t>
      </w:r>
    </w:p>
    <w:p w:rsidR="00045DB2" w:rsidRPr="00E44BDB" w:rsidRDefault="00045DB2" w:rsidP="002646C0">
      <w:pPr>
        <w:pStyle w:val="ListParagraph"/>
        <w:numPr>
          <w:ilvl w:val="0"/>
          <w:numId w:val="14"/>
        </w:numPr>
        <w:rPr>
          <w:rFonts w:ascii="Arial" w:hAnsi="Arial" w:cs="Arial"/>
          <w:sz w:val="20"/>
          <w:szCs w:val="20"/>
        </w:rPr>
      </w:pPr>
      <w:r w:rsidRPr="00E44BDB">
        <w:rPr>
          <w:rFonts w:ascii="Arial" w:hAnsi="Arial" w:cs="Arial"/>
          <w:sz w:val="20"/>
          <w:szCs w:val="20"/>
        </w:rPr>
        <w:t>Use the NMAS accuracy relation of CE90% = 1/30 inch on the map, compute the map scale</w:t>
      </w:r>
    </w:p>
    <w:p w:rsidR="00045DB2" w:rsidRPr="00E44BDB" w:rsidRDefault="00045DB2" w:rsidP="00045DB2">
      <w:pPr>
        <w:ind w:left="720"/>
        <w:rPr>
          <w:rFonts w:ascii="Arial" w:hAnsi="Arial" w:cs="Arial"/>
          <w:sz w:val="20"/>
          <w:szCs w:val="20"/>
        </w:rPr>
      </w:pPr>
      <w:r w:rsidRPr="00E44BDB">
        <w:rPr>
          <w:rFonts w:ascii="Arial" w:hAnsi="Arial" w:cs="Arial"/>
          <w:sz w:val="20"/>
          <w:szCs w:val="20"/>
        </w:rPr>
        <w:t>CE 90% = 1/30 x (ground distance covered by an inch of the map), or</w:t>
      </w:r>
    </w:p>
    <w:p w:rsidR="00045DB2" w:rsidRPr="00E44BDB" w:rsidRDefault="00045DB2" w:rsidP="00045DB2">
      <w:pPr>
        <w:ind w:left="720"/>
        <w:rPr>
          <w:rFonts w:ascii="Arial" w:hAnsi="Arial" w:cs="Arial"/>
          <w:sz w:val="20"/>
          <w:szCs w:val="20"/>
        </w:rPr>
      </w:pPr>
      <w:r w:rsidRPr="00E44BDB">
        <w:rPr>
          <w:rFonts w:ascii="Arial" w:hAnsi="Arial" w:cs="Arial"/>
          <w:sz w:val="20"/>
          <w:szCs w:val="20"/>
        </w:rPr>
        <w:t>ground distance covered by an inch of the map = CE 90% x 30 = 1.0561 foot x 30 = 31.68 f</w:t>
      </w:r>
      <w:r w:rsidR="00331983" w:rsidRPr="00E44BDB">
        <w:rPr>
          <w:rFonts w:ascii="Arial" w:hAnsi="Arial" w:cs="Arial"/>
          <w:sz w:val="20"/>
          <w:szCs w:val="20"/>
        </w:rPr>
        <w:t>ee</w:t>
      </w:r>
      <w:r w:rsidRPr="00E44BDB">
        <w:rPr>
          <w:rFonts w:ascii="Arial" w:hAnsi="Arial" w:cs="Arial"/>
          <w:sz w:val="20"/>
          <w:szCs w:val="20"/>
        </w:rPr>
        <w:t>t</w:t>
      </w:r>
    </w:p>
    <w:p w:rsidR="00045DB2" w:rsidRPr="00E44BDB" w:rsidRDefault="00045DB2" w:rsidP="002646C0">
      <w:pPr>
        <w:pStyle w:val="ListParagraph"/>
        <w:numPr>
          <w:ilvl w:val="0"/>
          <w:numId w:val="14"/>
        </w:numPr>
        <w:rPr>
          <w:rFonts w:ascii="Arial" w:hAnsi="Arial" w:cs="Arial"/>
          <w:sz w:val="20"/>
          <w:szCs w:val="20"/>
        </w:rPr>
      </w:pPr>
      <w:r w:rsidRPr="00E44BDB">
        <w:rPr>
          <w:rFonts w:ascii="Arial" w:hAnsi="Arial" w:cs="Arial"/>
          <w:sz w:val="20"/>
          <w:szCs w:val="20"/>
        </w:rPr>
        <w:t xml:space="preserve"> The equivalent map scale according to NMAS is equal to 1” = 31.68’ or 1:380</w:t>
      </w:r>
    </w:p>
    <w:p w:rsidR="00045DB2" w:rsidRPr="00E44BDB" w:rsidRDefault="00045DB2" w:rsidP="00045DB2">
      <w:pPr>
        <w:rPr>
          <w:rFonts w:ascii="Arial" w:hAnsi="Arial" w:cs="Arial"/>
          <w:b/>
          <w:sz w:val="20"/>
          <w:szCs w:val="20"/>
        </w:rPr>
      </w:pPr>
      <w:r w:rsidRPr="00E44BDB">
        <w:rPr>
          <w:rFonts w:ascii="Arial" w:hAnsi="Arial" w:cs="Arial"/>
          <w:b/>
          <w:sz w:val="20"/>
          <w:szCs w:val="20"/>
        </w:rPr>
        <w:t>Example 4: Converting the vertical accuracy of an elevation dataset from the new ASPRS 2014 standard to the legacy National Map Accuracy Standard (NMAS) of 1947</w:t>
      </w:r>
    </w:p>
    <w:p w:rsidR="00045DB2" w:rsidRPr="00E44BDB" w:rsidRDefault="001E484C" w:rsidP="00045DB2">
      <w:pPr>
        <w:rPr>
          <w:rFonts w:ascii="Arial" w:hAnsi="Arial" w:cs="Arial"/>
          <w:sz w:val="20"/>
          <w:szCs w:val="20"/>
        </w:rPr>
      </w:pPr>
      <w:r w:rsidRPr="00E44BDB">
        <w:rPr>
          <w:rFonts w:ascii="Arial" w:hAnsi="Arial" w:cs="Arial"/>
          <w:sz w:val="20"/>
          <w:szCs w:val="20"/>
        </w:rPr>
        <w:lastRenderedPageBreak/>
        <w:t>Given a</w:t>
      </w:r>
      <w:r w:rsidR="00045DB2" w:rsidRPr="00E44BDB">
        <w:rPr>
          <w:rFonts w:ascii="Arial" w:hAnsi="Arial" w:cs="Arial"/>
          <w:sz w:val="20"/>
          <w:szCs w:val="20"/>
        </w:rPr>
        <w:t>n elevation data set with a vertical accuracy of  RMSE</w:t>
      </w:r>
      <w:r w:rsidR="00045DB2" w:rsidRPr="00E44BDB">
        <w:rPr>
          <w:rFonts w:ascii="Arial" w:hAnsi="Arial" w:cs="Arial"/>
          <w:sz w:val="20"/>
          <w:szCs w:val="20"/>
          <w:vertAlign w:val="subscript"/>
        </w:rPr>
        <w:t>z</w:t>
      </w:r>
      <w:r w:rsidR="00045DB2" w:rsidRPr="00E44BDB">
        <w:rPr>
          <w:rFonts w:ascii="Arial" w:hAnsi="Arial" w:cs="Arial"/>
          <w:sz w:val="20"/>
          <w:szCs w:val="20"/>
        </w:rPr>
        <w:t xml:space="preserve"> = 10 cm according to the new ASPRS 2014 standard, compute the equivalent contour interval according to the legacy National Map Accuracy Standard (NMAS) of 1947, for the given dataset.</w:t>
      </w:r>
    </w:p>
    <w:p w:rsidR="00045DB2" w:rsidRPr="00E44BDB" w:rsidRDefault="00045DB2" w:rsidP="00045DB2">
      <w:pPr>
        <w:rPr>
          <w:rFonts w:ascii="Arial" w:hAnsi="Arial" w:cs="Arial"/>
          <w:sz w:val="20"/>
          <w:szCs w:val="20"/>
        </w:rPr>
      </w:pPr>
      <w:r w:rsidRPr="00E44BDB">
        <w:rPr>
          <w:rFonts w:ascii="Arial" w:hAnsi="Arial" w:cs="Arial"/>
          <w:sz w:val="20"/>
          <w:szCs w:val="20"/>
        </w:rPr>
        <w:t xml:space="preserve">Solution: </w:t>
      </w:r>
    </w:p>
    <w:p w:rsidR="00045DB2" w:rsidRPr="00E44BDB" w:rsidRDefault="00045DB2" w:rsidP="00045DB2">
      <w:pPr>
        <w:keepNext/>
        <w:keepLines/>
        <w:rPr>
          <w:rFonts w:ascii="Arial" w:hAnsi="Arial" w:cs="Arial"/>
          <w:sz w:val="20"/>
          <w:szCs w:val="20"/>
        </w:rPr>
      </w:pPr>
      <w:r w:rsidRPr="00E44BDB">
        <w:rPr>
          <w:rFonts w:ascii="Arial" w:hAnsi="Arial" w:cs="Arial"/>
          <w:sz w:val="20"/>
          <w:szCs w:val="20"/>
        </w:rPr>
        <w:t>As mentioned earlier, the legacy ASPRS map standard of 1990 states that:</w:t>
      </w:r>
    </w:p>
    <w:p w:rsidR="00045DB2" w:rsidRPr="00E44BDB" w:rsidRDefault="00045DB2" w:rsidP="00045DB2">
      <w:pPr>
        <w:keepLines/>
        <w:contextualSpacing/>
        <w:rPr>
          <w:rFonts w:ascii="Arial" w:hAnsi="Arial" w:cs="Arial"/>
          <w:i/>
          <w:sz w:val="20"/>
          <w:szCs w:val="20"/>
        </w:rPr>
      </w:pPr>
      <w:r w:rsidRPr="00E44BDB">
        <w:rPr>
          <w:rFonts w:ascii="Arial" w:hAnsi="Arial" w:cs="Arial"/>
          <w:i/>
          <w:sz w:val="20"/>
          <w:szCs w:val="20"/>
        </w:rPr>
        <w:t xml:space="preserve"> “Vertical Accuracy, as applied to contour maps on all publication scales, shall be such that not more than 10 percent of the elevations tested shall be in error more than one-half the contour interval.”</w:t>
      </w:r>
    </w:p>
    <w:p w:rsidR="00045DB2" w:rsidRPr="00E44BDB" w:rsidRDefault="00045DB2" w:rsidP="001E484C">
      <w:pPr>
        <w:keepNext/>
        <w:keepLines/>
        <w:spacing w:after="0"/>
        <w:rPr>
          <w:rFonts w:ascii="Arial" w:hAnsi="Arial" w:cs="Arial"/>
          <w:i/>
          <w:sz w:val="20"/>
          <w:szCs w:val="20"/>
        </w:rPr>
      </w:pPr>
    </w:p>
    <w:p w:rsidR="00045DB2" w:rsidRPr="00E44BDB" w:rsidRDefault="00045DB2" w:rsidP="002646C0">
      <w:pPr>
        <w:numPr>
          <w:ilvl w:val="0"/>
          <w:numId w:val="16"/>
        </w:numPr>
        <w:rPr>
          <w:rFonts w:ascii="Arial" w:hAnsi="Arial" w:cs="Arial"/>
          <w:sz w:val="20"/>
          <w:szCs w:val="20"/>
        </w:rPr>
      </w:pPr>
      <w:r w:rsidRPr="00E44BDB">
        <w:rPr>
          <w:rFonts w:ascii="Arial" w:hAnsi="Arial" w:cs="Arial"/>
          <w:sz w:val="20"/>
          <w:szCs w:val="20"/>
        </w:rPr>
        <w:t>Use the following formula to compute the 90% vertical error:</w:t>
      </w:r>
    </w:p>
    <w:p w:rsidR="00045DB2" w:rsidRPr="00E44BDB" w:rsidRDefault="00045DB2" w:rsidP="00045DB2">
      <w:pPr>
        <w:ind w:left="360"/>
        <w:rPr>
          <w:rFonts w:ascii="Arial" w:hAnsi="Arial" w:cs="Arial"/>
          <w:sz w:val="20"/>
          <w:szCs w:val="20"/>
        </w:rPr>
      </w:pPr>
      <w:r w:rsidRPr="00E44BDB">
        <w:rPr>
          <w:rFonts w:ascii="Arial" w:hAnsi="Arial" w:cs="Arial"/>
          <w:sz w:val="20"/>
          <w:szCs w:val="20"/>
        </w:rPr>
        <w:t>VMAS (LE90) = 1.6449 x RMSE</w:t>
      </w:r>
      <w:r w:rsidRPr="00E44BDB">
        <w:rPr>
          <w:rFonts w:ascii="Arial" w:hAnsi="Arial" w:cs="Arial"/>
          <w:sz w:val="20"/>
          <w:szCs w:val="20"/>
          <w:vertAlign w:val="subscript"/>
        </w:rPr>
        <w:t>z</w:t>
      </w:r>
      <w:r w:rsidRPr="00E44BDB">
        <w:rPr>
          <w:rFonts w:ascii="Arial" w:hAnsi="Arial" w:cs="Arial"/>
          <w:sz w:val="20"/>
          <w:szCs w:val="20"/>
        </w:rPr>
        <w:t xml:space="preserve"> = 1.6449 x 10 cm = 16.449 cm</w:t>
      </w:r>
    </w:p>
    <w:p w:rsidR="00045DB2" w:rsidRPr="00E44BDB" w:rsidRDefault="00045DB2" w:rsidP="002646C0">
      <w:pPr>
        <w:pStyle w:val="ListParagraph"/>
        <w:numPr>
          <w:ilvl w:val="0"/>
          <w:numId w:val="16"/>
        </w:numPr>
        <w:rPr>
          <w:rFonts w:ascii="Arial" w:hAnsi="Arial" w:cs="Arial"/>
          <w:sz w:val="20"/>
          <w:szCs w:val="20"/>
        </w:rPr>
      </w:pPr>
      <w:r w:rsidRPr="00E44BDB">
        <w:rPr>
          <w:rFonts w:ascii="Arial" w:hAnsi="Arial" w:cs="Arial"/>
          <w:sz w:val="20"/>
          <w:szCs w:val="20"/>
        </w:rPr>
        <w:t>Compute the contour interval (CI) using the following criteria set by the NMAS standard:</w:t>
      </w:r>
    </w:p>
    <w:p w:rsidR="00045DB2" w:rsidRPr="00E44BDB" w:rsidRDefault="00045DB2" w:rsidP="00045DB2">
      <w:pPr>
        <w:ind w:left="360"/>
        <w:rPr>
          <w:rFonts w:ascii="Arial" w:hAnsi="Arial" w:cs="Arial"/>
          <w:sz w:val="20"/>
          <w:szCs w:val="20"/>
        </w:rPr>
      </w:pPr>
      <w:r w:rsidRPr="00E44BDB">
        <w:rPr>
          <w:rFonts w:ascii="Arial" w:hAnsi="Arial" w:cs="Arial"/>
          <w:sz w:val="20"/>
          <w:szCs w:val="20"/>
        </w:rPr>
        <w:t>VMAS (LE90) = ½ CI, or</w:t>
      </w:r>
    </w:p>
    <w:p w:rsidR="00045DB2" w:rsidRPr="00E44BDB" w:rsidRDefault="00045DB2" w:rsidP="00045DB2">
      <w:pPr>
        <w:ind w:left="360"/>
        <w:rPr>
          <w:rFonts w:ascii="Arial" w:hAnsi="Arial" w:cs="Arial"/>
          <w:sz w:val="20"/>
          <w:szCs w:val="20"/>
        </w:rPr>
      </w:pPr>
      <w:r w:rsidRPr="00E44BDB">
        <w:rPr>
          <w:rFonts w:ascii="Arial" w:hAnsi="Arial" w:cs="Arial"/>
          <w:sz w:val="20"/>
          <w:szCs w:val="20"/>
        </w:rPr>
        <w:t>CI = 2 x LE90 = 2 x 16.449 cm = 32.9 cm</w:t>
      </w:r>
    </w:p>
    <w:p w:rsidR="00C40271" w:rsidRPr="00E44BDB" w:rsidRDefault="00C40271" w:rsidP="00C40271">
      <w:pPr>
        <w:spacing w:after="0" w:line="240" w:lineRule="auto"/>
        <w:rPr>
          <w:rFonts w:ascii="Arial" w:hAnsi="Arial" w:cs="Arial"/>
          <w:b/>
          <w:bCs/>
          <w:sz w:val="20"/>
          <w:szCs w:val="20"/>
        </w:rPr>
      </w:pPr>
      <w:r w:rsidRPr="00E44BDB">
        <w:rPr>
          <w:rFonts w:ascii="Arial" w:hAnsi="Arial" w:cs="Arial"/>
          <w:b/>
          <w:bCs/>
          <w:sz w:val="20"/>
          <w:szCs w:val="20"/>
        </w:rPr>
        <w:t xml:space="preserve">B.7 Expressing the ASPRS 2014 Accuracy Values according to the FGDC National Standard for </w:t>
      </w:r>
      <w:r w:rsidR="002E48A7" w:rsidRPr="00E44BDB">
        <w:rPr>
          <w:rFonts w:ascii="Arial" w:hAnsi="Arial" w:cs="Arial"/>
          <w:b/>
          <w:bCs/>
          <w:sz w:val="20"/>
          <w:szCs w:val="20"/>
        </w:rPr>
        <w:t>Spatial</w:t>
      </w:r>
      <w:r w:rsidRPr="00E44BDB">
        <w:rPr>
          <w:rFonts w:ascii="Arial" w:hAnsi="Arial" w:cs="Arial"/>
          <w:b/>
          <w:bCs/>
          <w:sz w:val="20"/>
          <w:szCs w:val="20"/>
        </w:rPr>
        <w:t xml:space="preserve"> Data Accuracy (NSSDA)</w:t>
      </w:r>
    </w:p>
    <w:p w:rsidR="00C40271" w:rsidRPr="00E44BDB" w:rsidRDefault="00C40271" w:rsidP="00C40271">
      <w:pPr>
        <w:spacing w:after="0"/>
        <w:rPr>
          <w:rFonts w:ascii="Arial" w:hAnsi="Arial" w:cs="Arial"/>
          <w:sz w:val="20"/>
          <w:szCs w:val="20"/>
        </w:rPr>
      </w:pPr>
    </w:p>
    <w:p w:rsidR="00C40271" w:rsidRPr="00E44BDB" w:rsidRDefault="00C40271" w:rsidP="00C40271">
      <w:pPr>
        <w:spacing w:after="120"/>
        <w:rPr>
          <w:rFonts w:ascii="Arial" w:hAnsi="Arial" w:cs="Arial"/>
          <w:sz w:val="20"/>
          <w:szCs w:val="20"/>
        </w:rPr>
      </w:pPr>
      <w:r w:rsidRPr="00E44BDB">
        <w:rPr>
          <w:rFonts w:ascii="Arial" w:hAnsi="Arial" w:cs="Arial"/>
          <w:sz w:val="20"/>
          <w:szCs w:val="20"/>
        </w:rPr>
        <w:t xml:space="preserve">In this section easy methods and examples will be provided for users who are faced with the issue of relating the new standard (ASPRS 2014) to the </w:t>
      </w:r>
      <w:r w:rsidRPr="00E44BDB">
        <w:rPr>
          <w:rFonts w:ascii="Arial" w:hAnsi="Arial" w:cs="Arial"/>
          <w:bCs/>
          <w:sz w:val="20"/>
          <w:szCs w:val="20"/>
        </w:rPr>
        <w:t xml:space="preserve">FGDC National Standard for </w:t>
      </w:r>
      <w:r w:rsidR="002E48A7" w:rsidRPr="00E44BDB">
        <w:rPr>
          <w:rFonts w:ascii="Arial" w:hAnsi="Arial" w:cs="Arial"/>
          <w:bCs/>
          <w:sz w:val="20"/>
          <w:szCs w:val="20"/>
        </w:rPr>
        <w:t>Spatial</w:t>
      </w:r>
      <w:r w:rsidRPr="00E44BDB">
        <w:rPr>
          <w:rFonts w:ascii="Arial" w:hAnsi="Arial" w:cs="Arial"/>
          <w:bCs/>
          <w:sz w:val="20"/>
          <w:szCs w:val="20"/>
        </w:rPr>
        <w:t xml:space="preserve"> Data Accuracy (NSSDA)</w:t>
      </w:r>
      <w:r w:rsidRPr="00E44BDB">
        <w:rPr>
          <w:rFonts w:ascii="Arial" w:hAnsi="Arial" w:cs="Arial"/>
          <w:sz w:val="20"/>
          <w:szCs w:val="20"/>
        </w:rPr>
        <w:t xml:space="preserve">. </w:t>
      </w:r>
    </w:p>
    <w:p w:rsidR="00C40271" w:rsidRPr="00E44BDB" w:rsidRDefault="00C40271" w:rsidP="00D64F42">
      <w:pPr>
        <w:pStyle w:val="ListParagraph"/>
        <w:ind w:left="0"/>
        <w:rPr>
          <w:rFonts w:ascii="Arial" w:hAnsi="Arial" w:cs="Arial"/>
          <w:b/>
          <w:sz w:val="20"/>
          <w:szCs w:val="20"/>
        </w:rPr>
      </w:pPr>
      <w:r w:rsidRPr="00E44BDB">
        <w:rPr>
          <w:rFonts w:ascii="Arial" w:hAnsi="Arial" w:cs="Arial"/>
          <w:b/>
          <w:sz w:val="20"/>
          <w:szCs w:val="20"/>
        </w:rPr>
        <w:t xml:space="preserve">Example 5: Converting the horizontal accuracy of a map or orthoimagery from the new 2014 standard to the </w:t>
      </w:r>
      <w:r w:rsidR="00DD266E" w:rsidRPr="00E44BDB">
        <w:rPr>
          <w:rFonts w:ascii="Arial" w:hAnsi="Arial" w:cs="Arial"/>
          <w:b/>
          <w:bCs/>
          <w:sz w:val="20"/>
          <w:szCs w:val="20"/>
        </w:rPr>
        <w:t>FGDC National Standard for Spatial Data Accuracy (NSSDA)</w:t>
      </w:r>
    </w:p>
    <w:p w:rsidR="00C40271" w:rsidRPr="00E44BDB" w:rsidRDefault="00C40271" w:rsidP="00C40271">
      <w:pPr>
        <w:rPr>
          <w:rFonts w:ascii="Arial" w:hAnsi="Arial" w:cs="Arial"/>
          <w:b/>
          <w:sz w:val="20"/>
          <w:szCs w:val="20"/>
        </w:rPr>
      </w:pPr>
      <w:r w:rsidRPr="00E44BDB">
        <w:rPr>
          <w:rFonts w:ascii="Arial" w:hAnsi="Arial" w:cs="Arial"/>
          <w:sz w:val="20"/>
          <w:szCs w:val="20"/>
        </w:rPr>
        <w:t>Given a map or orthoimagery with an accuracy of  RMSE</w:t>
      </w:r>
      <w:r w:rsidRPr="00E44BDB">
        <w:rPr>
          <w:rFonts w:ascii="Arial" w:hAnsi="Arial" w:cs="Arial"/>
          <w:sz w:val="20"/>
          <w:szCs w:val="20"/>
          <w:vertAlign w:val="subscript"/>
        </w:rPr>
        <w:t>x</w:t>
      </w:r>
      <w:r w:rsidRPr="00E44BDB">
        <w:rPr>
          <w:rFonts w:ascii="Arial" w:hAnsi="Arial" w:cs="Arial"/>
          <w:sz w:val="20"/>
          <w:szCs w:val="20"/>
        </w:rPr>
        <w:t xml:space="preserve"> = RMSE</w:t>
      </w:r>
      <w:r w:rsidRPr="00E44BDB">
        <w:rPr>
          <w:rFonts w:ascii="Arial" w:hAnsi="Arial" w:cs="Arial"/>
          <w:sz w:val="20"/>
          <w:szCs w:val="20"/>
          <w:vertAlign w:val="subscript"/>
        </w:rPr>
        <w:t>y</w:t>
      </w:r>
      <w:r w:rsidRPr="00E44BDB">
        <w:rPr>
          <w:rFonts w:ascii="Arial" w:hAnsi="Arial" w:cs="Arial"/>
          <w:sz w:val="20"/>
          <w:szCs w:val="20"/>
        </w:rPr>
        <w:t xml:space="preserve"> = 15 cm according to new 2014 standard, </w:t>
      </w:r>
      <w:r w:rsidR="008A4CD5" w:rsidRPr="00E44BDB">
        <w:rPr>
          <w:rFonts w:ascii="Arial" w:hAnsi="Arial" w:cs="Arial"/>
          <w:sz w:val="20"/>
          <w:szCs w:val="20"/>
        </w:rPr>
        <w:t>express</w:t>
      </w:r>
      <w:r w:rsidRPr="00E44BDB">
        <w:rPr>
          <w:rFonts w:ascii="Arial" w:hAnsi="Arial" w:cs="Arial"/>
          <w:sz w:val="20"/>
          <w:szCs w:val="20"/>
        </w:rPr>
        <w:t xml:space="preserve"> the equivalent accuracy </w:t>
      </w:r>
      <w:r w:rsidR="002E48A7" w:rsidRPr="00E44BDB">
        <w:rPr>
          <w:rFonts w:ascii="Arial" w:hAnsi="Arial" w:cs="Arial"/>
          <w:sz w:val="20"/>
          <w:szCs w:val="20"/>
        </w:rPr>
        <w:t>according to</w:t>
      </w:r>
      <w:r w:rsidRPr="00E44BDB">
        <w:rPr>
          <w:rFonts w:ascii="Arial" w:hAnsi="Arial" w:cs="Arial"/>
          <w:sz w:val="20"/>
          <w:szCs w:val="20"/>
        </w:rPr>
        <w:t xml:space="preserve"> the </w:t>
      </w:r>
      <w:r w:rsidR="008A4CD5" w:rsidRPr="00E44BDB">
        <w:rPr>
          <w:rFonts w:ascii="Arial" w:hAnsi="Arial" w:cs="Arial"/>
          <w:bCs/>
          <w:sz w:val="20"/>
          <w:szCs w:val="20"/>
        </w:rPr>
        <w:t xml:space="preserve">FGDC National Standard for </w:t>
      </w:r>
      <w:r w:rsidR="002E48A7" w:rsidRPr="00E44BDB">
        <w:rPr>
          <w:rFonts w:ascii="Arial" w:hAnsi="Arial" w:cs="Arial"/>
          <w:bCs/>
          <w:sz w:val="20"/>
          <w:szCs w:val="20"/>
        </w:rPr>
        <w:t>Spatial</w:t>
      </w:r>
      <w:r w:rsidR="008A4CD5" w:rsidRPr="00E44BDB">
        <w:rPr>
          <w:rFonts w:ascii="Arial" w:hAnsi="Arial" w:cs="Arial"/>
          <w:bCs/>
          <w:sz w:val="20"/>
          <w:szCs w:val="20"/>
        </w:rPr>
        <w:t xml:space="preserve"> Data Accuracy (NSSDA)</w:t>
      </w:r>
      <w:r w:rsidRPr="00E44BDB">
        <w:rPr>
          <w:rFonts w:ascii="Arial" w:hAnsi="Arial" w:cs="Arial"/>
          <w:sz w:val="20"/>
          <w:szCs w:val="20"/>
        </w:rPr>
        <w:t>, for the given map or orthoimagery.</w:t>
      </w:r>
      <w:r w:rsidRPr="00E44BDB">
        <w:rPr>
          <w:rFonts w:ascii="Arial" w:hAnsi="Arial" w:cs="Arial"/>
          <w:b/>
          <w:sz w:val="20"/>
          <w:szCs w:val="20"/>
        </w:rPr>
        <w:t xml:space="preserve">  </w:t>
      </w:r>
    </w:p>
    <w:p w:rsidR="00C40271" w:rsidRPr="00E44BDB" w:rsidRDefault="00C40271" w:rsidP="00C40271">
      <w:pPr>
        <w:rPr>
          <w:rFonts w:ascii="Arial" w:hAnsi="Arial" w:cs="Arial"/>
          <w:sz w:val="20"/>
          <w:szCs w:val="20"/>
        </w:rPr>
      </w:pPr>
      <w:r w:rsidRPr="00E44BDB">
        <w:rPr>
          <w:rFonts w:ascii="Arial" w:hAnsi="Arial" w:cs="Arial"/>
          <w:sz w:val="20"/>
          <w:szCs w:val="20"/>
        </w:rPr>
        <w:t xml:space="preserve">Solution: </w:t>
      </w:r>
    </w:p>
    <w:p w:rsidR="00AB1D2A" w:rsidRPr="00E44BDB" w:rsidRDefault="00717C48" w:rsidP="008A4CD5">
      <w:pPr>
        <w:spacing w:after="120"/>
        <w:rPr>
          <w:rFonts w:ascii="Arial" w:hAnsi="Arial" w:cs="Arial"/>
          <w:sz w:val="20"/>
          <w:szCs w:val="20"/>
        </w:rPr>
      </w:pPr>
      <w:r w:rsidRPr="00E44BDB">
        <w:rPr>
          <w:rFonts w:ascii="Arial" w:hAnsi="Arial" w:cs="Arial"/>
          <w:sz w:val="20"/>
          <w:szCs w:val="20"/>
        </w:rPr>
        <w:t>According</w:t>
      </w:r>
      <w:r w:rsidR="008A4CD5" w:rsidRPr="00E44BDB">
        <w:rPr>
          <w:rFonts w:ascii="Arial" w:hAnsi="Arial" w:cs="Arial"/>
          <w:sz w:val="20"/>
          <w:szCs w:val="20"/>
        </w:rPr>
        <w:t xml:space="preserve"> to NSSDA, </w:t>
      </w:r>
      <w:r w:rsidR="00AB1D2A" w:rsidRPr="00E44BDB">
        <w:rPr>
          <w:rFonts w:ascii="Arial" w:hAnsi="Arial" w:cs="Arial"/>
          <w:sz w:val="20"/>
          <w:szCs w:val="20"/>
        </w:rPr>
        <w:t>the horizontal positional accuracy is estimated at 95% confidence level from the following formula:</w:t>
      </w:r>
    </w:p>
    <w:p w:rsidR="00AB1D2A" w:rsidRPr="00E44BDB" w:rsidRDefault="00AB1D2A" w:rsidP="008A4CD5">
      <w:pPr>
        <w:spacing w:after="120"/>
        <w:rPr>
          <w:rFonts w:ascii="Arial" w:hAnsi="Arial" w:cs="Arial"/>
          <w:sz w:val="20"/>
          <w:szCs w:val="20"/>
        </w:rPr>
      </w:pPr>
      <w:r w:rsidRPr="00E44BDB">
        <w:rPr>
          <w:rFonts w:ascii="Arial" w:hAnsi="Arial" w:cs="Arial"/>
          <w:sz w:val="20"/>
          <w:szCs w:val="20"/>
        </w:rPr>
        <w:t>Accuracy at 95% or Accuracy</w:t>
      </w:r>
      <w:r w:rsidRPr="00E44BDB">
        <w:rPr>
          <w:rFonts w:ascii="Arial" w:hAnsi="Arial" w:cs="Arial"/>
          <w:sz w:val="20"/>
          <w:szCs w:val="20"/>
          <w:vertAlign w:val="subscript"/>
        </w:rPr>
        <w:t>r</w:t>
      </w:r>
      <w:r w:rsidRPr="00E44BDB">
        <w:rPr>
          <w:rFonts w:ascii="Arial" w:hAnsi="Arial" w:cs="Arial"/>
          <w:sz w:val="20"/>
          <w:szCs w:val="20"/>
        </w:rPr>
        <w:t xml:space="preserve"> = 2.4477 x </w:t>
      </w:r>
      <w:r w:rsidR="008A4CD5" w:rsidRPr="00E44BDB">
        <w:rPr>
          <w:rFonts w:ascii="Arial" w:hAnsi="Arial" w:cs="Arial"/>
          <w:sz w:val="20"/>
          <w:szCs w:val="20"/>
        </w:rPr>
        <w:t>RMSE</w:t>
      </w:r>
      <w:r w:rsidR="008A4CD5" w:rsidRPr="00E44BDB">
        <w:rPr>
          <w:rFonts w:ascii="Arial" w:hAnsi="Arial" w:cs="Arial"/>
          <w:sz w:val="20"/>
          <w:szCs w:val="20"/>
          <w:vertAlign w:val="subscript"/>
        </w:rPr>
        <w:t>x</w:t>
      </w:r>
      <w:r w:rsidR="008A4CD5" w:rsidRPr="00E44BDB">
        <w:rPr>
          <w:rFonts w:ascii="Arial" w:hAnsi="Arial" w:cs="Arial"/>
          <w:sz w:val="20"/>
          <w:szCs w:val="20"/>
        </w:rPr>
        <w:t xml:space="preserve"> </w:t>
      </w:r>
      <w:r w:rsidRPr="00E44BDB">
        <w:rPr>
          <w:rFonts w:ascii="Arial" w:hAnsi="Arial" w:cs="Arial"/>
          <w:sz w:val="20"/>
          <w:szCs w:val="20"/>
        </w:rPr>
        <w:t>= 2.4477 x</w:t>
      </w:r>
      <w:r w:rsidR="008A4CD5" w:rsidRPr="00E44BDB">
        <w:rPr>
          <w:rFonts w:ascii="Arial" w:hAnsi="Arial" w:cs="Arial"/>
          <w:sz w:val="20"/>
          <w:szCs w:val="20"/>
        </w:rPr>
        <w:t xml:space="preserve"> RMSE</w:t>
      </w:r>
      <w:r w:rsidR="008A4CD5" w:rsidRPr="00E44BDB">
        <w:rPr>
          <w:rFonts w:ascii="Arial" w:hAnsi="Arial" w:cs="Arial"/>
          <w:sz w:val="20"/>
          <w:szCs w:val="20"/>
          <w:vertAlign w:val="subscript"/>
        </w:rPr>
        <w:t>y</w:t>
      </w:r>
      <w:r w:rsidR="008A4CD5" w:rsidRPr="00E44BDB">
        <w:rPr>
          <w:rFonts w:ascii="Arial" w:hAnsi="Arial" w:cs="Arial"/>
          <w:sz w:val="20"/>
          <w:szCs w:val="20"/>
        </w:rPr>
        <w:t xml:space="preserve"> </w:t>
      </w:r>
    </w:p>
    <w:p w:rsidR="00AB1D2A" w:rsidRPr="00E44BDB" w:rsidRDefault="00AB1D2A" w:rsidP="008A4CD5">
      <w:pPr>
        <w:spacing w:after="120"/>
        <w:rPr>
          <w:rFonts w:ascii="Arial" w:hAnsi="Arial" w:cs="Arial"/>
          <w:sz w:val="20"/>
          <w:szCs w:val="20"/>
        </w:rPr>
      </w:pPr>
      <w:r w:rsidRPr="00E44BDB">
        <w:rPr>
          <w:rFonts w:ascii="Arial" w:hAnsi="Arial" w:cs="Arial"/>
          <w:sz w:val="20"/>
          <w:szCs w:val="20"/>
        </w:rPr>
        <w:t>If we assume that:</w:t>
      </w:r>
    </w:p>
    <w:p w:rsidR="00AB1D2A" w:rsidRPr="00E44BDB" w:rsidRDefault="00AB1D2A" w:rsidP="008A4CD5">
      <w:pPr>
        <w:spacing w:after="120"/>
        <w:rPr>
          <w:rFonts w:ascii="Arial" w:hAnsi="Arial" w:cs="Arial"/>
          <w:sz w:val="20"/>
          <w:szCs w:val="20"/>
        </w:rPr>
      </w:pPr>
      <w:r w:rsidRPr="00E44BDB">
        <w:rPr>
          <w:rFonts w:ascii="Arial" w:hAnsi="Arial" w:cs="Arial"/>
          <w:sz w:val="20"/>
          <w:szCs w:val="20"/>
        </w:rPr>
        <w:t xml:space="preserve"> RMSE</w:t>
      </w:r>
      <w:r w:rsidRPr="00E44BDB">
        <w:rPr>
          <w:rFonts w:ascii="Arial" w:hAnsi="Arial" w:cs="Arial"/>
          <w:sz w:val="20"/>
          <w:szCs w:val="20"/>
          <w:vertAlign w:val="subscript"/>
        </w:rPr>
        <w:t>x</w:t>
      </w:r>
      <w:r w:rsidRPr="00E44BDB">
        <w:rPr>
          <w:rFonts w:ascii="Arial" w:hAnsi="Arial" w:cs="Arial"/>
          <w:sz w:val="20"/>
          <w:szCs w:val="20"/>
        </w:rPr>
        <w:t xml:space="preserve">  = RMSE</w:t>
      </w:r>
      <w:r w:rsidRPr="00E44BDB">
        <w:rPr>
          <w:rFonts w:ascii="Arial" w:hAnsi="Arial" w:cs="Arial"/>
          <w:sz w:val="20"/>
          <w:szCs w:val="20"/>
          <w:vertAlign w:val="subscript"/>
        </w:rPr>
        <w:t>x</w:t>
      </w:r>
      <w:r w:rsidRPr="00E44BDB">
        <w:rPr>
          <w:rFonts w:ascii="Arial" w:hAnsi="Arial" w:cs="Arial"/>
          <w:sz w:val="20"/>
          <w:szCs w:val="20"/>
        </w:rPr>
        <w:t xml:space="preserve"> and  </w:t>
      </w:r>
      <m:oMath>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r>
          <w:rPr>
            <w:rFonts w:ascii="Cambria Math" w:hAnsi="Cambria Math" w:cs="Arial"/>
            <w:sz w:val="20"/>
            <w:szCs w:val="20"/>
          </w:rPr>
          <m:t>=</m:t>
        </m:r>
        <m:rad>
          <m:radPr>
            <m:degHide m:val="on"/>
            <m:ctrlPr>
              <w:rPr>
                <w:rFonts w:ascii="Cambria Math" w:hAnsi="Cambria Math" w:cs="Arial"/>
                <w:i/>
                <w:sz w:val="20"/>
                <w:szCs w:val="20"/>
              </w:rPr>
            </m:ctrlPr>
          </m:radPr>
          <m:deg/>
          <m:e>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sup>
                <m: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sup>
                <m:r>
                  <w:rPr>
                    <w:rFonts w:ascii="Cambria Math" w:hAnsi="Cambria Math" w:cs="Arial"/>
                    <w:sz w:val="20"/>
                    <w:szCs w:val="20"/>
                  </w:rPr>
                  <m:t>2</m:t>
                </m:r>
              </m:sup>
            </m:sSup>
          </m:e>
        </m:rad>
      </m:oMath>
      <w:r w:rsidRPr="00E44BDB">
        <w:rPr>
          <w:rFonts w:ascii="Arial" w:hAnsi="Arial" w:cs="Arial"/>
          <w:sz w:val="20"/>
          <w:szCs w:val="20"/>
        </w:rPr>
        <w:t xml:space="preserve"> , then</w:t>
      </w:r>
    </w:p>
    <w:p w:rsidR="00AB1D2A" w:rsidRPr="00E44BDB" w:rsidRDefault="00E77E5F" w:rsidP="00AB1D2A">
      <w:pPr>
        <w:spacing w:line="360" w:lineRule="auto"/>
        <w:rPr>
          <w:rFonts w:ascii="Cambria Math" w:eastAsiaTheme="minorEastAsia" w:hAnsi="Cambria Math" w:cs="Arial"/>
          <w:iCs/>
          <w:sz w:val="20"/>
          <w:szCs w:val="20"/>
        </w:rPr>
      </w:pPr>
      <m:oMath>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r>
          <w:rPr>
            <w:rFonts w:ascii="Cambria Math" w:hAnsi="Cambria Math" w:cs="Arial"/>
            <w:sz w:val="20"/>
            <w:szCs w:val="20"/>
          </w:rPr>
          <m:t>=</m:t>
        </m:r>
        <m:rad>
          <m:radPr>
            <m:degHide m:val="on"/>
            <m:ctrlPr>
              <w:rPr>
                <w:rFonts w:ascii="Cambria Math" w:hAnsi="Cambria Math" w:cs="Arial"/>
                <w:i/>
                <w:sz w:val="20"/>
                <w:szCs w:val="20"/>
              </w:rPr>
            </m:ctrlPr>
          </m:radPr>
          <m:deg/>
          <m:e>
            <m:r>
              <w:rPr>
                <w:rFonts w:ascii="Cambria Math" w:hAnsi="Cambria Math" w:cs="Arial"/>
                <w:sz w:val="20"/>
                <w:szCs w:val="20"/>
              </w:rPr>
              <m:t>2</m:t>
            </m:r>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sup>
                <m:r>
                  <w:rPr>
                    <w:rFonts w:ascii="Cambria Math" w:hAnsi="Cambria Math" w:cs="Arial"/>
                    <w:sz w:val="20"/>
                    <w:szCs w:val="20"/>
                  </w:rPr>
                  <m:t>2</m:t>
                </m:r>
              </m:sup>
            </m:sSup>
          </m:e>
        </m:rad>
      </m:oMath>
      <w:r w:rsidR="00AB1D2A" w:rsidRPr="00E44BDB">
        <w:rPr>
          <w:rFonts w:ascii="Cambria Math" w:eastAsiaTheme="minorEastAsia" w:hAnsi="Cambria Math" w:cs="Arial"/>
          <w:sz w:val="20"/>
          <w:szCs w:val="20"/>
        </w:rPr>
        <w:t xml:space="preserve"> = </w:t>
      </w:r>
      <m:oMath>
        <m:rad>
          <m:radPr>
            <m:degHide m:val="on"/>
            <m:ctrlPr>
              <w:rPr>
                <w:rFonts w:ascii="Cambria Math" w:hAnsi="Cambria Math" w:cs="Arial"/>
                <w:i/>
                <w:sz w:val="20"/>
                <w:szCs w:val="20"/>
              </w:rPr>
            </m:ctrlPr>
          </m:radPr>
          <m:deg/>
          <m:e>
            <m:r>
              <w:rPr>
                <w:rFonts w:ascii="Cambria Math" w:hAnsi="Cambria Math" w:cs="Arial"/>
                <w:sz w:val="20"/>
                <w:szCs w:val="20"/>
              </w:rPr>
              <m:t>2</m:t>
            </m:r>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sup>
                <m:r>
                  <w:rPr>
                    <w:rFonts w:ascii="Cambria Math" w:hAnsi="Cambria Math" w:cs="Arial"/>
                    <w:sz w:val="20"/>
                    <w:szCs w:val="20"/>
                  </w:rPr>
                  <m:t>2</m:t>
                </m:r>
              </m:sup>
            </m:sSup>
          </m:e>
        </m:rad>
      </m:oMath>
      <w:r w:rsidR="00AB1D2A" w:rsidRPr="00E44BDB">
        <w:rPr>
          <w:rFonts w:ascii="Cambria Math" w:eastAsiaTheme="minorEastAsia" w:hAnsi="Cambria Math" w:cs="Arial"/>
          <w:sz w:val="20"/>
          <w:szCs w:val="20"/>
        </w:rPr>
        <w:t xml:space="preserve"> = 1.4142 x </w:t>
      </w:r>
      <w:r w:rsidR="00AB1D2A" w:rsidRPr="00E44BDB">
        <w:rPr>
          <w:rFonts w:ascii="Arial" w:hAnsi="Arial" w:cs="Arial"/>
          <w:sz w:val="20"/>
          <w:szCs w:val="20"/>
        </w:rPr>
        <w:t>RMSE</w:t>
      </w:r>
      <w:r w:rsidR="00AB1D2A" w:rsidRPr="00E44BDB">
        <w:rPr>
          <w:rFonts w:ascii="Arial" w:hAnsi="Arial" w:cs="Arial"/>
          <w:sz w:val="20"/>
          <w:szCs w:val="20"/>
          <w:vertAlign w:val="subscript"/>
        </w:rPr>
        <w:t>x</w:t>
      </w:r>
      <w:r w:rsidR="00AB1D2A" w:rsidRPr="00E44BDB">
        <w:rPr>
          <w:rFonts w:ascii="Arial" w:hAnsi="Arial" w:cs="Arial"/>
          <w:sz w:val="20"/>
          <w:szCs w:val="20"/>
        </w:rPr>
        <w:t xml:space="preserve"> = </w:t>
      </w:r>
      <w:r w:rsidR="00AB1D2A" w:rsidRPr="00E44BDB">
        <w:rPr>
          <w:rFonts w:ascii="Cambria Math" w:eastAsiaTheme="minorEastAsia" w:hAnsi="Cambria Math" w:cs="Arial"/>
          <w:sz w:val="20"/>
          <w:szCs w:val="20"/>
        </w:rPr>
        <w:t xml:space="preserve">1.4142 x </w:t>
      </w:r>
      <w:r w:rsidR="00AB1D2A" w:rsidRPr="00E44BDB">
        <w:rPr>
          <w:rFonts w:ascii="Arial" w:hAnsi="Arial" w:cs="Arial"/>
          <w:sz w:val="20"/>
          <w:szCs w:val="20"/>
        </w:rPr>
        <w:t>RMSE</w:t>
      </w:r>
      <w:r w:rsidR="00AB1D2A" w:rsidRPr="00E44BDB">
        <w:rPr>
          <w:rFonts w:ascii="Arial" w:hAnsi="Arial" w:cs="Arial"/>
          <w:sz w:val="20"/>
          <w:szCs w:val="20"/>
          <w:vertAlign w:val="subscript"/>
        </w:rPr>
        <w:t>y</w:t>
      </w:r>
      <w:r w:rsidR="00AB1D2A" w:rsidRPr="00E44BDB">
        <w:rPr>
          <w:rFonts w:ascii="Arial" w:hAnsi="Arial" w:cs="Arial"/>
          <w:sz w:val="20"/>
          <w:szCs w:val="20"/>
        </w:rPr>
        <w:t xml:space="preserve">  = 1.4142 x 15 = 21.21 cm</w:t>
      </w:r>
    </w:p>
    <w:p w:rsidR="00AB1D2A" w:rsidRPr="00E44BDB" w:rsidRDefault="00AB1D2A" w:rsidP="008A4CD5">
      <w:pPr>
        <w:spacing w:after="120"/>
        <w:rPr>
          <w:rFonts w:ascii="Arial" w:hAnsi="Arial" w:cs="Arial"/>
          <w:sz w:val="20"/>
          <w:szCs w:val="20"/>
        </w:rPr>
      </w:pPr>
      <w:r w:rsidRPr="00E44BDB">
        <w:rPr>
          <w:rFonts w:ascii="Arial" w:hAnsi="Arial" w:cs="Arial"/>
          <w:sz w:val="20"/>
          <w:szCs w:val="20"/>
        </w:rPr>
        <w:t>also</w:t>
      </w:r>
    </w:p>
    <w:p w:rsidR="00AB1D2A" w:rsidRPr="00E44BDB" w:rsidRDefault="00AB1D2A" w:rsidP="008A4CD5">
      <w:pPr>
        <w:spacing w:after="120"/>
        <w:rPr>
          <w:rFonts w:ascii="Arial" w:hAnsi="Arial" w:cs="Arial"/>
          <w:sz w:val="20"/>
          <w:szCs w:val="20"/>
        </w:rPr>
      </w:pPr>
      <w:r w:rsidRPr="00E44BDB">
        <w:rPr>
          <w:rFonts w:ascii="Arial" w:hAnsi="Arial" w:cs="Arial"/>
          <w:sz w:val="20"/>
          <w:szCs w:val="20"/>
        </w:rPr>
        <w:t>RMSE</w:t>
      </w:r>
      <w:r w:rsidRPr="00E44BDB">
        <w:rPr>
          <w:rFonts w:ascii="Arial" w:hAnsi="Arial" w:cs="Arial"/>
          <w:sz w:val="20"/>
          <w:szCs w:val="20"/>
          <w:vertAlign w:val="subscript"/>
        </w:rPr>
        <w:t>x</w:t>
      </w:r>
      <w:r w:rsidRPr="00E44BDB">
        <w:rPr>
          <w:rFonts w:ascii="Arial" w:hAnsi="Arial" w:cs="Arial"/>
          <w:sz w:val="20"/>
          <w:szCs w:val="20"/>
        </w:rPr>
        <w:t xml:space="preserve">  or RMSE</w:t>
      </w:r>
      <w:r w:rsidRPr="00E44BDB">
        <w:rPr>
          <w:rFonts w:ascii="Arial" w:hAnsi="Arial" w:cs="Arial"/>
          <w:sz w:val="20"/>
          <w:szCs w:val="20"/>
          <w:vertAlign w:val="subscript"/>
        </w:rPr>
        <w:t>y</w:t>
      </w:r>
      <w:r w:rsidRPr="00E44BDB">
        <w:rPr>
          <w:rFonts w:ascii="Arial" w:hAnsi="Arial" w:cs="Arial"/>
          <w:sz w:val="20"/>
          <w:szCs w:val="20"/>
        </w:rPr>
        <w:t xml:space="preserve"> = </w:t>
      </w:r>
      <m:oMath>
        <m:f>
          <m:fPr>
            <m:ctrlPr>
              <w:rPr>
                <w:rFonts w:ascii="Cambria Math" w:hAnsi="Cambria Math" w:cs="Arial"/>
                <w:sz w:val="24"/>
                <w:szCs w:val="24"/>
              </w:rPr>
            </m:ctrlPr>
          </m:fPr>
          <m:num>
            <m:sSub>
              <m:sSubPr>
                <m:ctrlPr>
                  <w:rPr>
                    <w:rFonts w:ascii="Cambria Math" w:hAnsi="Cambria Math" w:cs="Arial"/>
                    <w:i/>
                    <w:sz w:val="24"/>
                    <w:szCs w:val="24"/>
                  </w:rPr>
                </m:ctrlPr>
              </m:sSubPr>
              <m:e>
                <m:r>
                  <w:rPr>
                    <w:rFonts w:ascii="Cambria Math" w:hAnsi="Cambria Math" w:cs="Arial"/>
                    <w:sz w:val="24"/>
                    <w:szCs w:val="24"/>
                  </w:rPr>
                  <m:t>RMSE</m:t>
                </m:r>
              </m:e>
              <m:sub>
                <m:r>
                  <w:rPr>
                    <w:rFonts w:ascii="Cambria Math" w:hAnsi="Cambria Math" w:cs="Arial"/>
                    <w:sz w:val="24"/>
                    <w:szCs w:val="24"/>
                  </w:rPr>
                  <m:t>r</m:t>
                </m:r>
              </m:sub>
            </m:sSub>
          </m:num>
          <m:den>
            <m:r>
              <m:rPr>
                <m:sty m:val="p"/>
              </m:rPr>
              <w:rPr>
                <w:rFonts w:ascii="Cambria Math" w:hAnsi="Cambria Math" w:cs="Arial"/>
                <w:sz w:val="24"/>
                <w:szCs w:val="24"/>
              </w:rPr>
              <m:t>1.4142</m:t>
            </m:r>
          </m:den>
        </m:f>
      </m:oMath>
    </w:p>
    <w:p w:rsidR="00AB1D2A" w:rsidRPr="00E44BDB" w:rsidRDefault="00AB1D2A" w:rsidP="008A4CD5">
      <w:pPr>
        <w:spacing w:after="120"/>
        <w:rPr>
          <w:rFonts w:ascii="Arial" w:hAnsi="Arial" w:cs="Arial"/>
          <w:sz w:val="20"/>
          <w:szCs w:val="20"/>
        </w:rPr>
      </w:pPr>
      <w:r w:rsidRPr="00E44BDB">
        <w:rPr>
          <w:rFonts w:ascii="Arial" w:hAnsi="Arial" w:cs="Arial"/>
          <w:sz w:val="20"/>
          <w:szCs w:val="20"/>
        </w:rPr>
        <w:t>Then,</w:t>
      </w:r>
    </w:p>
    <w:p w:rsidR="00AB1D2A" w:rsidRPr="00E44BDB" w:rsidRDefault="00AB1D2A" w:rsidP="008A4CD5">
      <w:pPr>
        <w:spacing w:after="120"/>
        <w:rPr>
          <w:rFonts w:ascii="Cambria Math" w:eastAsiaTheme="minorEastAsia" w:hAnsi="Cambria Math" w:cs="Arial"/>
          <w:sz w:val="20"/>
          <w:szCs w:val="20"/>
        </w:rPr>
      </w:pPr>
      <w:r w:rsidRPr="00E44BDB">
        <w:rPr>
          <w:rFonts w:ascii="Arial" w:hAnsi="Arial" w:cs="Arial"/>
          <w:sz w:val="20"/>
          <w:szCs w:val="20"/>
        </w:rPr>
        <w:t>Accuracy</w:t>
      </w:r>
      <w:r w:rsidRPr="00E44BDB">
        <w:rPr>
          <w:rFonts w:ascii="Arial" w:hAnsi="Arial" w:cs="Arial"/>
          <w:sz w:val="20"/>
          <w:szCs w:val="20"/>
          <w:vertAlign w:val="subscript"/>
        </w:rPr>
        <w:t>r</w:t>
      </w:r>
      <w:r w:rsidRPr="00E44BDB">
        <w:rPr>
          <w:rFonts w:ascii="Arial" w:hAnsi="Arial" w:cs="Arial"/>
          <w:sz w:val="20"/>
          <w:szCs w:val="20"/>
        </w:rPr>
        <w:t xml:space="preserve"> = </w:t>
      </w:r>
      <w:r w:rsidRPr="00E44BDB">
        <w:rPr>
          <w:rFonts w:ascii="Cambria Math" w:eastAsiaTheme="minorEastAsia" w:hAnsi="Cambria Math" w:cs="Arial"/>
          <w:sz w:val="20"/>
          <w:szCs w:val="20"/>
        </w:rPr>
        <w:t>2.4477</w:t>
      </w:r>
      <m:oMath>
        <m:d>
          <m:dPr>
            <m:ctrlPr>
              <w:rPr>
                <w:rFonts w:ascii="Cambria Math" w:hAnsi="Cambria Math" w:cs="Arial"/>
                <w:sz w:val="24"/>
                <w:szCs w:val="24"/>
              </w:rPr>
            </m:ctrlPr>
          </m:dPr>
          <m:e>
            <m:f>
              <m:fPr>
                <m:ctrlPr>
                  <w:rPr>
                    <w:rFonts w:ascii="Cambria Math" w:hAnsi="Cambria Math" w:cs="Arial"/>
                    <w:sz w:val="24"/>
                    <w:szCs w:val="24"/>
                  </w:rPr>
                </m:ctrlPr>
              </m:fPr>
              <m:num>
                <m:sSub>
                  <m:sSubPr>
                    <m:ctrlPr>
                      <w:rPr>
                        <w:rFonts w:ascii="Cambria Math" w:hAnsi="Cambria Math" w:cs="Arial"/>
                        <w:i/>
                        <w:sz w:val="24"/>
                        <w:szCs w:val="24"/>
                      </w:rPr>
                    </m:ctrlPr>
                  </m:sSubPr>
                  <m:e>
                    <m:r>
                      <w:rPr>
                        <w:rFonts w:ascii="Cambria Math" w:hAnsi="Cambria Math" w:cs="Arial"/>
                        <w:sz w:val="24"/>
                        <w:szCs w:val="24"/>
                      </w:rPr>
                      <m:t>RMSE</m:t>
                    </m:r>
                  </m:e>
                  <m:sub>
                    <m:r>
                      <w:rPr>
                        <w:rFonts w:ascii="Cambria Math" w:hAnsi="Cambria Math" w:cs="Arial"/>
                        <w:sz w:val="24"/>
                        <w:szCs w:val="24"/>
                      </w:rPr>
                      <m:t>r</m:t>
                    </m:r>
                  </m:sub>
                </m:sSub>
              </m:num>
              <m:den>
                <m:r>
                  <m:rPr>
                    <m:sty m:val="p"/>
                  </m:rPr>
                  <w:rPr>
                    <w:rFonts w:ascii="Cambria Math" w:hAnsi="Cambria Math" w:cs="Arial"/>
                    <w:sz w:val="24"/>
                    <w:szCs w:val="24"/>
                  </w:rPr>
                  <m:t>1.4142</m:t>
                </m:r>
              </m:den>
            </m:f>
          </m:e>
        </m:d>
      </m:oMath>
      <w:r w:rsidRPr="00E44BDB">
        <w:rPr>
          <w:rFonts w:ascii="Cambria Math" w:eastAsiaTheme="minorEastAsia" w:hAnsi="Cambria Math" w:cs="Arial"/>
          <w:sz w:val="20"/>
          <w:szCs w:val="20"/>
        </w:rPr>
        <w:t xml:space="preserve"> = </w:t>
      </w:r>
      <m:oMath>
        <m:r>
          <m:rPr>
            <m:sty m:val="p"/>
          </m:rPr>
          <w:rPr>
            <w:rFonts w:ascii="Cambria Math" w:hAnsi="Cambria Math" w:cs="Arial"/>
            <w:sz w:val="20"/>
            <w:szCs w:val="20"/>
          </w:rPr>
          <m:t>1.7308</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oMath>
      <w:r w:rsidRPr="00E44BDB">
        <w:rPr>
          <w:rFonts w:ascii="Cambria Math" w:eastAsiaTheme="minorEastAsia" w:hAnsi="Cambria Math" w:cs="Arial"/>
          <w:sz w:val="20"/>
          <w:szCs w:val="20"/>
        </w:rPr>
        <w:t xml:space="preserve"> = 1.7308 (21.21</w:t>
      </w:r>
      <w:r w:rsidR="00331983" w:rsidRPr="00E44BDB">
        <w:rPr>
          <w:rFonts w:ascii="Cambria Math" w:eastAsiaTheme="minorEastAsia" w:hAnsi="Cambria Math" w:cs="Arial"/>
          <w:sz w:val="20"/>
          <w:szCs w:val="20"/>
        </w:rPr>
        <w:t xml:space="preserve"> cm</w:t>
      </w:r>
      <w:r w:rsidRPr="00E44BDB">
        <w:rPr>
          <w:rFonts w:ascii="Cambria Math" w:eastAsiaTheme="minorEastAsia" w:hAnsi="Cambria Math" w:cs="Arial"/>
          <w:sz w:val="20"/>
          <w:szCs w:val="20"/>
        </w:rPr>
        <w:t xml:space="preserve">) = </w:t>
      </w:r>
      <w:r w:rsidR="009510CA" w:rsidRPr="00E44BDB">
        <w:rPr>
          <w:rFonts w:ascii="Cambria Math" w:eastAsiaTheme="minorEastAsia" w:hAnsi="Cambria Math" w:cs="Arial"/>
          <w:sz w:val="20"/>
          <w:szCs w:val="20"/>
        </w:rPr>
        <w:t>36.71</w:t>
      </w:r>
      <w:r w:rsidRPr="00E44BDB">
        <w:rPr>
          <w:rFonts w:ascii="Cambria Math" w:eastAsiaTheme="minorEastAsia" w:hAnsi="Cambria Math" w:cs="Arial"/>
          <w:sz w:val="20"/>
          <w:szCs w:val="20"/>
        </w:rPr>
        <w:t xml:space="preserve"> cm</w:t>
      </w:r>
    </w:p>
    <w:p w:rsidR="00AB1D2A" w:rsidRPr="00E44BDB" w:rsidRDefault="00AB1D2A" w:rsidP="00AB1D2A">
      <w:pPr>
        <w:rPr>
          <w:rFonts w:ascii="Arial" w:hAnsi="Arial" w:cs="Arial"/>
          <w:b/>
          <w:sz w:val="20"/>
          <w:szCs w:val="20"/>
        </w:rPr>
      </w:pPr>
      <w:r w:rsidRPr="00E44BDB">
        <w:rPr>
          <w:rFonts w:ascii="Arial" w:hAnsi="Arial" w:cs="Arial"/>
          <w:b/>
          <w:sz w:val="20"/>
          <w:szCs w:val="20"/>
        </w:rPr>
        <w:lastRenderedPageBreak/>
        <w:t xml:space="preserve">Example </w:t>
      </w:r>
      <w:r w:rsidR="002E48A7" w:rsidRPr="00E44BDB">
        <w:rPr>
          <w:rFonts w:ascii="Arial" w:hAnsi="Arial" w:cs="Arial"/>
          <w:b/>
          <w:sz w:val="20"/>
          <w:szCs w:val="20"/>
        </w:rPr>
        <w:t>6</w:t>
      </w:r>
      <w:r w:rsidRPr="00E44BDB">
        <w:rPr>
          <w:rFonts w:ascii="Arial" w:hAnsi="Arial" w:cs="Arial"/>
          <w:b/>
          <w:sz w:val="20"/>
          <w:szCs w:val="20"/>
        </w:rPr>
        <w:t xml:space="preserve">: Converting the vertical accuracy of an elevation dataset from the new ASPRS 2014 standard to </w:t>
      </w:r>
      <w:r w:rsidR="002E48A7" w:rsidRPr="00E44BDB">
        <w:rPr>
          <w:rFonts w:ascii="Arial" w:hAnsi="Arial" w:cs="Arial"/>
          <w:b/>
          <w:sz w:val="20"/>
          <w:szCs w:val="20"/>
        </w:rPr>
        <w:t xml:space="preserve">the </w:t>
      </w:r>
      <w:r w:rsidR="00DD266E" w:rsidRPr="00E44BDB">
        <w:rPr>
          <w:rFonts w:ascii="Arial" w:hAnsi="Arial" w:cs="Arial"/>
          <w:b/>
          <w:bCs/>
          <w:sz w:val="20"/>
          <w:szCs w:val="20"/>
        </w:rPr>
        <w:t>FGDC National Standard for Spatial Data Accuracy (NSSDA)</w:t>
      </w:r>
    </w:p>
    <w:p w:rsidR="00AB1D2A" w:rsidRPr="00E44BDB" w:rsidRDefault="00AB1D2A" w:rsidP="00AB1D2A">
      <w:pPr>
        <w:rPr>
          <w:rFonts w:ascii="Arial" w:hAnsi="Arial" w:cs="Arial"/>
          <w:sz w:val="20"/>
          <w:szCs w:val="20"/>
        </w:rPr>
      </w:pPr>
      <w:r w:rsidRPr="00E44BDB">
        <w:rPr>
          <w:rFonts w:ascii="Arial" w:hAnsi="Arial" w:cs="Arial"/>
          <w:sz w:val="20"/>
          <w:szCs w:val="20"/>
        </w:rPr>
        <w:t>Given an elevation data set with a vertical accuracy of  RMSE</w:t>
      </w:r>
      <w:r w:rsidRPr="00E44BDB">
        <w:rPr>
          <w:rFonts w:ascii="Arial" w:hAnsi="Arial" w:cs="Arial"/>
          <w:sz w:val="20"/>
          <w:szCs w:val="20"/>
          <w:vertAlign w:val="subscript"/>
        </w:rPr>
        <w:t>z</w:t>
      </w:r>
      <w:r w:rsidRPr="00E44BDB">
        <w:rPr>
          <w:rFonts w:ascii="Arial" w:hAnsi="Arial" w:cs="Arial"/>
          <w:sz w:val="20"/>
          <w:szCs w:val="20"/>
        </w:rPr>
        <w:t xml:space="preserve"> = 10 cm according to the new ASPRS 2014 standard, </w:t>
      </w:r>
      <w:r w:rsidR="002E48A7" w:rsidRPr="00E44BDB">
        <w:rPr>
          <w:rFonts w:ascii="Arial" w:hAnsi="Arial" w:cs="Arial"/>
          <w:sz w:val="20"/>
          <w:szCs w:val="20"/>
        </w:rPr>
        <w:t xml:space="preserve">express the equivalent accuracy according to the </w:t>
      </w:r>
      <w:r w:rsidR="002E48A7" w:rsidRPr="00E44BDB">
        <w:rPr>
          <w:rFonts w:ascii="Arial" w:hAnsi="Arial" w:cs="Arial"/>
          <w:bCs/>
          <w:sz w:val="20"/>
          <w:szCs w:val="20"/>
        </w:rPr>
        <w:t>FGDC National Standard for Spatial Data Accuracy (NSSDA)</w:t>
      </w:r>
      <w:r w:rsidR="002E48A7" w:rsidRPr="00E44BDB">
        <w:rPr>
          <w:rFonts w:ascii="Arial" w:hAnsi="Arial" w:cs="Arial"/>
          <w:sz w:val="20"/>
          <w:szCs w:val="20"/>
        </w:rPr>
        <w:t xml:space="preserve">, </w:t>
      </w:r>
      <w:r w:rsidRPr="00E44BDB">
        <w:rPr>
          <w:rFonts w:ascii="Arial" w:hAnsi="Arial" w:cs="Arial"/>
          <w:sz w:val="20"/>
          <w:szCs w:val="20"/>
        </w:rPr>
        <w:t>for the given dataset.</w:t>
      </w:r>
    </w:p>
    <w:p w:rsidR="00256400" w:rsidRPr="00E44BDB" w:rsidRDefault="00AB1D2A" w:rsidP="00AB1D2A">
      <w:pPr>
        <w:spacing w:after="120"/>
        <w:rPr>
          <w:rFonts w:ascii="Arial" w:hAnsi="Arial" w:cs="Arial"/>
          <w:sz w:val="20"/>
          <w:szCs w:val="20"/>
        </w:rPr>
      </w:pPr>
      <w:r w:rsidRPr="00E44BDB">
        <w:rPr>
          <w:rFonts w:ascii="Arial" w:hAnsi="Arial" w:cs="Arial"/>
          <w:sz w:val="20"/>
          <w:szCs w:val="20"/>
        </w:rPr>
        <w:t>Solution:</w:t>
      </w:r>
    </w:p>
    <w:p w:rsidR="002E48A7" w:rsidRPr="00E44BDB" w:rsidRDefault="002E48A7" w:rsidP="002E48A7">
      <w:pPr>
        <w:spacing w:before="240" w:after="120"/>
        <w:rPr>
          <w:rFonts w:ascii="Arial" w:hAnsi="Arial" w:cs="Arial"/>
          <w:bCs/>
          <w:sz w:val="20"/>
          <w:szCs w:val="20"/>
        </w:rPr>
      </w:pPr>
      <w:r w:rsidRPr="00E44BDB">
        <w:rPr>
          <w:rFonts w:ascii="Arial" w:hAnsi="Arial" w:cs="Arial"/>
          <w:bCs/>
          <w:sz w:val="20"/>
          <w:szCs w:val="20"/>
        </w:rPr>
        <w:t>According to NSSDA, the vertical accuracy of an elevation dataset is estimated at 95% confidence level according to the following formula:</w:t>
      </w:r>
    </w:p>
    <w:p w:rsidR="002E48A7" w:rsidRPr="00E44BDB" w:rsidRDefault="002E48A7" w:rsidP="002E48A7">
      <w:pPr>
        <w:spacing w:before="240" w:after="120"/>
        <w:rPr>
          <w:rFonts w:ascii="Cambria Math" w:hAnsi="Cambria Math" w:cs="Arial"/>
          <w:b/>
          <w:bCs/>
          <w:sz w:val="20"/>
          <w:szCs w:val="20"/>
        </w:rPr>
      </w:pPr>
      <w:r w:rsidRPr="00E44BDB">
        <w:rPr>
          <w:rFonts w:ascii="Arial" w:hAnsi="Arial" w:cs="Arial"/>
          <w:bCs/>
          <w:sz w:val="20"/>
          <w:szCs w:val="20"/>
        </w:rPr>
        <w:t>Vertical Accuracy at 95% Confidence Level</w:t>
      </w:r>
      <w:r w:rsidRPr="00E44BDB">
        <w:rPr>
          <w:rFonts w:ascii="Cambria Math" w:eastAsiaTheme="minorEastAsia" w:hAnsi="Cambria Math" w:cs="Arial"/>
          <w:sz w:val="20"/>
          <w:szCs w:val="20"/>
        </w:rPr>
        <w:t xml:space="preserve"> = </w:t>
      </w:r>
      <m:oMath>
        <m:r>
          <m:rPr>
            <m:sty m:val="p"/>
          </m:rPr>
          <w:rPr>
            <w:rFonts w:ascii="Cambria Math" w:hAnsi="Cambria Math" w:cs="Arial"/>
            <w:sz w:val="20"/>
            <w:szCs w:val="20"/>
          </w:rPr>
          <m:t>1.9600</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z</m:t>
                </m:r>
              </m:sub>
            </m:sSub>
          </m:e>
        </m:d>
      </m:oMath>
      <w:r w:rsidRPr="00E44BDB">
        <w:rPr>
          <w:rFonts w:ascii="Cambria Math" w:eastAsiaTheme="minorEastAsia" w:hAnsi="Cambria Math" w:cs="Arial"/>
          <w:sz w:val="20"/>
          <w:szCs w:val="20"/>
        </w:rPr>
        <w:t xml:space="preserve"> = 1.9600(10) = 19.6 cm</w:t>
      </w:r>
    </w:p>
    <w:p w:rsidR="002E48A7" w:rsidRPr="00E44BDB" w:rsidRDefault="002E48A7" w:rsidP="00AB1D2A">
      <w:pPr>
        <w:spacing w:after="120"/>
        <w:rPr>
          <w:rFonts w:ascii="Arial" w:hAnsi="Arial" w:cs="Arial"/>
          <w:b/>
          <w:bCs/>
          <w:sz w:val="20"/>
          <w:szCs w:val="20"/>
        </w:rPr>
      </w:pPr>
    </w:p>
    <w:p w:rsidR="0086569C" w:rsidRPr="00E44BDB" w:rsidRDefault="0086569C" w:rsidP="00552573">
      <w:pPr>
        <w:spacing w:after="120"/>
        <w:rPr>
          <w:rFonts w:ascii="Arial" w:hAnsi="Arial" w:cs="Arial"/>
          <w:b/>
          <w:bCs/>
          <w:sz w:val="20"/>
          <w:szCs w:val="20"/>
        </w:rPr>
      </w:pPr>
      <w:r w:rsidRPr="00E44BDB">
        <w:rPr>
          <w:rFonts w:ascii="Arial" w:hAnsi="Arial" w:cs="Arial"/>
          <w:b/>
          <w:bCs/>
          <w:sz w:val="20"/>
          <w:szCs w:val="20"/>
        </w:rPr>
        <w:t>B.</w:t>
      </w:r>
      <w:r w:rsidR="007E70F0" w:rsidRPr="00E44BDB">
        <w:rPr>
          <w:rFonts w:ascii="Arial" w:hAnsi="Arial" w:cs="Arial"/>
          <w:b/>
          <w:bCs/>
          <w:sz w:val="20"/>
          <w:szCs w:val="20"/>
        </w:rPr>
        <w:t>8</w:t>
      </w:r>
      <w:r w:rsidRPr="00E44BDB">
        <w:rPr>
          <w:rFonts w:ascii="Arial" w:hAnsi="Arial" w:cs="Arial"/>
          <w:b/>
          <w:bCs/>
          <w:sz w:val="20"/>
          <w:szCs w:val="20"/>
        </w:rPr>
        <w:t xml:space="preserve"> Horizontal Accuracy Examples for Lidar Data</w:t>
      </w:r>
    </w:p>
    <w:p w:rsidR="00CE5779" w:rsidRPr="00E44BDB" w:rsidRDefault="00CE5779" w:rsidP="00CE5779">
      <w:pPr>
        <w:pStyle w:val="ListParagraph"/>
        <w:ind w:left="0"/>
        <w:rPr>
          <w:rFonts w:ascii="Arial" w:hAnsi="Arial" w:cs="Arial"/>
          <w:sz w:val="20"/>
          <w:szCs w:val="20"/>
        </w:rPr>
      </w:pPr>
      <w:r w:rsidRPr="00E44BDB">
        <w:rPr>
          <w:rFonts w:ascii="Arial" w:hAnsi="Arial" w:cs="Arial"/>
          <w:sz w:val="20"/>
          <w:szCs w:val="20"/>
        </w:rPr>
        <w:t>As described in section 7.</w:t>
      </w:r>
      <w:r w:rsidR="00507857" w:rsidRPr="00E44BDB">
        <w:rPr>
          <w:rFonts w:ascii="Arial" w:hAnsi="Arial" w:cs="Arial"/>
          <w:sz w:val="20"/>
          <w:szCs w:val="20"/>
        </w:rPr>
        <w:t>5</w:t>
      </w:r>
      <w:r w:rsidRPr="00E44BDB">
        <w:rPr>
          <w:rFonts w:ascii="Arial" w:hAnsi="Arial" w:cs="Arial"/>
          <w:sz w:val="20"/>
          <w:szCs w:val="20"/>
        </w:rPr>
        <w:t xml:space="preserve">, the horizontal errors in </w:t>
      </w:r>
      <w:r w:rsidR="00A976B9" w:rsidRPr="00E44BDB">
        <w:rPr>
          <w:rFonts w:ascii="Arial" w:hAnsi="Arial" w:cs="Arial"/>
          <w:sz w:val="20"/>
          <w:szCs w:val="20"/>
        </w:rPr>
        <w:t>l</w:t>
      </w:r>
      <w:r w:rsidRPr="00E44BDB">
        <w:rPr>
          <w:rFonts w:ascii="Arial" w:hAnsi="Arial" w:cs="Arial"/>
          <w:sz w:val="20"/>
          <w:szCs w:val="20"/>
        </w:rPr>
        <w:t xml:space="preserve">idar data are largely a function of </w:t>
      </w:r>
      <w:r w:rsidR="002741C7" w:rsidRPr="00E44BDB">
        <w:rPr>
          <w:rFonts w:ascii="Arial" w:hAnsi="Arial" w:cs="Arial"/>
          <w:sz w:val="20"/>
          <w:szCs w:val="20"/>
        </w:rPr>
        <w:t>GNSS</w:t>
      </w:r>
      <w:r w:rsidRPr="00E44BDB">
        <w:rPr>
          <w:rFonts w:ascii="Arial" w:hAnsi="Arial" w:cs="Arial"/>
          <w:sz w:val="20"/>
          <w:szCs w:val="20"/>
        </w:rPr>
        <w:t xml:space="preserve"> positional error, INS angular error, and flying altitude</w:t>
      </w:r>
      <w:r w:rsidR="00FB5D73" w:rsidRPr="00E44BDB">
        <w:rPr>
          <w:rFonts w:ascii="Arial" w:hAnsi="Arial" w:cs="Arial"/>
          <w:sz w:val="20"/>
          <w:szCs w:val="20"/>
        </w:rPr>
        <w:t xml:space="preserve">.  </w:t>
      </w:r>
      <w:r w:rsidRPr="00E44BDB">
        <w:rPr>
          <w:rFonts w:ascii="Arial" w:hAnsi="Arial" w:cs="Arial"/>
          <w:sz w:val="20"/>
          <w:szCs w:val="20"/>
        </w:rPr>
        <w:t xml:space="preserve">Therefore for a given project, if the radial </w:t>
      </w:r>
      <w:r w:rsidR="00C81952" w:rsidRPr="00E44BDB">
        <w:rPr>
          <w:rFonts w:ascii="Arial" w:hAnsi="Arial" w:cs="Arial"/>
          <w:sz w:val="20"/>
          <w:szCs w:val="20"/>
        </w:rPr>
        <w:t xml:space="preserve">horizontal </w:t>
      </w:r>
      <w:r w:rsidRPr="00E44BDB">
        <w:rPr>
          <w:rFonts w:ascii="Arial" w:hAnsi="Arial" w:cs="Arial"/>
          <w:sz w:val="20"/>
          <w:szCs w:val="20"/>
        </w:rPr>
        <w:t xml:space="preserve">positional error of the </w:t>
      </w:r>
      <w:r w:rsidR="002741C7" w:rsidRPr="00E44BDB">
        <w:rPr>
          <w:rFonts w:ascii="Arial" w:hAnsi="Arial" w:cs="Arial"/>
          <w:sz w:val="20"/>
          <w:szCs w:val="20"/>
        </w:rPr>
        <w:t xml:space="preserve">GNSS </w:t>
      </w:r>
      <w:r w:rsidRPr="00E44BDB">
        <w:rPr>
          <w:rFonts w:ascii="Arial" w:hAnsi="Arial" w:cs="Arial"/>
          <w:sz w:val="20"/>
          <w:szCs w:val="20"/>
        </w:rPr>
        <w:t>is assumed to be equal to 0.11314 m (based on 0.08 m in either X or Y) and the IMU error is 0.00427 degree in roll, pitch and heading the following table can be used to estimate the horizontal accuracy of lidar derived elevation data</w:t>
      </w:r>
      <w:r w:rsidR="00CD7C80" w:rsidRPr="00E44BDB">
        <w:rPr>
          <w:rFonts w:ascii="Arial" w:hAnsi="Arial" w:cs="Arial"/>
          <w:sz w:val="20"/>
          <w:szCs w:val="20"/>
        </w:rPr>
        <w:t>.</w:t>
      </w:r>
      <w:r w:rsidRPr="00E44BDB">
        <w:rPr>
          <w:rFonts w:ascii="Arial" w:hAnsi="Arial" w:cs="Arial"/>
          <w:sz w:val="20"/>
          <w:szCs w:val="20"/>
        </w:rPr>
        <w:t xml:space="preserve"> </w:t>
      </w:r>
    </w:p>
    <w:p w:rsidR="00B647C4" w:rsidRDefault="0086569C" w:rsidP="00B647C4">
      <w:pPr>
        <w:spacing w:after="120" w:line="240" w:lineRule="auto"/>
        <w:rPr>
          <w:rFonts w:ascii="Arial" w:hAnsi="Arial" w:cs="Arial"/>
          <w:sz w:val="20"/>
          <w:szCs w:val="20"/>
        </w:rPr>
      </w:pPr>
      <w:r w:rsidRPr="00E44BDB">
        <w:rPr>
          <w:rFonts w:ascii="Arial" w:hAnsi="Arial" w:cs="Arial"/>
          <w:sz w:val="20"/>
          <w:szCs w:val="20"/>
        </w:rPr>
        <w:t xml:space="preserve">Table </w:t>
      </w:r>
      <w:r w:rsidR="00F279F7" w:rsidRPr="00E44BDB">
        <w:rPr>
          <w:rFonts w:ascii="Arial" w:hAnsi="Arial" w:cs="Arial"/>
          <w:sz w:val="20"/>
          <w:szCs w:val="20"/>
        </w:rPr>
        <w:t>B</w:t>
      </w:r>
      <w:r w:rsidRPr="00E44BDB">
        <w:rPr>
          <w:rFonts w:ascii="Arial" w:hAnsi="Arial" w:cs="Arial"/>
          <w:sz w:val="20"/>
          <w:szCs w:val="20"/>
        </w:rPr>
        <w:t>.</w:t>
      </w:r>
      <w:r w:rsidR="003E411D" w:rsidRPr="00E44BDB">
        <w:rPr>
          <w:rFonts w:ascii="Arial" w:hAnsi="Arial" w:cs="Arial"/>
          <w:sz w:val="20"/>
          <w:szCs w:val="20"/>
        </w:rPr>
        <w:t xml:space="preserve">10 </w:t>
      </w:r>
      <w:r w:rsidRPr="00E44BDB">
        <w:rPr>
          <w:rFonts w:ascii="Arial" w:hAnsi="Arial" w:cs="Arial"/>
          <w:sz w:val="20"/>
          <w:szCs w:val="20"/>
        </w:rPr>
        <w:t>provides estimated horizontal errors, in terms of RMSE</w:t>
      </w:r>
      <w:r w:rsidR="00AD7364" w:rsidRPr="00E44BDB">
        <w:rPr>
          <w:rFonts w:ascii="Arial" w:hAnsi="Arial" w:cs="Arial"/>
          <w:sz w:val="24"/>
          <w:szCs w:val="24"/>
          <w:vertAlign w:val="subscript"/>
        </w:rPr>
        <w:t>r</w:t>
      </w:r>
      <w:r w:rsidRPr="00E44BDB">
        <w:rPr>
          <w:rFonts w:ascii="Arial" w:hAnsi="Arial" w:cs="Arial"/>
          <w:sz w:val="20"/>
          <w:szCs w:val="20"/>
        </w:rPr>
        <w:t xml:space="preserve">, </w:t>
      </w:r>
      <w:r w:rsidR="002740F8" w:rsidRPr="00E44BDB">
        <w:rPr>
          <w:rFonts w:ascii="Arial" w:hAnsi="Arial" w:cs="Arial"/>
          <w:sz w:val="20"/>
          <w:szCs w:val="20"/>
        </w:rPr>
        <w:t xml:space="preserve">in </w:t>
      </w:r>
      <w:r w:rsidR="009510CA" w:rsidRPr="00E44BDB">
        <w:rPr>
          <w:rFonts w:ascii="Arial" w:hAnsi="Arial" w:cs="Arial"/>
          <w:sz w:val="20"/>
          <w:szCs w:val="20"/>
        </w:rPr>
        <w:t>l</w:t>
      </w:r>
      <w:r w:rsidR="002740F8" w:rsidRPr="00E44BDB">
        <w:rPr>
          <w:rFonts w:ascii="Arial" w:hAnsi="Arial" w:cs="Arial"/>
          <w:sz w:val="20"/>
          <w:szCs w:val="20"/>
        </w:rPr>
        <w:t xml:space="preserve">idar elevation data </w:t>
      </w:r>
      <w:r w:rsidRPr="00E44BDB">
        <w:rPr>
          <w:rFonts w:ascii="Arial" w:hAnsi="Arial" w:cs="Arial"/>
          <w:sz w:val="20"/>
          <w:szCs w:val="20"/>
        </w:rPr>
        <w:t xml:space="preserve">as computed by the </w:t>
      </w:r>
      <w:r w:rsidR="009748E9" w:rsidRPr="00E44BDB">
        <w:rPr>
          <w:rFonts w:ascii="Arial" w:hAnsi="Arial" w:cs="Arial"/>
          <w:sz w:val="20"/>
          <w:szCs w:val="20"/>
        </w:rPr>
        <w:t xml:space="preserve">equation </w:t>
      </w:r>
      <w:r w:rsidR="001506F8" w:rsidRPr="00E44BDB">
        <w:rPr>
          <w:rFonts w:ascii="Arial" w:hAnsi="Arial" w:cs="Arial"/>
          <w:sz w:val="20"/>
          <w:szCs w:val="20"/>
        </w:rPr>
        <w:t xml:space="preserve">in </w:t>
      </w:r>
      <w:r w:rsidR="00CE5779" w:rsidRPr="00E44BDB">
        <w:rPr>
          <w:rFonts w:ascii="Arial" w:hAnsi="Arial" w:cs="Arial"/>
          <w:sz w:val="20"/>
          <w:szCs w:val="20"/>
        </w:rPr>
        <w:t>section 7.</w:t>
      </w:r>
      <w:r w:rsidR="00507857" w:rsidRPr="00E44BDB">
        <w:rPr>
          <w:rFonts w:ascii="Arial" w:hAnsi="Arial" w:cs="Arial"/>
          <w:sz w:val="20"/>
          <w:szCs w:val="20"/>
        </w:rPr>
        <w:t>5</w:t>
      </w:r>
      <w:r w:rsidR="00CE5779" w:rsidRPr="00E44BDB">
        <w:rPr>
          <w:rFonts w:ascii="Arial" w:hAnsi="Arial" w:cs="Arial"/>
          <w:sz w:val="20"/>
          <w:szCs w:val="20"/>
        </w:rPr>
        <w:t xml:space="preserve"> </w:t>
      </w:r>
      <w:r w:rsidRPr="00E44BDB">
        <w:rPr>
          <w:rFonts w:ascii="Arial" w:hAnsi="Arial" w:cs="Arial"/>
          <w:sz w:val="20"/>
          <w:szCs w:val="20"/>
        </w:rPr>
        <w:t>for different flying altitudes above mean terrain.</w:t>
      </w:r>
    </w:p>
    <w:p w:rsidR="00B647C4" w:rsidRDefault="00B647C4" w:rsidP="00B647C4">
      <w:pPr>
        <w:spacing w:after="120" w:line="240" w:lineRule="auto"/>
        <w:rPr>
          <w:rFonts w:ascii="Arial" w:hAnsi="Arial" w:cs="Arial"/>
          <w:sz w:val="20"/>
          <w:szCs w:val="20"/>
        </w:rPr>
      </w:pPr>
    </w:p>
    <w:p w:rsidR="0086569C" w:rsidRPr="00E44BDB" w:rsidRDefault="006A4B8E" w:rsidP="00B647C4">
      <w:pPr>
        <w:spacing w:after="120" w:line="240" w:lineRule="auto"/>
        <w:rPr>
          <w:rFonts w:ascii="Arial" w:hAnsi="Arial" w:cs="Arial"/>
          <w:sz w:val="20"/>
          <w:szCs w:val="20"/>
        </w:rPr>
      </w:pPr>
      <w:r w:rsidRPr="00E44BDB">
        <w:rPr>
          <w:rFonts w:ascii="Arial" w:hAnsi="Arial" w:cs="Arial"/>
          <w:b/>
          <w:bCs/>
          <w:sz w:val="20"/>
          <w:szCs w:val="20"/>
        </w:rPr>
        <w:t>Table</w:t>
      </w:r>
      <w:r w:rsidR="00A976B9" w:rsidRPr="00E44BDB">
        <w:rPr>
          <w:rFonts w:ascii="Arial" w:hAnsi="Arial" w:cs="Arial"/>
          <w:b/>
          <w:bCs/>
          <w:sz w:val="20"/>
          <w:szCs w:val="20"/>
        </w:rPr>
        <w:t xml:space="preserve"> </w:t>
      </w:r>
      <w:r w:rsidR="00F82922" w:rsidRPr="00E44BDB">
        <w:rPr>
          <w:rFonts w:ascii="Arial" w:hAnsi="Arial" w:cs="Arial"/>
          <w:b/>
          <w:bCs/>
          <w:sz w:val="20"/>
          <w:szCs w:val="20"/>
        </w:rPr>
        <w:t>B</w:t>
      </w:r>
      <w:r w:rsidR="0086569C" w:rsidRPr="00E44BDB">
        <w:rPr>
          <w:rFonts w:ascii="Arial" w:hAnsi="Arial" w:cs="Arial"/>
          <w:b/>
          <w:bCs/>
          <w:sz w:val="20"/>
          <w:szCs w:val="20"/>
        </w:rPr>
        <w:t>.</w:t>
      </w:r>
      <w:r w:rsidR="003E411D" w:rsidRPr="00E44BDB">
        <w:rPr>
          <w:rFonts w:ascii="Arial" w:hAnsi="Arial" w:cs="Arial"/>
          <w:b/>
          <w:bCs/>
          <w:sz w:val="20"/>
          <w:szCs w:val="20"/>
        </w:rPr>
        <w:t xml:space="preserve">10 </w:t>
      </w:r>
      <w:r w:rsidR="0086569C" w:rsidRPr="00E44BDB">
        <w:rPr>
          <w:rFonts w:ascii="Arial" w:hAnsi="Arial" w:cs="Arial"/>
          <w:b/>
          <w:bCs/>
          <w:sz w:val="20"/>
          <w:szCs w:val="20"/>
        </w:rPr>
        <w:t>Expected horizontal errors (RMSE</w:t>
      </w:r>
      <w:r w:rsidR="00AD7364" w:rsidRPr="00E44BDB">
        <w:rPr>
          <w:rFonts w:ascii="Arial" w:hAnsi="Arial" w:cs="Arial"/>
          <w:b/>
          <w:bCs/>
          <w:sz w:val="24"/>
          <w:szCs w:val="24"/>
          <w:vertAlign w:val="subscript"/>
        </w:rPr>
        <w:t>r</w:t>
      </w:r>
      <w:r w:rsidR="0086569C" w:rsidRPr="00E44BDB">
        <w:rPr>
          <w:rFonts w:ascii="Arial" w:hAnsi="Arial" w:cs="Arial"/>
          <w:b/>
          <w:bCs/>
          <w:sz w:val="20"/>
          <w:szCs w:val="20"/>
        </w:rPr>
        <w:t xml:space="preserve">) </w:t>
      </w:r>
      <w:r w:rsidR="002740F8" w:rsidRPr="00E44BDB">
        <w:rPr>
          <w:rFonts w:ascii="Arial" w:hAnsi="Arial" w:cs="Arial"/>
          <w:b/>
          <w:bCs/>
          <w:sz w:val="20"/>
          <w:szCs w:val="20"/>
        </w:rPr>
        <w:t xml:space="preserve">for </w:t>
      </w:r>
      <w:r w:rsidR="009510CA" w:rsidRPr="00E44BDB">
        <w:rPr>
          <w:rFonts w:ascii="Arial" w:hAnsi="Arial" w:cs="Arial"/>
          <w:b/>
          <w:bCs/>
          <w:sz w:val="20"/>
          <w:szCs w:val="20"/>
        </w:rPr>
        <w:t>l</w:t>
      </w:r>
      <w:r w:rsidR="002740F8" w:rsidRPr="00E44BDB">
        <w:rPr>
          <w:rFonts w:ascii="Arial" w:hAnsi="Arial" w:cs="Arial"/>
          <w:b/>
          <w:bCs/>
          <w:sz w:val="20"/>
          <w:szCs w:val="20"/>
        </w:rPr>
        <w:t xml:space="preserve">idar data </w:t>
      </w:r>
      <w:r w:rsidR="0086569C" w:rsidRPr="00E44BDB">
        <w:rPr>
          <w:rFonts w:ascii="Arial" w:hAnsi="Arial" w:cs="Arial"/>
          <w:b/>
          <w:bCs/>
          <w:sz w:val="20"/>
          <w:szCs w:val="20"/>
        </w:rPr>
        <w:t>in terms of flying altitude</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2520"/>
        <w:gridCol w:w="360"/>
        <w:gridCol w:w="1440"/>
        <w:gridCol w:w="2520"/>
      </w:tblGrid>
      <w:tr w:rsidR="00C81952" w:rsidRPr="00E44BDB" w:rsidTr="00A12D68">
        <w:trPr>
          <w:trHeight w:val="638"/>
        </w:trPr>
        <w:tc>
          <w:tcPr>
            <w:tcW w:w="1440" w:type="dxa"/>
            <w:shd w:val="clear" w:color="auto" w:fill="BFBFBF" w:themeFill="background1" w:themeFillShade="BF"/>
            <w:vAlign w:val="center"/>
          </w:tcPr>
          <w:p w:rsidR="00C81952" w:rsidRPr="00E44BDB" w:rsidRDefault="00C81952" w:rsidP="00C81952">
            <w:pPr>
              <w:spacing w:after="0"/>
              <w:jc w:val="center"/>
              <w:rPr>
                <w:rFonts w:ascii="Arial" w:hAnsi="Arial" w:cs="Arial"/>
                <w:sz w:val="20"/>
                <w:szCs w:val="20"/>
              </w:rPr>
            </w:pPr>
            <w:r w:rsidRPr="00E44BDB">
              <w:rPr>
                <w:rFonts w:ascii="Arial" w:hAnsi="Arial" w:cs="Arial"/>
                <w:b/>
                <w:bCs/>
                <w:sz w:val="20"/>
                <w:szCs w:val="20"/>
              </w:rPr>
              <w:t>Altitude</w:t>
            </w:r>
            <w:r w:rsidRPr="00E44BDB">
              <w:rPr>
                <w:rFonts w:ascii="Arial" w:hAnsi="Arial" w:cs="Arial"/>
                <w:b/>
                <w:bCs/>
                <w:sz w:val="20"/>
                <w:szCs w:val="20"/>
              </w:rPr>
              <w:br/>
              <w:t>(m)</w:t>
            </w:r>
          </w:p>
        </w:tc>
        <w:tc>
          <w:tcPr>
            <w:tcW w:w="2520" w:type="dxa"/>
            <w:shd w:val="clear" w:color="auto" w:fill="BFBFBF" w:themeFill="background1" w:themeFillShade="BF"/>
            <w:vAlign w:val="center"/>
          </w:tcPr>
          <w:p w:rsidR="00C81952" w:rsidRPr="00E44BDB" w:rsidRDefault="00C81952" w:rsidP="00C81952">
            <w:pPr>
              <w:spacing w:after="0"/>
              <w:jc w:val="center"/>
              <w:rPr>
                <w:rFonts w:ascii="Arial" w:hAnsi="Arial" w:cs="Arial"/>
                <w:sz w:val="20"/>
                <w:szCs w:val="20"/>
              </w:rPr>
            </w:pPr>
            <w:r w:rsidRPr="00E44BDB">
              <w:rPr>
                <w:rFonts w:ascii="Arial" w:hAnsi="Arial" w:cs="Arial"/>
                <w:b/>
                <w:bCs/>
                <w:sz w:val="20"/>
                <w:szCs w:val="20"/>
              </w:rPr>
              <w:t>Positional RMSE</w:t>
            </w:r>
            <w:r w:rsidRPr="00E44BDB">
              <w:rPr>
                <w:rFonts w:ascii="Arial" w:hAnsi="Arial" w:cs="Arial"/>
                <w:b/>
                <w:bCs/>
                <w:sz w:val="24"/>
                <w:szCs w:val="20"/>
                <w:vertAlign w:val="subscript"/>
              </w:rPr>
              <w:t>r</w:t>
            </w:r>
            <w:r w:rsidRPr="00E44BDB">
              <w:rPr>
                <w:rFonts w:ascii="Arial" w:hAnsi="Arial" w:cs="Arial"/>
                <w:b/>
                <w:bCs/>
                <w:sz w:val="20"/>
                <w:szCs w:val="20"/>
              </w:rPr>
              <w:br/>
              <w:t>(cm)</w:t>
            </w:r>
          </w:p>
        </w:tc>
        <w:tc>
          <w:tcPr>
            <w:tcW w:w="360" w:type="dxa"/>
            <w:shd w:val="clear" w:color="auto" w:fill="BFBFBF" w:themeFill="background1" w:themeFillShade="BF"/>
            <w:vAlign w:val="center"/>
          </w:tcPr>
          <w:p w:rsidR="00C81952" w:rsidRPr="00E44BDB" w:rsidRDefault="00C81952" w:rsidP="00C81952">
            <w:pPr>
              <w:spacing w:after="0"/>
              <w:jc w:val="center"/>
              <w:rPr>
                <w:rFonts w:ascii="Arial" w:hAnsi="Arial" w:cs="Arial"/>
                <w:sz w:val="20"/>
                <w:szCs w:val="20"/>
              </w:rPr>
            </w:pPr>
          </w:p>
        </w:tc>
        <w:tc>
          <w:tcPr>
            <w:tcW w:w="1440" w:type="dxa"/>
            <w:shd w:val="clear" w:color="auto" w:fill="BFBFBF" w:themeFill="background1" w:themeFillShade="BF"/>
            <w:vAlign w:val="center"/>
          </w:tcPr>
          <w:p w:rsidR="00C81952" w:rsidRPr="00E44BDB" w:rsidRDefault="00C81952" w:rsidP="00C81952">
            <w:pPr>
              <w:spacing w:after="0"/>
              <w:jc w:val="center"/>
              <w:rPr>
                <w:rFonts w:ascii="Arial" w:hAnsi="Arial" w:cs="Arial"/>
                <w:sz w:val="20"/>
                <w:szCs w:val="20"/>
              </w:rPr>
            </w:pPr>
            <w:r w:rsidRPr="00E44BDB">
              <w:rPr>
                <w:rFonts w:ascii="Arial" w:hAnsi="Arial" w:cs="Arial"/>
                <w:b/>
                <w:bCs/>
                <w:sz w:val="20"/>
                <w:szCs w:val="20"/>
              </w:rPr>
              <w:t>Altitude</w:t>
            </w:r>
            <w:r w:rsidRPr="00E44BDB">
              <w:rPr>
                <w:rFonts w:ascii="Arial" w:hAnsi="Arial" w:cs="Arial"/>
                <w:b/>
                <w:bCs/>
                <w:sz w:val="20"/>
                <w:szCs w:val="20"/>
              </w:rPr>
              <w:br/>
              <w:t>(m)</w:t>
            </w:r>
          </w:p>
        </w:tc>
        <w:tc>
          <w:tcPr>
            <w:tcW w:w="2520" w:type="dxa"/>
            <w:shd w:val="clear" w:color="auto" w:fill="BFBFBF" w:themeFill="background1" w:themeFillShade="BF"/>
            <w:vAlign w:val="center"/>
          </w:tcPr>
          <w:p w:rsidR="00C81952" w:rsidRPr="00E44BDB" w:rsidRDefault="00C81952" w:rsidP="00C81952">
            <w:pPr>
              <w:spacing w:after="0"/>
              <w:jc w:val="center"/>
              <w:rPr>
                <w:rFonts w:ascii="Arial" w:hAnsi="Arial" w:cs="Arial"/>
                <w:sz w:val="20"/>
                <w:szCs w:val="20"/>
              </w:rPr>
            </w:pPr>
            <w:r w:rsidRPr="00E44BDB">
              <w:rPr>
                <w:rFonts w:ascii="Arial" w:hAnsi="Arial" w:cs="Arial"/>
                <w:b/>
                <w:bCs/>
                <w:sz w:val="20"/>
                <w:szCs w:val="20"/>
              </w:rPr>
              <w:t>Positional RMSE</w:t>
            </w:r>
            <w:r w:rsidRPr="00E44BDB">
              <w:rPr>
                <w:rFonts w:ascii="Arial" w:hAnsi="Arial" w:cs="Arial"/>
                <w:b/>
                <w:bCs/>
                <w:sz w:val="24"/>
                <w:szCs w:val="20"/>
                <w:vertAlign w:val="subscript"/>
              </w:rPr>
              <w:t>r</w:t>
            </w:r>
            <w:r w:rsidRPr="00E44BDB">
              <w:rPr>
                <w:rFonts w:ascii="Arial" w:hAnsi="Arial" w:cs="Arial"/>
                <w:b/>
                <w:bCs/>
                <w:sz w:val="20"/>
                <w:szCs w:val="20"/>
              </w:rPr>
              <w:br/>
              <w:t>(cm)</w:t>
            </w:r>
          </w:p>
        </w:tc>
      </w:tr>
      <w:tr w:rsidR="0086569C" w:rsidRPr="00E44BDB" w:rsidTr="00A12D68">
        <w:tc>
          <w:tcPr>
            <w:tcW w:w="144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500</w:t>
            </w:r>
          </w:p>
        </w:tc>
        <w:tc>
          <w:tcPr>
            <w:tcW w:w="252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13.1</w:t>
            </w:r>
          </w:p>
        </w:tc>
        <w:tc>
          <w:tcPr>
            <w:tcW w:w="360" w:type="dxa"/>
            <w:shd w:val="clear" w:color="auto" w:fill="BFBFBF" w:themeFill="background1" w:themeFillShade="BF"/>
            <w:vAlign w:val="center"/>
          </w:tcPr>
          <w:p w:rsidR="0086569C" w:rsidRPr="00E44BDB" w:rsidRDefault="0086569C" w:rsidP="00C81952">
            <w:pPr>
              <w:spacing w:after="0"/>
              <w:jc w:val="center"/>
              <w:rPr>
                <w:rFonts w:ascii="Arial" w:hAnsi="Arial" w:cs="Arial"/>
                <w:sz w:val="20"/>
                <w:szCs w:val="20"/>
              </w:rPr>
            </w:pPr>
          </w:p>
        </w:tc>
        <w:tc>
          <w:tcPr>
            <w:tcW w:w="144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3,000</w:t>
            </w:r>
          </w:p>
        </w:tc>
        <w:tc>
          <w:tcPr>
            <w:tcW w:w="252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41.6</w:t>
            </w:r>
          </w:p>
        </w:tc>
      </w:tr>
      <w:tr w:rsidR="0086569C" w:rsidRPr="00E44BDB" w:rsidTr="00A12D68">
        <w:tc>
          <w:tcPr>
            <w:tcW w:w="144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1,000</w:t>
            </w:r>
          </w:p>
        </w:tc>
        <w:tc>
          <w:tcPr>
            <w:tcW w:w="252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17.5</w:t>
            </w:r>
          </w:p>
        </w:tc>
        <w:tc>
          <w:tcPr>
            <w:tcW w:w="360" w:type="dxa"/>
            <w:shd w:val="clear" w:color="auto" w:fill="BFBFBF" w:themeFill="background1" w:themeFillShade="BF"/>
            <w:vAlign w:val="center"/>
          </w:tcPr>
          <w:p w:rsidR="0086569C" w:rsidRPr="00E44BDB" w:rsidRDefault="0086569C" w:rsidP="00C81952">
            <w:pPr>
              <w:spacing w:after="0"/>
              <w:jc w:val="center"/>
              <w:rPr>
                <w:rFonts w:ascii="Arial" w:hAnsi="Arial" w:cs="Arial"/>
                <w:sz w:val="20"/>
                <w:szCs w:val="20"/>
              </w:rPr>
            </w:pPr>
          </w:p>
        </w:tc>
        <w:tc>
          <w:tcPr>
            <w:tcW w:w="144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3,500</w:t>
            </w:r>
          </w:p>
        </w:tc>
        <w:tc>
          <w:tcPr>
            <w:tcW w:w="252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48.0</w:t>
            </w:r>
          </w:p>
        </w:tc>
      </w:tr>
      <w:tr w:rsidR="0086569C" w:rsidRPr="00E44BDB" w:rsidTr="00A12D68">
        <w:tc>
          <w:tcPr>
            <w:tcW w:w="144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1,500</w:t>
            </w:r>
          </w:p>
        </w:tc>
        <w:tc>
          <w:tcPr>
            <w:tcW w:w="252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23.0</w:t>
            </w:r>
          </w:p>
        </w:tc>
        <w:tc>
          <w:tcPr>
            <w:tcW w:w="360" w:type="dxa"/>
            <w:shd w:val="clear" w:color="auto" w:fill="BFBFBF" w:themeFill="background1" w:themeFillShade="BF"/>
            <w:vAlign w:val="center"/>
          </w:tcPr>
          <w:p w:rsidR="0086569C" w:rsidRPr="00E44BDB" w:rsidRDefault="0086569C" w:rsidP="00C81952">
            <w:pPr>
              <w:spacing w:after="0"/>
              <w:jc w:val="center"/>
              <w:rPr>
                <w:rFonts w:ascii="Arial" w:hAnsi="Arial" w:cs="Arial"/>
                <w:sz w:val="20"/>
                <w:szCs w:val="20"/>
              </w:rPr>
            </w:pPr>
          </w:p>
        </w:tc>
        <w:tc>
          <w:tcPr>
            <w:tcW w:w="144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4,000</w:t>
            </w:r>
          </w:p>
        </w:tc>
        <w:tc>
          <w:tcPr>
            <w:tcW w:w="252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54.5</w:t>
            </w:r>
          </w:p>
        </w:tc>
      </w:tr>
      <w:tr w:rsidR="0086569C" w:rsidRPr="00E44BDB" w:rsidTr="00A12D68">
        <w:tc>
          <w:tcPr>
            <w:tcW w:w="144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2,000</w:t>
            </w:r>
          </w:p>
        </w:tc>
        <w:tc>
          <w:tcPr>
            <w:tcW w:w="252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29.0</w:t>
            </w:r>
          </w:p>
        </w:tc>
        <w:tc>
          <w:tcPr>
            <w:tcW w:w="360" w:type="dxa"/>
            <w:shd w:val="clear" w:color="auto" w:fill="BFBFBF" w:themeFill="background1" w:themeFillShade="BF"/>
            <w:vAlign w:val="center"/>
          </w:tcPr>
          <w:p w:rsidR="0086569C" w:rsidRPr="00E44BDB" w:rsidRDefault="0086569C" w:rsidP="00C81952">
            <w:pPr>
              <w:spacing w:after="0"/>
              <w:jc w:val="center"/>
              <w:rPr>
                <w:rFonts w:ascii="Arial" w:hAnsi="Arial" w:cs="Arial"/>
                <w:sz w:val="20"/>
                <w:szCs w:val="20"/>
              </w:rPr>
            </w:pPr>
          </w:p>
        </w:tc>
        <w:tc>
          <w:tcPr>
            <w:tcW w:w="144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4,500</w:t>
            </w:r>
          </w:p>
        </w:tc>
        <w:tc>
          <w:tcPr>
            <w:tcW w:w="252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61.1</w:t>
            </w:r>
          </w:p>
        </w:tc>
      </w:tr>
      <w:tr w:rsidR="0086569C" w:rsidRPr="00E44BDB" w:rsidTr="00A12D68">
        <w:tc>
          <w:tcPr>
            <w:tcW w:w="144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2,500</w:t>
            </w:r>
          </w:p>
        </w:tc>
        <w:tc>
          <w:tcPr>
            <w:tcW w:w="252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35.2</w:t>
            </w:r>
          </w:p>
        </w:tc>
        <w:tc>
          <w:tcPr>
            <w:tcW w:w="360" w:type="dxa"/>
            <w:shd w:val="clear" w:color="auto" w:fill="BFBFBF" w:themeFill="background1" w:themeFillShade="BF"/>
            <w:vAlign w:val="center"/>
          </w:tcPr>
          <w:p w:rsidR="0086569C" w:rsidRPr="00E44BDB" w:rsidRDefault="0086569C" w:rsidP="00C81952">
            <w:pPr>
              <w:spacing w:after="0"/>
              <w:jc w:val="center"/>
              <w:rPr>
                <w:rFonts w:ascii="Arial" w:hAnsi="Arial" w:cs="Arial"/>
                <w:sz w:val="20"/>
                <w:szCs w:val="20"/>
              </w:rPr>
            </w:pPr>
          </w:p>
        </w:tc>
        <w:tc>
          <w:tcPr>
            <w:tcW w:w="144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5,000</w:t>
            </w:r>
          </w:p>
        </w:tc>
        <w:tc>
          <w:tcPr>
            <w:tcW w:w="2520" w:type="dxa"/>
            <w:vAlign w:val="center"/>
          </w:tcPr>
          <w:p w:rsidR="0086569C" w:rsidRPr="00E44BDB" w:rsidRDefault="00AD7364" w:rsidP="00C81952">
            <w:pPr>
              <w:spacing w:after="0"/>
              <w:jc w:val="center"/>
              <w:rPr>
                <w:rFonts w:ascii="Arial" w:hAnsi="Arial" w:cs="Arial"/>
                <w:sz w:val="20"/>
                <w:szCs w:val="20"/>
              </w:rPr>
            </w:pPr>
            <w:r w:rsidRPr="00E44BDB">
              <w:rPr>
                <w:rFonts w:ascii="Arial" w:hAnsi="Arial" w:cs="Arial"/>
                <w:sz w:val="20"/>
                <w:szCs w:val="20"/>
              </w:rPr>
              <w:t>67.6</w:t>
            </w:r>
          </w:p>
        </w:tc>
      </w:tr>
    </w:tbl>
    <w:p w:rsidR="00F279F7" w:rsidRPr="00E44BDB" w:rsidRDefault="00F279F7" w:rsidP="00F279F7">
      <w:pPr>
        <w:rPr>
          <w:rFonts w:ascii="Arial" w:hAnsi="Arial" w:cs="Arial"/>
          <w:sz w:val="20"/>
          <w:szCs w:val="20"/>
        </w:rPr>
      </w:pPr>
    </w:p>
    <w:p w:rsidR="00F279F7" w:rsidRPr="00E44BDB" w:rsidRDefault="00C81952" w:rsidP="00F279F7">
      <w:pPr>
        <w:rPr>
          <w:rFonts w:ascii="Arial" w:hAnsi="Arial" w:cs="Arial"/>
          <w:sz w:val="20"/>
          <w:szCs w:val="20"/>
        </w:rPr>
      </w:pPr>
      <w:r w:rsidRPr="00E44BDB">
        <w:rPr>
          <w:rFonts w:ascii="Arial" w:hAnsi="Arial" w:cs="Arial"/>
          <w:sz w:val="20"/>
          <w:szCs w:val="20"/>
        </w:rPr>
        <w:t>Different l</w:t>
      </w:r>
      <w:r w:rsidR="00F279F7" w:rsidRPr="00E44BDB">
        <w:rPr>
          <w:rFonts w:ascii="Arial" w:hAnsi="Arial" w:cs="Arial"/>
          <w:sz w:val="20"/>
          <w:szCs w:val="20"/>
        </w:rPr>
        <w:t xml:space="preserve">idar systems in the market have different specifications for the </w:t>
      </w:r>
      <w:r w:rsidR="002741C7" w:rsidRPr="00E44BDB">
        <w:rPr>
          <w:rFonts w:ascii="Arial" w:hAnsi="Arial" w:cs="Arial"/>
          <w:sz w:val="20"/>
          <w:szCs w:val="20"/>
        </w:rPr>
        <w:t xml:space="preserve">GNSS </w:t>
      </w:r>
      <w:r w:rsidR="00F279F7" w:rsidRPr="00E44BDB">
        <w:rPr>
          <w:rFonts w:ascii="Arial" w:hAnsi="Arial" w:cs="Arial"/>
          <w:sz w:val="20"/>
          <w:szCs w:val="20"/>
        </w:rPr>
        <w:t xml:space="preserve">and IMU and therefore, the values in </w:t>
      </w:r>
      <w:r w:rsidR="00CD7C80" w:rsidRPr="00E44BDB">
        <w:rPr>
          <w:rFonts w:ascii="Arial" w:hAnsi="Arial" w:cs="Arial"/>
          <w:sz w:val="20"/>
          <w:szCs w:val="20"/>
        </w:rPr>
        <w:t>T</w:t>
      </w:r>
      <w:r w:rsidR="00F279F7" w:rsidRPr="00E44BDB">
        <w:rPr>
          <w:rFonts w:ascii="Arial" w:hAnsi="Arial" w:cs="Arial"/>
          <w:sz w:val="20"/>
          <w:szCs w:val="20"/>
        </w:rPr>
        <w:t>able B.</w:t>
      </w:r>
      <w:r w:rsidR="003E411D" w:rsidRPr="00E44BDB">
        <w:rPr>
          <w:rFonts w:ascii="Arial" w:hAnsi="Arial" w:cs="Arial"/>
          <w:sz w:val="20"/>
          <w:szCs w:val="20"/>
        </w:rPr>
        <w:t xml:space="preserve">10 </w:t>
      </w:r>
      <w:r w:rsidR="00F279F7" w:rsidRPr="00E44BDB">
        <w:rPr>
          <w:rFonts w:ascii="Arial" w:hAnsi="Arial" w:cs="Arial"/>
          <w:sz w:val="20"/>
          <w:szCs w:val="20"/>
        </w:rPr>
        <w:t xml:space="preserve">should be modified according to the </w:t>
      </w:r>
      <w:r w:rsidR="001506F8" w:rsidRPr="00E44BDB">
        <w:rPr>
          <w:rFonts w:ascii="Arial" w:hAnsi="Arial" w:cs="Arial"/>
          <w:sz w:val="20"/>
          <w:szCs w:val="20"/>
        </w:rPr>
        <w:t>equation</w:t>
      </w:r>
      <w:r w:rsidR="00F279F7" w:rsidRPr="00E44BDB">
        <w:rPr>
          <w:rFonts w:ascii="Arial" w:hAnsi="Arial" w:cs="Arial"/>
          <w:sz w:val="20"/>
          <w:szCs w:val="20"/>
        </w:rPr>
        <w:t xml:space="preserve"> </w:t>
      </w:r>
      <w:r w:rsidR="001506F8" w:rsidRPr="00E44BDB">
        <w:rPr>
          <w:rFonts w:ascii="Arial" w:hAnsi="Arial" w:cs="Arial"/>
          <w:sz w:val="20"/>
          <w:szCs w:val="20"/>
        </w:rPr>
        <w:t xml:space="preserve">in </w:t>
      </w:r>
      <w:r w:rsidR="00F279F7" w:rsidRPr="00E44BDB">
        <w:rPr>
          <w:rFonts w:ascii="Arial" w:hAnsi="Arial" w:cs="Arial"/>
          <w:sz w:val="20"/>
          <w:szCs w:val="20"/>
        </w:rPr>
        <w:t>section 7.</w:t>
      </w:r>
      <w:r w:rsidR="00507857" w:rsidRPr="00E44BDB">
        <w:rPr>
          <w:rFonts w:ascii="Arial" w:hAnsi="Arial" w:cs="Arial"/>
          <w:sz w:val="20"/>
          <w:szCs w:val="20"/>
        </w:rPr>
        <w:t>5</w:t>
      </w:r>
      <w:r w:rsidR="00F279F7" w:rsidRPr="00E44BDB">
        <w:rPr>
          <w:rFonts w:ascii="Arial" w:hAnsi="Arial" w:cs="Arial"/>
          <w:sz w:val="20"/>
          <w:szCs w:val="20"/>
        </w:rPr>
        <w:t>.</w:t>
      </w:r>
    </w:p>
    <w:p w:rsidR="00BD49D3" w:rsidRPr="00E44BDB" w:rsidRDefault="0086569C" w:rsidP="00C81952">
      <w:pPr>
        <w:keepNext/>
        <w:spacing w:before="240" w:after="0"/>
        <w:rPr>
          <w:rFonts w:ascii="Arial" w:hAnsi="Arial" w:cs="Arial"/>
          <w:b/>
          <w:bCs/>
          <w:sz w:val="20"/>
          <w:szCs w:val="20"/>
        </w:rPr>
      </w:pPr>
      <w:r w:rsidRPr="00E44BDB">
        <w:rPr>
          <w:rFonts w:ascii="Arial" w:hAnsi="Arial" w:cs="Arial"/>
          <w:b/>
          <w:bCs/>
          <w:sz w:val="20"/>
          <w:szCs w:val="20"/>
        </w:rPr>
        <w:t>B.</w:t>
      </w:r>
      <w:r w:rsidR="007E70F0" w:rsidRPr="00E44BDB">
        <w:rPr>
          <w:rFonts w:ascii="Arial" w:hAnsi="Arial" w:cs="Arial"/>
          <w:b/>
          <w:bCs/>
          <w:sz w:val="20"/>
          <w:szCs w:val="20"/>
        </w:rPr>
        <w:t>9</w:t>
      </w:r>
      <w:r w:rsidRPr="00E44BDB">
        <w:rPr>
          <w:rFonts w:ascii="Arial" w:hAnsi="Arial" w:cs="Arial"/>
          <w:b/>
          <w:bCs/>
          <w:sz w:val="20"/>
          <w:szCs w:val="20"/>
        </w:rPr>
        <w:t xml:space="preserve"> Elevation Data Accuracy v</w:t>
      </w:r>
      <w:r w:rsidR="00F279F7" w:rsidRPr="00E44BDB">
        <w:rPr>
          <w:rFonts w:ascii="Arial" w:hAnsi="Arial" w:cs="Arial"/>
          <w:b/>
          <w:bCs/>
          <w:sz w:val="20"/>
          <w:szCs w:val="20"/>
        </w:rPr>
        <w:t>ersu</w:t>
      </w:r>
      <w:r w:rsidRPr="00E44BDB">
        <w:rPr>
          <w:rFonts w:ascii="Arial" w:hAnsi="Arial" w:cs="Arial"/>
          <w:b/>
          <w:bCs/>
          <w:sz w:val="20"/>
          <w:szCs w:val="20"/>
        </w:rPr>
        <w:t>s</w:t>
      </w:r>
      <w:r w:rsidR="00AA553C" w:rsidRPr="00E44BDB">
        <w:rPr>
          <w:rFonts w:ascii="Arial" w:hAnsi="Arial" w:cs="Arial"/>
          <w:b/>
          <w:bCs/>
          <w:sz w:val="20"/>
          <w:szCs w:val="20"/>
        </w:rPr>
        <w:t xml:space="preserve"> </w:t>
      </w:r>
      <w:r w:rsidRPr="00E44BDB">
        <w:rPr>
          <w:rFonts w:ascii="Arial" w:hAnsi="Arial" w:cs="Arial"/>
          <w:b/>
          <w:bCs/>
          <w:sz w:val="20"/>
          <w:szCs w:val="20"/>
        </w:rPr>
        <w:t>Elevation Data Quality</w:t>
      </w:r>
    </w:p>
    <w:p w:rsidR="00BD49D3" w:rsidRPr="00E44BDB" w:rsidRDefault="0086569C" w:rsidP="00C81952">
      <w:pPr>
        <w:keepNext/>
        <w:spacing w:before="120" w:after="120"/>
        <w:rPr>
          <w:rFonts w:ascii="Arial" w:hAnsi="Arial" w:cs="Arial"/>
          <w:sz w:val="20"/>
          <w:szCs w:val="20"/>
        </w:rPr>
      </w:pPr>
      <w:r w:rsidRPr="00E44BDB">
        <w:rPr>
          <w:rFonts w:ascii="Arial" w:hAnsi="Arial" w:cs="Arial"/>
          <w:sz w:val="20"/>
          <w:szCs w:val="20"/>
        </w:rPr>
        <w:t xml:space="preserve">In aerial photography and photogrammetry, the accuracy of the individual points in a </w:t>
      </w:r>
      <w:r w:rsidR="002554C0" w:rsidRPr="00E44BDB">
        <w:rPr>
          <w:rFonts w:ascii="Arial" w:hAnsi="Arial" w:cs="Arial"/>
          <w:sz w:val="20"/>
          <w:szCs w:val="20"/>
        </w:rPr>
        <w:t>data set</w:t>
      </w:r>
      <w:r w:rsidRPr="00E44BDB">
        <w:rPr>
          <w:rFonts w:ascii="Arial" w:hAnsi="Arial" w:cs="Arial"/>
          <w:sz w:val="20"/>
          <w:szCs w:val="20"/>
        </w:rPr>
        <w:t xml:space="preserve"> is largely dependent on the scale and resolution of the source imagery</w:t>
      </w:r>
      <w:r w:rsidR="00FB5D73" w:rsidRPr="00E44BDB">
        <w:rPr>
          <w:rFonts w:ascii="Arial" w:hAnsi="Arial" w:cs="Arial"/>
          <w:sz w:val="20"/>
          <w:szCs w:val="20"/>
        </w:rPr>
        <w:t xml:space="preserve">.  </w:t>
      </w:r>
      <w:r w:rsidRPr="00E44BDB">
        <w:rPr>
          <w:rFonts w:ascii="Arial" w:hAnsi="Arial" w:cs="Arial"/>
          <w:sz w:val="20"/>
          <w:szCs w:val="20"/>
        </w:rPr>
        <w:t>Larger scale imagery, flown at a lower altitude, produces smaller GSDs and higher measurement accuracies (both vertical and horizontal)</w:t>
      </w:r>
      <w:r w:rsidR="00FB5D73" w:rsidRPr="00E44BDB">
        <w:rPr>
          <w:rFonts w:ascii="Arial" w:hAnsi="Arial" w:cs="Arial"/>
          <w:sz w:val="20"/>
          <w:szCs w:val="20"/>
        </w:rPr>
        <w:t xml:space="preserve">.  </w:t>
      </w:r>
      <w:r w:rsidRPr="00E44BDB">
        <w:rPr>
          <w:rFonts w:ascii="Arial" w:hAnsi="Arial" w:cs="Arial"/>
          <w:sz w:val="20"/>
          <w:szCs w:val="20"/>
        </w:rPr>
        <w:t>Users have quite naturally come to equate higher density imagery (smaller GSD or smaller pixel sizes) with higher accuracies and higher quality</w:t>
      </w:r>
      <w:r w:rsidR="00FB5D73" w:rsidRPr="00E44BDB">
        <w:rPr>
          <w:rFonts w:ascii="Arial" w:hAnsi="Arial" w:cs="Arial"/>
          <w:sz w:val="20"/>
          <w:szCs w:val="20"/>
        </w:rPr>
        <w:t xml:space="preserve">.  </w:t>
      </w:r>
    </w:p>
    <w:p w:rsidR="0086569C" w:rsidRPr="00E44BDB" w:rsidRDefault="0086569C" w:rsidP="00C81952">
      <w:pPr>
        <w:spacing w:before="120" w:after="120"/>
        <w:rPr>
          <w:rFonts w:ascii="Arial" w:hAnsi="Arial" w:cs="Arial"/>
          <w:sz w:val="20"/>
          <w:szCs w:val="20"/>
        </w:rPr>
      </w:pPr>
      <w:r w:rsidRPr="00E44BDB">
        <w:rPr>
          <w:rFonts w:ascii="Arial" w:hAnsi="Arial" w:cs="Arial"/>
          <w:sz w:val="20"/>
          <w:szCs w:val="20"/>
        </w:rPr>
        <w:t>In airborne topographic lidar, this is not entirely the case</w:t>
      </w:r>
      <w:r w:rsidR="00FB5D73" w:rsidRPr="00E44BDB">
        <w:rPr>
          <w:rFonts w:ascii="Arial" w:hAnsi="Arial" w:cs="Arial"/>
          <w:sz w:val="20"/>
          <w:szCs w:val="20"/>
        </w:rPr>
        <w:t xml:space="preserve">.  </w:t>
      </w:r>
      <w:r w:rsidRPr="00E44BDB">
        <w:rPr>
          <w:rFonts w:ascii="Arial" w:hAnsi="Arial" w:cs="Arial"/>
          <w:sz w:val="20"/>
          <w:szCs w:val="20"/>
        </w:rPr>
        <w:t xml:space="preserve">For many typical lidar collections, the maximum accuracy attainable, theoretically, is now limited by physical error budgets of the different components of the lidar system such as laser ranging, the </w:t>
      </w:r>
      <w:r w:rsidR="002741C7" w:rsidRPr="00E44BDB">
        <w:rPr>
          <w:rFonts w:ascii="Arial" w:hAnsi="Arial" w:cs="Arial"/>
          <w:sz w:val="20"/>
          <w:szCs w:val="20"/>
        </w:rPr>
        <w:t>GNSS</w:t>
      </w:r>
      <w:r w:rsidRPr="00E44BDB">
        <w:rPr>
          <w:rFonts w:ascii="Arial" w:hAnsi="Arial" w:cs="Arial"/>
          <w:sz w:val="20"/>
          <w:szCs w:val="20"/>
        </w:rPr>
        <w:t>, the IMU, and the encoder systems</w:t>
      </w:r>
      <w:r w:rsidR="00FB5D73" w:rsidRPr="00E44BDB">
        <w:rPr>
          <w:rFonts w:ascii="Arial" w:hAnsi="Arial" w:cs="Arial"/>
          <w:sz w:val="20"/>
          <w:szCs w:val="20"/>
        </w:rPr>
        <w:t xml:space="preserve">.  </w:t>
      </w:r>
      <w:r w:rsidRPr="00E44BDB">
        <w:rPr>
          <w:rFonts w:ascii="Arial" w:hAnsi="Arial" w:cs="Arial"/>
          <w:sz w:val="20"/>
          <w:szCs w:val="20"/>
        </w:rPr>
        <w:t>Increasing the density of points does not change those factors</w:t>
      </w:r>
      <w:r w:rsidR="00FB5D73" w:rsidRPr="00E44BDB">
        <w:rPr>
          <w:rFonts w:ascii="Arial" w:hAnsi="Arial" w:cs="Arial"/>
          <w:sz w:val="20"/>
          <w:szCs w:val="20"/>
        </w:rPr>
        <w:t xml:space="preserve">.  </w:t>
      </w:r>
      <w:r w:rsidRPr="00E44BDB">
        <w:rPr>
          <w:rFonts w:ascii="Arial" w:hAnsi="Arial" w:cs="Arial"/>
          <w:sz w:val="20"/>
          <w:szCs w:val="20"/>
        </w:rPr>
        <w:t>Beyond the physical error budget limitations, all data must also be properly controlled, calibrated, boresighted, and processed</w:t>
      </w:r>
      <w:r w:rsidR="00FB5D73" w:rsidRPr="00E44BDB">
        <w:rPr>
          <w:rFonts w:ascii="Arial" w:hAnsi="Arial" w:cs="Arial"/>
          <w:sz w:val="20"/>
          <w:szCs w:val="20"/>
        </w:rPr>
        <w:t xml:space="preserve">.  </w:t>
      </w:r>
      <w:r w:rsidRPr="00E44BDB">
        <w:rPr>
          <w:rFonts w:ascii="Arial" w:hAnsi="Arial" w:cs="Arial"/>
          <w:sz w:val="20"/>
          <w:szCs w:val="20"/>
        </w:rPr>
        <w:t xml:space="preserve">Errors introduced during any of </w:t>
      </w:r>
      <w:r w:rsidRPr="00E44BDB">
        <w:rPr>
          <w:rFonts w:ascii="Arial" w:hAnsi="Arial" w:cs="Arial"/>
          <w:sz w:val="20"/>
          <w:szCs w:val="20"/>
        </w:rPr>
        <w:lastRenderedPageBreak/>
        <w:t>these steps will affect the accuracy of the data, regardless of how dense the data are</w:t>
      </w:r>
      <w:r w:rsidR="00FB5D73" w:rsidRPr="00E44BDB">
        <w:rPr>
          <w:rFonts w:ascii="Arial" w:hAnsi="Arial" w:cs="Arial"/>
          <w:sz w:val="20"/>
          <w:szCs w:val="20"/>
        </w:rPr>
        <w:t xml:space="preserve">.  </w:t>
      </w:r>
      <w:r w:rsidRPr="00E44BDB">
        <w:rPr>
          <w:rFonts w:ascii="Arial" w:hAnsi="Arial" w:cs="Arial"/>
          <w:sz w:val="20"/>
          <w:szCs w:val="20"/>
        </w:rPr>
        <w:t xml:space="preserve">That said, high density lidar data are usually of higher </w:t>
      </w:r>
      <w:r w:rsidRPr="00E44BDB">
        <w:rPr>
          <w:rFonts w:ascii="Arial" w:hAnsi="Arial" w:cs="Arial"/>
          <w:i/>
          <w:iCs/>
          <w:sz w:val="20"/>
          <w:szCs w:val="20"/>
        </w:rPr>
        <w:t xml:space="preserve">quality </w:t>
      </w:r>
      <w:r w:rsidRPr="00E44BDB">
        <w:rPr>
          <w:rFonts w:ascii="Arial" w:hAnsi="Arial" w:cs="Arial"/>
          <w:sz w:val="20"/>
          <w:szCs w:val="20"/>
        </w:rPr>
        <w:t xml:space="preserve">than low density data, and the increased quality can manifest as </w:t>
      </w:r>
      <w:r w:rsidRPr="00E44BDB">
        <w:rPr>
          <w:rFonts w:ascii="Arial" w:hAnsi="Arial" w:cs="Arial"/>
          <w:i/>
          <w:iCs/>
          <w:sz w:val="20"/>
          <w:szCs w:val="20"/>
        </w:rPr>
        <w:t>apparently</w:t>
      </w:r>
      <w:r w:rsidRPr="00E44BDB">
        <w:rPr>
          <w:rFonts w:ascii="Arial" w:hAnsi="Arial" w:cs="Arial"/>
          <w:sz w:val="20"/>
          <w:szCs w:val="20"/>
        </w:rPr>
        <w:t xml:space="preserve"> higher accuracy</w:t>
      </w:r>
      <w:r w:rsidR="00FB5D73" w:rsidRPr="00E44BDB">
        <w:rPr>
          <w:rFonts w:ascii="Arial" w:hAnsi="Arial" w:cs="Arial"/>
          <w:sz w:val="20"/>
          <w:szCs w:val="20"/>
        </w:rPr>
        <w:t xml:space="preserve">.  </w:t>
      </w:r>
    </w:p>
    <w:p w:rsidR="0086569C" w:rsidRPr="00E44BDB" w:rsidRDefault="0086569C" w:rsidP="00C81952">
      <w:pPr>
        <w:spacing w:before="120" w:after="120"/>
        <w:rPr>
          <w:rFonts w:ascii="Arial" w:hAnsi="Arial" w:cs="Arial"/>
          <w:sz w:val="20"/>
          <w:szCs w:val="20"/>
        </w:rPr>
      </w:pPr>
      <w:r w:rsidRPr="00E44BDB">
        <w:rPr>
          <w:rFonts w:ascii="Arial" w:hAnsi="Arial" w:cs="Arial"/>
          <w:sz w:val="20"/>
          <w:szCs w:val="20"/>
        </w:rPr>
        <w:t>In order to accurately represent a complex surface, denser data are necessary to capture the surface details for accurate mapping of small linear features such as curbs and micro drainage features, for example</w:t>
      </w:r>
      <w:r w:rsidR="00FB5D73" w:rsidRPr="00E44BDB">
        <w:rPr>
          <w:rFonts w:ascii="Arial" w:hAnsi="Arial" w:cs="Arial"/>
          <w:sz w:val="20"/>
          <w:szCs w:val="20"/>
        </w:rPr>
        <w:t xml:space="preserve">.  </w:t>
      </w:r>
      <w:r w:rsidR="007D073B" w:rsidRPr="00E44BDB">
        <w:rPr>
          <w:rFonts w:ascii="Arial" w:hAnsi="Arial" w:cs="Arial"/>
          <w:sz w:val="20"/>
          <w:szCs w:val="20"/>
        </w:rPr>
        <w:t xml:space="preserve">The use of denser data for complex surface representation </w:t>
      </w:r>
      <w:r w:rsidRPr="00E44BDB">
        <w:rPr>
          <w:rFonts w:ascii="Arial" w:hAnsi="Arial" w:cs="Arial"/>
          <w:sz w:val="20"/>
          <w:szCs w:val="20"/>
        </w:rPr>
        <w:t>does not make the individual lidar measurements any more accurate, but does improve the accuracy of the derived surface at locations between the lidar measurements (as each reach between points is shorter)</w:t>
      </w:r>
      <w:r w:rsidR="00FB5D73" w:rsidRPr="00E44BDB">
        <w:rPr>
          <w:rFonts w:ascii="Arial" w:hAnsi="Arial" w:cs="Arial"/>
          <w:sz w:val="20"/>
          <w:szCs w:val="20"/>
        </w:rPr>
        <w:t xml:space="preserve">.  </w:t>
      </w:r>
    </w:p>
    <w:p w:rsidR="0086569C" w:rsidRPr="00E44BDB" w:rsidRDefault="0086569C" w:rsidP="00C81952">
      <w:pPr>
        <w:spacing w:before="120" w:after="120"/>
        <w:rPr>
          <w:rFonts w:ascii="Arial" w:hAnsi="Arial" w:cs="Arial"/>
          <w:sz w:val="20"/>
          <w:szCs w:val="20"/>
        </w:rPr>
      </w:pPr>
      <w:r w:rsidRPr="00E44BDB">
        <w:rPr>
          <w:rFonts w:ascii="Arial" w:hAnsi="Arial" w:cs="Arial"/>
          <w:sz w:val="20"/>
          <w:szCs w:val="20"/>
        </w:rPr>
        <w:t xml:space="preserve">In vegetated areas, where many lidar pulses are fully reflected before reaching the ground, a higher density </w:t>
      </w:r>
      <w:r w:rsidR="002554C0" w:rsidRPr="00E44BDB">
        <w:rPr>
          <w:rFonts w:ascii="Arial" w:hAnsi="Arial" w:cs="Arial"/>
          <w:sz w:val="20"/>
          <w:szCs w:val="20"/>
        </w:rPr>
        <w:t>data set</w:t>
      </w:r>
      <w:r w:rsidRPr="00E44BDB">
        <w:rPr>
          <w:rFonts w:ascii="Arial" w:hAnsi="Arial" w:cs="Arial"/>
          <w:sz w:val="20"/>
          <w:szCs w:val="20"/>
        </w:rPr>
        <w:t xml:space="preserve"> tends to be more accurate because more points will penetrate through vegetation to the ground</w:t>
      </w:r>
      <w:r w:rsidR="00FB5D73" w:rsidRPr="00E44BDB">
        <w:rPr>
          <w:rFonts w:ascii="Arial" w:hAnsi="Arial" w:cs="Arial"/>
          <w:sz w:val="20"/>
          <w:szCs w:val="20"/>
        </w:rPr>
        <w:t xml:space="preserve">.  </w:t>
      </w:r>
      <w:r w:rsidRPr="00E44BDB">
        <w:rPr>
          <w:rFonts w:ascii="Arial" w:hAnsi="Arial" w:cs="Arial"/>
          <w:sz w:val="20"/>
          <w:szCs w:val="20"/>
        </w:rPr>
        <w:t>More ground points will result in less interpolation between points and improved surface definition because more characteristics of the actual ground surface are being measured, not interpolated</w:t>
      </w:r>
      <w:r w:rsidR="00FB5D73" w:rsidRPr="00E44BDB">
        <w:rPr>
          <w:rFonts w:ascii="Arial" w:hAnsi="Arial" w:cs="Arial"/>
          <w:sz w:val="20"/>
          <w:szCs w:val="20"/>
        </w:rPr>
        <w:t xml:space="preserve">.  </w:t>
      </w:r>
      <w:r w:rsidR="007D073B" w:rsidRPr="00E44BDB">
        <w:rPr>
          <w:rFonts w:ascii="Arial" w:hAnsi="Arial" w:cs="Arial"/>
          <w:sz w:val="20"/>
          <w:szCs w:val="20"/>
        </w:rPr>
        <w:t xml:space="preserve">The use of more ground points </w:t>
      </w:r>
      <w:r w:rsidRPr="00E44BDB">
        <w:rPr>
          <w:rFonts w:ascii="Arial" w:hAnsi="Arial" w:cs="Arial"/>
          <w:sz w:val="20"/>
          <w:szCs w:val="20"/>
        </w:rPr>
        <w:t>is more critical in variable or complex surfaces, such as mountainous terrain, where generalized interpolation between points would not accurately model all of the changes in the surface</w:t>
      </w:r>
      <w:r w:rsidR="00FB5D73" w:rsidRPr="00E44BDB">
        <w:rPr>
          <w:rFonts w:ascii="Arial" w:hAnsi="Arial" w:cs="Arial"/>
          <w:sz w:val="20"/>
          <w:szCs w:val="20"/>
        </w:rPr>
        <w:t xml:space="preserve">.  </w:t>
      </w:r>
    </w:p>
    <w:p w:rsidR="0086569C" w:rsidRPr="00E44BDB" w:rsidRDefault="0086569C" w:rsidP="00C81952">
      <w:pPr>
        <w:spacing w:before="120" w:after="0"/>
        <w:rPr>
          <w:rFonts w:ascii="Arial" w:hAnsi="Arial" w:cs="Arial"/>
          <w:sz w:val="20"/>
          <w:szCs w:val="20"/>
        </w:rPr>
      </w:pPr>
      <w:r w:rsidRPr="00E44BDB">
        <w:rPr>
          <w:rFonts w:ascii="Arial" w:hAnsi="Arial" w:cs="Arial"/>
          <w:sz w:val="20"/>
          <w:szCs w:val="20"/>
        </w:rPr>
        <w:t>Increased density may not improve the accuracy in flat, open terrain where interpolation between points would still adequately represent the ground surface</w:t>
      </w:r>
      <w:r w:rsidR="00FB5D73" w:rsidRPr="00E44BDB">
        <w:rPr>
          <w:rFonts w:ascii="Arial" w:hAnsi="Arial" w:cs="Arial"/>
          <w:sz w:val="20"/>
          <w:szCs w:val="20"/>
        </w:rPr>
        <w:t xml:space="preserve">.  </w:t>
      </w:r>
      <w:r w:rsidRPr="00E44BDB">
        <w:rPr>
          <w:rFonts w:ascii="Arial" w:hAnsi="Arial" w:cs="Arial"/>
          <w:sz w:val="20"/>
          <w:szCs w:val="20"/>
        </w:rPr>
        <w:t xml:space="preserve">However, in areas where denser data may not be necessary to improve the vertical accuracy of data, a higher density </w:t>
      </w:r>
      <w:r w:rsidR="002554C0" w:rsidRPr="00E44BDB">
        <w:rPr>
          <w:rFonts w:ascii="Arial" w:hAnsi="Arial" w:cs="Arial"/>
          <w:sz w:val="20"/>
          <w:szCs w:val="20"/>
        </w:rPr>
        <w:t>data set</w:t>
      </w:r>
      <w:r w:rsidRPr="00E44BDB">
        <w:rPr>
          <w:rFonts w:ascii="Arial" w:hAnsi="Arial" w:cs="Arial"/>
          <w:sz w:val="20"/>
          <w:szCs w:val="20"/>
        </w:rPr>
        <w:t xml:space="preserve"> may still improve the </w:t>
      </w:r>
      <w:r w:rsidRPr="00E44BDB">
        <w:rPr>
          <w:rFonts w:ascii="Arial" w:hAnsi="Arial" w:cs="Arial"/>
          <w:i/>
          <w:iCs/>
          <w:sz w:val="20"/>
          <w:szCs w:val="20"/>
        </w:rPr>
        <w:t>quality</w:t>
      </w:r>
      <w:r w:rsidRPr="00E44BDB">
        <w:rPr>
          <w:rFonts w:ascii="Arial" w:hAnsi="Arial" w:cs="Arial"/>
          <w:sz w:val="20"/>
          <w:szCs w:val="20"/>
        </w:rPr>
        <w:t xml:space="preserve"> of the data by adding additional detail to the final surface model, by better detection of edges for breaklines, and by increasing the confidence of the relative accuracy in swath overlap areas through the reduction of interpolation existing within the </w:t>
      </w:r>
      <w:r w:rsidR="002554C0" w:rsidRPr="00E44BDB">
        <w:rPr>
          <w:rFonts w:ascii="Arial" w:hAnsi="Arial" w:cs="Arial"/>
          <w:sz w:val="20"/>
          <w:szCs w:val="20"/>
        </w:rPr>
        <w:t>data set</w:t>
      </w:r>
      <w:r w:rsidR="00FB5D73" w:rsidRPr="00E44BDB">
        <w:rPr>
          <w:rFonts w:ascii="Arial" w:hAnsi="Arial" w:cs="Arial"/>
          <w:sz w:val="20"/>
          <w:szCs w:val="20"/>
        </w:rPr>
        <w:t xml:space="preserve">.  </w:t>
      </w:r>
      <w:r w:rsidRPr="00E44BDB">
        <w:rPr>
          <w:rFonts w:ascii="Arial" w:hAnsi="Arial" w:cs="Arial"/>
          <w:sz w:val="20"/>
          <w:szCs w:val="20"/>
        </w:rPr>
        <w:t>When lidar intensity is to be used in product derivation or algorithms, high collection density is always useful.</w:t>
      </w:r>
    </w:p>
    <w:p w:rsidR="0086569C" w:rsidRPr="00E44BDB" w:rsidRDefault="0086569C">
      <w:pPr>
        <w:spacing w:after="0" w:line="240" w:lineRule="auto"/>
        <w:rPr>
          <w:rFonts w:ascii="Arial" w:hAnsi="Arial" w:cs="Arial"/>
          <w:sz w:val="20"/>
          <w:szCs w:val="20"/>
        </w:rPr>
      </w:pPr>
      <w:r w:rsidRPr="00E44BDB">
        <w:rPr>
          <w:rFonts w:ascii="Arial" w:hAnsi="Arial" w:cs="Arial"/>
          <w:sz w:val="20"/>
          <w:szCs w:val="20"/>
        </w:rPr>
        <w:br w:type="page"/>
      </w:r>
    </w:p>
    <w:p w:rsidR="0086569C" w:rsidRPr="00E44BDB" w:rsidRDefault="0086569C" w:rsidP="00DD5266">
      <w:pPr>
        <w:spacing w:after="120"/>
        <w:jc w:val="center"/>
        <w:rPr>
          <w:rFonts w:ascii="Arial" w:hAnsi="Arial" w:cs="Arial"/>
          <w:b/>
          <w:bCs/>
          <w:sz w:val="20"/>
          <w:szCs w:val="20"/>
        </w:rPr>
      </w:pPr>
      <w:r w:rsidRPr="00E44BDB">
        <w:rPr>
          <w:rFonts w:ascii="Arial" w:hAnsi="Arial" w:cs="Arial"/>
          <w:b/>
          <w:bCs/>
          <w:sz w:val="20"/>
          <w:szCs w:val="20"/>
        </w:rPr>
        <w:lastRenderedPageBreak/>
        <w:t xml:space="preserve">Annex C — Accuracy Testing and Reporting Guidelines </w:t>
      </w:r>
    </w:p>
    <w:p w:rsidR="0086569C" w:rsidRPr="00E44BDB" w:rsidRDefault="0086569C" w:rsidP="00DD5266">
      <w:pPr>
        <w:spacing w:after="120"/>
        <w:jc w:val="center"/>
        <w:rPr>
          <w:rFonts w:ascii="Arial" w:hAnsi="Arial" w:cs="Arial"/>
          <w:b/>
          <w:bCs/>
          <w:sz w:val="20"/>
          <w:szCs w:val="20"/>
        </w:rPr>
      </w:pPr>
      <w:r w:rsidRPr="00E44BDB">
        <w:rPr>
          <w:rFonts w:ascii="Arial" w:hAnsi="Arial" w:cs="Arial"/>
          <w:b/>
          <w:bCs/>
          <w:sz w:val="20"/>
          <w:szCs w:val="20"/>
        </w:rPr>
        <w:t>(normative)</w:t>
      </w:r>
    </w:p>
    <w:p w:rsidR="00AA553C" w:rsidRPr="00E44BDB" w:rsidRDefault="0086569C" w:rsidP="005D2C28">
      <w:pPr>
        <w:spacing w:before="120" w:after="120"/>
        <w:rPr>
          <w:rFonts w:ascii="Arial" w:hAnsi="Arial" w:cs="Arial"/>
          <w:sz w:val="20"/>
          <w:szCs w:val="20"/>
        </w:rPr>
      </w:pPr>
      <w:r w:rsidRPr="00E44BDB">
        <w:rPr>
          <w:rFonts w:ascii="Arial" w:hAnsi="Arial" w:cs="Arial"/>
          <w:sz w:val="20"/>
          <w:szCs w:val="20"/>
        </w:rPr>
        <w:t>When errors are normally distributed, accuracy testing can be performed with RMSE values, standard deviations, mean errors, maximum and minimum errors, and unit-less skew and kurtosis values</w:t>
      </w:r>
      <w:r w:rsidR="00FB5D73" w:rsidRPr="00E44BDB">
        <w:rPr>
          <w:rFonts w:ascii="Arial" w:hAnsi="Arial" w:cs="Arial"/>
          <w:sz w:val="20"/>
          <w:szCs w:val="20"/>
        </w:rPr>
        <w:t xml:space="preserve">.  </w:t>
      </w:r>
      <w:r w:rsidRPr="00E44BDB">
        <w:rPr>
          <w:rFonts w:ascii="Arial" w:hAnsi="Arial" w:cs="Arial"/>
          <w:sz w:val="20"/>
          <w:szCs w:val="20"/>
        </w:rPr>
        <w:t>When errors are not normally distributed, alternative methods must be used</w:t>
      </w:r>
      <w:r w:rsidR="00FB5D73" w:rsidRPr="00E44BDB">
        <w:rPr>
          <w:rFonts w:ascii="Arial" w:hAnsi="Arial" w:cs="Arial"/>
          <w:sz w:val="20"/>
          <w:szCs w:val="20"/>
        </w:rPr>
        <w:t xml:space="preserve">.  </w:t>
      </w:r>
      <w:r w:rsidRPr="00E44BDB">
        <w:rPr>
          <w:rFonts w:ascii="Arial" w:hAnsi="Arial" w:cs="Arial"/>
          <w:sz w:val="20"/>
          <w:szCs w:val="20"/>
        </w:rPr>
        <w:t>If the number of test points (check points) is sufficient, testing and reporting can be performed using 95</w:t>
      </w:r>
      <w:r w:rsidRPr="00E44BDB">
        <w:rPr>
          <w:rFonts w:ascii="Arial" w:hAnsi="Arial" w:cs="Arial"/>
          <w:sz w:val="20"/>
          <w:szCs w:val="20"/>
          <w:vertAlign w:val="superscript"/>
        </w:rPr>
        <w:t>th</w:t>
      </w:r>
      <w:r w:rsidRPr="00E44BDB">
        <w:rPr>
          <w:rFonts w:ascii="Arial" w:hAnsi="Arial" w:cs="Arial"/>
          <w:sz w:val="20"/>
          <w:szCs w:val="20"/>
        </w:rPr>
        <w:t xml:space="preserve"> percentile errors</w:t>
      </w:r>
      <w:r w:rsidR="00FB5D73" w:rsidRPr="00E44BDB">
        <w:rPr>
          <w:rFonts w:ascii="Arial" w:hAnsi="Arial" w:cs="Arial"/>
          <w:sz w:val="20"/>
          <w:szCs w:val="20"/>
        </w:rPr>
        <w:t xml:space="preserve">.  </w:t>
      </w:r>
      <w:r w:rsidRPr="00E44BDB">
        <w:rPr>
          <w:rFonts w:ascii="Arial" w:hAnsi="Arial" w:cs="Arial"/>
          <w:sz w:val="20"/>
          <w:szCs w:val="20"/>
        </w:rPr>
        <w:t>A percentile rank is the percentage of errors that fall at or below a given value</w:t>
      </w:r>
      <w:r w:rsidR="00FB5D73" w:rsidRPr="00E44BDB">
        <w:rPr>
          <w:rFonts w:ascii="Arial" w:hAnsi="Arial" w:cs="Arial"/>
          <w:sz w:val="20"/>
          <w:szCs w:val="20"/>
        </w:rPr>
        <w:t xml:space="preserve">.  </w:t>
      </w:r>
      <w:r w:rsidRPr="00E44BDB">
        <w:rPr>
          <w:rFonts w:ascii="Arial" w:hAnsi="Arial" w:cs="Arial"/>
          <w:sz w:val="20"/>
          <w:szCs w:val="20"/>
        </w:rPr>
        <w:t>Errors are visualized with histograms that show the pattern of errors relative to a normal error distribution</w:t>
      </w:r>
      <w:r w:rsidR="00FB5D73" w:rsidRPr="00E44BDB">
        <w:rPr>
          <w:rFonts w:ascii="Arial" w:hAnsi="Arial" w:cs="Arial"/>
          <w:sz w:val="20"/>
          <w:szCs w:val="20"/>
        </w:rPr>
        <w:t>.</w:t>
      </w:r>
    </w:p>
    <w:p w:rsidR="00AA553C" w:rsidRPr="00E44BDB" w:rsidRDefault="00AA553C" w:rsidP="000B4089">
      <w:pPr>
        <w:spacing w:after="0"/>
        <w:rPr>
          <w:rFonts w:ascii="Arial" w:hAnsi="Arial" w:cs="Arial"/>
          <w:sz w:val="20"/>
          <w:szCs w:val="20"/>
        </w:rPr>
      </w:pPr>
      <w:r w:rsidRPr="00E44BDB">
        <w:rPr>
          <w:rFonts w:ascii="Arial" w:hAnsi="Arial" w:cs="Arial"/>
          <w:sz w:val="20"/>
          <w:szCs w:val="20"/>
        </w:rPr>
        <w:t>The ability of RMSE, 95</w:t>
      </w:r>
      <w:r w:rsidR="00023D0F" w:rsidRPr="00E44BDB">
        <w:rPr>
          <w:rFonts w:ascii="Arial" w:hAnsi="Arial" w:cs="Arial"/>
          <w:sz w:val="20"/>
          <w:szCs w:val="20"/>
          <w:vertAlign w:val="superscript"/>
        </w:rPr>
        <w:t>th</w:t>
      </w:r>
      <w:r w:rsidR="00023D0F" w:rsidRPr="00E44BDB">
        <w:rPr>
          <w:rFonts w:ascii="Arial" w:hAnsi="Arial" w:cs="Arial"/>
          <w:sz w:val="20"/>
          <w:szCs w:val="20"/>
        </w:rPr>
        <w:t xml:space="preserve"> </w:t>
      </w:r>
      <w:r w:rsidRPr="00E44BDB">
        <w:rPr>
          <w:rFonts w:ascii="Arial" w:hAnsi="Arial" w:cs="Arial"/>
          <w:sz w:val="20"/>
          <w:szCs w:val="20"/>
        </w:rPr>
        <w:t>percentile, or any other statistic to estimate accuracy at the 95% confidence level is largely dependent on the number and accuracy of the check points used to test the accuracy of a data</w:t>
      </w:r>
      <w:r w:rsidR="00E34C6D" w:rsidRPr="00E44BDB">
        <w:rPr>
          <w:rFonts w:ascii="Arial" w:hAnsi="Arial" w:cs="Arial"/>
          <w:sz w:val="20"/>
          <w:szCs w:val="20"/>
        </w:rPr>
        <w:t xml:space="preserve"> </w:t>
      </w:r>
      <w:r w:rsidRPr="00E44BDB">
        <w:rPr>
          <w:rFonts w:ascii="Arial" w:hAnsi="Arial" w:cs="Arial"/>
          <w:sz w:val="20"/>
          <w:szCs w:val="20"/>
        </w:rPr>
        <w:t xml:space="preserve">set being evaluated.  Whereas100 or more </w:t>
      </w:r>
      <w:r w:rsidR="00457962" w:rsidRPr="00E44BDB">
        <w:rPr>
          <w:rFonts w:ascii="Arial" w:hAnsi="Arial" w:cs="Arial"/>
          <w:sz w:val="20"/>
          <w:szCs w:val="20"/>
        </w:rPr>
        <w:t xml:space="preserve">is a desirable number of </w:t>
      </w:r>
      <w:r w:rsidRPr="00E44BDB">
        <w:rPr>
          <w:rFonts w:ascii="Arial" w:hAnsi="Arial" w:cs="Arial"/>
          <w:sz w:val="20"/>
          <w:szCs w:val="20"/>
        </w:rPr>
        <w:t>check</w:t>
      </w:r>
      <w:r w:rsidR="0087532C" w:rsidRPr="00E44BDB">
        <w:rPr>
          <w:rFonts w:ascii="Arial" w:hAnsi="Arial" w:cs="Arial"/>
          <w:sz w:val="20"/>
          <w:szCs w:val="20"/>
        </w:rPr>
        <w:t xml:space="preserve"> </w:t>
      </w:r>
      <w:r w:rsidRPr="00E44BDB">
        <w:rPr>
          <w:rFonts w:ascii="Arial" w:hAnsi="Arial" w:cs="Arial"/>
          <w:sz w:val="20"/>
          <w:szCs w:val="20"/>
        </w:rPr>
        <w:t>points, that number of check</w:t>
      </w:r>
      <w:r w:rsidR="0087532C" w:rsidRPr="00E44BDB">
        <w:rPr>
          <w:rFonts w:ascii="Arial" w:hAnsi="Arial" w:cs="Arial"/>
          <w:sz w:val="20"/>
          <w:szCs w:val="20"/>
        </w:rPr>
        <w:t xml:space="preserve"> </w:t>
      </w:r>
      <w:r w:rsidRPr="00E44BDB">
        <w:rPr>
          <w:rFonts w:ascii="Arial" w:hAnsi="Arial" w:cs="Arial"/>
          <w:sz w:val="20"/>
          <w:szCs w:val="20"/>
        </w:rPr>
        <w:t xml:space="preserve">points may be impractical and unaffordable for many projects, especially small project areas.  </w:t>
      </w:r>
    </w:p>
    <w:p w:rsidR="00C43CF7" w:rsidRPr="00E44BDB" w:rsidRDefault="00FB5D73" w:rsidP="000B4089">
      <w:pPr>
        <w:spacing w:after="0"/>
        <w:rPr>
          <w:rFonts w:ascii="Arial" w:hAnsi="Arial" w:cs="Arial"/>
          <w:sz w:val="20"/>
          <w:szCs w:val="20"/>
        </w:rPr>
      </w:pPr>
      <w:r w:rsidRPr="00E44BDB">
        <w:rPr>
          <w:rFonts w:ascii="Arial" w:hAnsi="Arial" w:cs="Arial"/>
          <w:sz w:val="20"/>
          <w:szCs w:val="20"/>
        </w:rPr>
        <w:t xml:space="preserve"> </w:t>
      </w:r>
    </w:p>
    <w:p w:rsidR="0086569C" w:rsidRPr="00E44BDB" w:rsidRDefault="0086569C" w:rsidP="005D2C28">
      <w:pPr>
        <w:spacing w:before="120" w:after="120"/>
        <w:rPr>
          <w:rFonts w:ascii="Arial" w:hAnsi="Arial" w:cs="Arial"/>
          <w:b/>
          <w:bCs/>
          <w:sz w:val="20"/>
          <w:szCs w:val="20"/>
        </w:rPr>
      </w:pPr>
      <w:r w:rsidRPr="00E44BDB">
        <w:rPr>
          <w:rFonts w:ascii="Arial" w:hAnsi="Arial" w:cs="Arial"/>
          <w:b/>
          <w:bCs/>
          <w:sz w:val="20"/>
          <w:szCs w:val="20"/>
        </w:rPr>
        <w:t>C.1 Check Point Requirements</w:t>
      </w:r>
    </w:p>
    <w:p w:rsidR="0086569C" w:rsidRPr="00E44BDB" w:rsidRDefault="0086569C" w:rsidP="005D2C28">
      <w:pPr>
        <w:spacing w:before="120" w:after="120"/>
        <w:rPr>
          <w:rFonts w:ascii="Arial" w:hAnsi="Arial" w:cs="Arial"/>
          <w:sz w:val="20"/>
          <w:szCs w:val="20"/>
        </w:rPr>
      </w:pPr>
      <w:r w:rsidRPr="00E44BDB">
        <w:rPr>
          <w:rFonts w:ascii="Arial" w:hAnsi="Arial" w:cs="Arial"/>
          <w:sz w:val="20"/>
          <w:szCs w:val="20"/>
        </w:rPr>
        <w:t>Both the total number of points and spatial distribution of check points play an important role in the accuracy evaluation of any geospatial data</w:t>
      </w:r>
      <w:r w:rsidR="00FB5D73" w:rsidRPr="00E44BDB">
        <w:rPr>
          <w:rFonts w:ascii="Arial" w:hAnsi="Arial" w:cs="Arial"/>
          <w:sz w:val="20"/>
          <w:szCs w:val="20"/>
        </w:rPr>
        <w:t xml:space="preserve">.  </w:t>
      </w:r>
      <w:r w:rsidRPr="00E44BDB">
        <w:rPr>
          <w:rFonts w:ascii="Arial" w:hAnsi="Arial" w:cs="Arial"/>
          <w:sz w:val="20"/>
          <w:szCs w:val="20"/>
        </w:rPr>
        <w:t>Prior guidelines and accuracy standards typically specify the required number of check points and, in some cases, the land-cover types, but defining and/or characterizing the spatial distribution of the points</w:t>
      </w:r>
      <w:r w:rsidR="004F700B" w:rsidRPr="00E44BDB">
        <w:rPr>
          <w:rFonts w:ascii="Arial" w:hAnsi="Arial" w:cs="Arial"/>
          <w:sz w:val="20"/>
          <w:szCs w:val="20"/>
        </w:rPr>
        <w:t xml:space="preserve"> </w:t>
      </w:r>
      <w:r w:rsidR="00A032DE" w:rsidRPr="00E44BDB">
        <w:rPr>
          <w:rFonts w:ascii="Arial" w:hAnsi="Arial" w:cs="Arial"/>
          <w:sz w:val="20"/>
          <w:szCs w:val="20"/>
        </w:rPr>
        <w:t>wa</w:t>
      </w:r>
      <w:r w:rsidR="004F700B" w:rsidRPr="00E44BDB">
        <w:rPr>
          <w:rFonts w:ascii="Arial" w:hAnsi="Arial" w:cs="Arial"/>
          <w:sz w:val="20"/>
          <w:szCs w:val="20"/>
        </w:rPr>
        <w:t>s not required</w:t>
      </w:r>
      <w:r w:rsidR="00FB5D73" w:rsidRPr="00E44BDB">
        <w:rPr>
          <w:rFonts w:ascii="Arial" w:hAnsi="Arial" w:cs="Arial"/>
          <w:sz w:val="20"/>
          <w:szCs w:val="20"/>
        </w:rPr>
        <w:t xml:space="preserve">.  </w:t>
      </w:r>
      <w:r w:rsidRPr="00E44BDB">
        <w:rPr>
          <w:rFonts w:ascii="Arial" w:hAnsi="Arial" w:cs="Arial"/>
          <w:sz w:val="20"/>
          <w:szCs w:val="20"/>
        </w:rPr>
        <w:t xml:space="preserve">While </w:t>
      </w:r>
      <w:r w:rsidR="00D50275" w:rsidRPr="00E44BDB">
        <w:rPr>
          <w:rFonts w:ascii="Arial" w:hAnsi="Arial" w:cs="Arial"/>
          <w:sz w:val="20"/>
          <w:szCs w:val="20"/>
        </w:rPr>
        <w:t xml:space="preserve">characterizing the point distribution </w:t>
      </w:r>
      <w:r w:rsidRPr="00E44BDB">
        <w:rPr>
          <w:rFonts w:ascii="Arial" w:hAnsi="Arial" w:cs="Arial"/>
          <w:sz w:val="20"/>
          <w:szCs w:val="20"/>
        </w:rPr>
        <w:t xml:space="preserve">is not a simple process and no practical method </w:t>
      </w:r>
      <w:r w:rsidR="004F700B" w:rsidRPr="00E44BDB">
        <w:rPr>
          <w:rFonts w:ascii="Arial" w:hAnsi="Arial" w:cs="Arial"/>
          <w:sz w:val="20"/>
          <w:szCs w:val="20"/>
        </w:rPr>
        <w:t xml:space="preserve">is </w:t>
      </w:r>
      <w:r w:rsidRPr="00E44BDB">
        <w:rPr>
          <w:rFonts w:ascii="Arial" w:hAnsi="Arial" w:cs="Arial"/>
          <w:sz w:val="20"/>
          <w:szCs w:val="20"/>
        </w:rPr>
        <w:t>available at this time, characterizing the point distribution by some measure and, consequently, providing a quality number is undoubtedly both realistic and necessary</w:t>
      </w:r>
      <w:r w:rsidR="00FB5D73" w:rsidRPr="00E44BDB">
        <w:rPr>
          <w:rFonts w:ascii="Arial" w:hAnsi="Arial" w:cs="Arial"/>
          <w:sz w:val="20"/>
          <w:szCs w:val="20"/>
        </w:rPr>
        <w:t xml:space="preserve">.  </w:t>
      </w:r>
      <w:r w:rsidRPr="00E44BDB">
        <w:rPr>
          <w:rFonts w:ascii="Arial" w:hAnsi="Arial" w:cs="Arial"/>
          <w:sz w:val="20"/>
          <w:szCs w:val="20"/>
        </w:rPr>
        <w:t xml:space="preserve">ASPRS encourages research into this topic, peer reviewed and published in </w:t>
      </w:r>
      <w:r w:rsidRPr="00E44BDB">
        <w:rPr>
          <w:rFonts w:ascii="Arial" w:hAnsi="Arial" w:cs="Arial"/>
          <w:i/>
          <w:iCs/>
          <w:sz w:val="20"/>
          <w:szCs w:val="20"/>
        </w:rPr>
        <w:t>Photogrammetric Engineering and Remote Sensing</w:t>
      </w:r>
      <w:r w:rsidRPr="00E44BDB">
        <w:rPr>
          <w:rFonts w:ascii="Arial" w:hAnsi="Arial" w:cs="Arial"/>
          <w:sz w:val="20"/>
          <w:szCs w:val="20"/>
        </w:rPr>
        <w:t xml:space="preserve"> for public testing and comment.</w:t>
      </w:r>
    </w:p>
    <w:p w:rsidR="00B647C4" w:rsidRDefault="0086569C" w:rsidP="00E95088">
      <w:pPr>
        <w:spacing w:after="120"/>
        <w:rPr>
          <w:rFonts w:ascii="Arial" w:hAnsi="Arial" w:cs="Arial"/>
          <w:sz w:val="20"/>
          <w:szCs w:val="20"/>
        </w:rPr>
      </w:pPr>
      <w:r w:rsidRPr="00E44BDB">
        <w:rPr>
          <w:rFonts w:ascii="Arial" w:hAnsi="Arial" w:cs="Arial"/>
          <w:sz w:val="20"/>
          <w:szCs w:val="20"/>
        </w:rPr>
        <w:t>Until a quantitative characterization and specification of the spatial distribution of check</w:t>
      </w:r>
      <w:r w:rsidR="0087532C" w:rsidRPr="00E44BDB">
        <w:rPr>
          <w:rFonts w:ascii="Arial" w:hAnsi="Arial" w:cs="Arial"/>
          <w:sz w:val="20"/>
          <w:szCs w:val="20"/>
        </w:rPr>
        <w:t xml:space="preserve"> </w:t>
      </w:r>
      <w:r w:rsidRPr="00E44BDB">
        <w:rPr>
          <w:rFonts w:ascii="Arial" w:hAnsi="Arial" w:cs="Arial"/>
          <w:sz w:val="20"/>
          <w:szCs w:val="20"/>
        </w:rPr>
        <w:t>points across a project is developed, more general methods of determining an appr</w:t>
      </w:r>
      <w:r w:rsidR="00D97602" w:rsidRPr="00E44BDB">
        <w:rPr>
          <w:rFonts w:ascii="Arial" w:hAnsi="Arial" w:cs="Arial"/>
          <w:sz w:val="20"/>
          <w:szCs w:val="20"/>
        </w:rPr>
        <w:t xml:space="preserve">opriate check </w:t>
      </w:r>
      <w:r w:rsidRPr="00E44BDB">
        <w:rPr>
          <w:rFonts w:ascii="Arial" w:hAnsi="Arial" w:cs="Arial"/>
          <w:sz w:val="20"/>
          <w:szCs w:val="20"/>
        </w:rPr>
        <w:t>point distribution must be implemented</w:t>
      </w:r>
      <w:r w:rsidR="00FB5D73" w:rsidRPr="00E44BDB">
        <w:rPr>
          <w:rFonts w:ascii="Arial" w:hAnsi="Arial" w:cs="Arial"/>
          <w:sz w:val="20"/>
          <w:szCs w:val="20"/>
        </w:rPr>
        <w:t xml:space="preserve">.  </w:t>
      </w:r>
      <w:r w:rsidRPr="00E44BDB">
        <w:rPr>
          <w:rFonts w:ascii="Arial" w:hAnsi="Arial" w:cs="Arial"/>
          <w:sz w:val="20"/>
          <w:szCs w:val="20"/>
        </w:rPr>
        <w:t>In the interim, this Annex provides general recommendations and guidelines related to the number of check points, distribution across land cover types</w:t>
      </w:r>
      <w:r w:rsidR="003E52AC" w:rsidRPr="00E44BDB">
        <w:rPr>
          <w:rFonts w:ascii="Arial" w:hAnsi="Arial" w:cs="Arial"/>
          <w:sz w:val="20"/>
          <w:szCs w:val="20"/>
        </w:rPr>
        <w:t>,</w:t>
      </w:r>
      <w:r w:rsidRPr="00E44BDB">
        <w:rPr>
          <w:rFonts w:ascii="Arial" w:hAnsi="Arial" w:cs="Arial"/>
          <w:sz w:val="20"/>
          <w:szCs w:val="20"/>
        </w:rPr>
        <w:t xml:space="preserve"> and spatial distribution.</w:t>
      </w:r>
    </w:p>
    <w:p w:rsidR="0086569C" w:rsidRPr="00E44BDB" w:rsidRDefault="0086569C" w:rsidP="00E95088">
      <w:pPr>
        <w:spacing w:after="120"/>
        <w:rPr>
          <w:rFonts w:ascii="Arial" w:hAnsi="Arial" w:cs="Arial"/>
          <w:b/>
          <w:bCs/>
          <w:sz w:val="20"/>
          <w:szCs w:val="20"/>
        </w:rPr>
      </w:pPr>
      <w:r w:rsidRPr="00E44BDB">
        <w:rPr>
          <w:rFonts w:ascii="Arial" w:hAnsi="Arial" w:cs="Arial"/>
          <w:b/>
          <w:bCs/>
          <w:sz w:val="20"/>
          <w:szCs w:val="20"/>
        </w:rPr>
        <w:t>C.2 Number of Check Points Required</w:t>
      </w:r>
    </w:p>
    <w:p w:rsidR="002A31FB" w:rsidRDefault="0086569C" w:rsidP="002A31FB">
      <w:pPr>
        <w:spacing w:after="120"/>
        <w:rPr>
          <w:rFonts w:ascii="Arial" w:hAnsi="Arial" w:cs="Arial"/>
          <w:sz w:val="20"/>
          <w:szCs w:val="20"/>
        </w:rPr>
      </w:pPr>
      <w:r w:rsidRPr="00E44BDB">
        <w:rPr>
          <w:rFonts w:ascii="Arial" w:hAnsi="Arial" w:cs="Arial"/>
          <w:sz w:val="20"/>
          <w:szCs w:val="20"/>
        </w:rPr>
        <w:t xml:space="preserve">Table C.1 lists ASPRS recommendations for the number of check points to be used for vertical and horizontal accuracy testing of elevation data sets and for horizontal accuracy testing of digital </w:t>
      </w:r>
      <w:r w:rsidR="00701C0B" w:rsidRPr="00E44BDB">
        <w:rPr>
          <w:rFonts w:ascii="Arial" w:hAnsi="Arial" w:cs="Arial"/>
          <w:sz w:val="20"/>
          <w:szCs w:val="20"/>
        </w:rPr>
        <w:t>orthoimagery</w:t>
      </w:r>
      <w:r w:rsidRPr="00E44BDB">
        <w:rPr>
          <w:rFonts w:ascii="Arial" w:hAnsi="Arial" w:cs="Arial"/>
          <w:sz w:val="20"/>
          <w:szCs w:val="20"/>
        </w:rPr>
        <w:t xml:space="preserve"> and planimetric data sets.</w:t>
      </w:r>
    </w:p>
    <w:p w:rsidR="002A31FB" w:rsidRDefault="002A31FB">
      <w:pPr>
        <w:spacing w:after="0" w:line="240" w:lineRule="auto"/>
        <w:rPr>
          <w:rFonts w:ascii="Arial" w:hAnsi="Arial" w:cs="Arial"/>
          <w:sz w:val="20"/>
          <w:szCs w:val="20"/>
        </w:rPr>
      </w:pPr>
      <w:r>
        <w:rPr>
          <w:rFonts w:ascii="Arial" w:hAnsi="Arial" w:cs="Arial"/>
          <w:sz w:val="20"/>
          <w:szCs w:val="20"/>
        </w:rPr>
        <w:br w:type="page"/>
      </w:r>
    </w:p>
    <w:p w:rsidR="00B647C4" w:rsidRDefault="00B647C4" w:rsidP="002A31FB">
      <w:pPr>
        <w:spacing w:after="120"/>
        <w:rPr>
          <w:rFonts w:ascii="Arial" w:hAnsi="Arial" w:cs="Arial"/>
          <w:b/>
          <w:bCs/>
          <w:sz w:val="20"/>
          <w:szCs w:val="20"/>
        </w:rPr>
      </w:pPr>
    </w:p>
    <w:p w:rsidR="0086569C" w:rsidRPr="00E44BDB" w:rsidRDefault="0086569C" w:rsidP="00E95088">
      <w:pPr>
        <w:spacing w:before="240" w:after="120"/>
        <w:jc w:val="center"/>
        <w:rPr>
          <w:rFonts w:ascii="Arial" w:hAnsi="Arial" w:cs="Arial"/>
          <w:b/>
          <w:bCs/>
          <w:sz w:val="20"/>
          <w:szCs w:val="20"/>
        </w:rPr>
      </w:pPr>
      <w:r w:rsidRPr="00E44BDB">
        <w:rPr>
          <w:rFonts w:ascii="Arial" w:hAnsi="Arial" w:cs="Arial"/>
          <w:b/>
          <w:bCs/>
          <w:sz w:val="20"/>
          <w:szCs w:val="20"/>
        </w:rPr>
        <w:t>Table C.1 Recommended Number of Check Points Based on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0"/>
        <w:gridCol w:w="2568"/>
        <w:gridCol w:w="1890"/>
        <w:gridCol w:w="1800"/>
        <w:gridCol w:w="1818"/>
      </w:tblGrid>
      <w:tr w:rsidR="0086569C" w:rsidRPr="00E44BDB">
        <w:tc>
          <w:tcPr>
            <w:tcW w:w="1500" w:type="dxa"/>
            <w:vMerge w:val="restart"/>
            <w:shd w:val="clear" w:color="auto" w:fill="BFBFBF"/>
            <w:vAlign w:val="center"/>
          </w:tcPr>
          <w:p w:rsidR="0086569C" w:rsidRPr="00E44BDB" w:rsidRDefault="0086569C" w:rsidP="003D0FC9">
            <w:pPr>
              <w:spacing w:after="0" w:line="240" w:lineRule="auto"/>
              <w:jc w:val="center"/>
              <w:rPr>
                <w:rFonts w:ascii="Arial" w:hAnsi="Arial" w:cs="Arial"/>
                <w:b/>
                <w:bCs/>
                <w:sz w:val="20"/>
                <w:szCs w:val="20"/>
              </w:rPr>
            </w:pPr>
            <w:r w:rsidRPr="00E44BDB">
              <w:rPr>
                <w:rFonts w:ascii="Arial" w:hAnsi="Arial" w:cs="Arial"/>
                <w:b/>
                <w:bCs/>
                <w:sz w:val="20"/>
                <w:szCs w:val="20"/>
              </w:rPr>
              <w:t>Project Area (Square Kilometers)</w:t>
            </w:r>
          </w:p>
        </w:tc>
        <w:tc>
          <w:tcPr>
            <w:tcW w:w="2568" w:type="dxa"/>
            <w:shd w:val="clear" w:color="auto" w:fill="BFBFBF"/>
          </w:tcPr>
          <w:p w:rsidR="0086569C" w:rsidRPr="00E44BDB" w:rsidRDefault="0086569C" w:rsidP="003D0FC9">
            <w:pPr>
              <w:spacing w:after="0" w:line="240" w:lineRule="auto"/>
              <w:jc w:val="center"/>
              <w:rPr>
                <w:rFonts w:ascii="Arial" w:hAnsi="Arial" w:cs="Arial"/>
                <w:b/>
                <w:bCs/>
                <w:sz w:val="20"/>
                <w:szCs w:val="20"/>
              </w:rPr>
            </w:pPr>
            <w:r w:rsidRPr="00E44BDB">
              <w:rPr>
                <w:rFonts w:ascii="Arial" w:hAnsi="Arial" w:cs="Arial"/>
                <w:b/>
                <w:bCs/>
                <w:sz w:val="20"/>
                <w:szCs w:val="20"/>
              </w:rPr>
              <w:t xml:space="preserve">Horizontal Accuracy Testing of </w:t>
            </w:r>
            <w:r w:rsidR="00701C0B" w:rsidRPr="00E44BDB">
              <w:rPr>
                <w:rFonts w:ascii="Arial" w:hAnsi="Arial" w:cs="Arial"/>
                <w:b/>
                <w:bCs/>
                <w:sz w:val="20"/>
                <w:szCs w:val="20"/>
              </w:rPr>
              <w:t>Orthoimagery</w:t>
            </w:r>
            <w:r w:rsidRPr="00E44BDB">
              <w:rPr>
                <w:rFonts w:ascii="Arial" w:hAnsi="Arial" w:cs="Arial"/>
                <w:b/>
                <w:bCs/>
                <w:sz w:val="20"/>
                <w:szCs w:val="20"/>
              </w:rPr>
              <w:t xml:space="preserve"> and Planimetrics</w:t>
            </w:r>
          </w:p>
        </w:tc>
        <w:tc>
          <w:tcPr>
            <w:tcW w:w="5508" w:type="dxa"/>
            <w:gridSpan w:val="3"/>
            <w:shd w:val="clear" w:color="auto" w:fill="BFBFBF"/>
            <w:vAlign w:val="center"/>
          </w:tcPr>
          <w:p w:rsidR="0086569C" w:rsidRPr="00E44BDB" w:rsidRDefault="0086569C" w:rsidP="003D0FC9">
            <w:pPr>
              <w:spacing w:after="0" w:line="240" w:lineRule="auto"/>
              <w:jc w:val="center"/>
              <w:rPr>
                <w:rFonts w:ascii="Arial" w:hAnsi="Arial" w:cs="Arial"/>
                <w:b/>
                <w:bCs/>
                <w:sz w:val="20"/>
                <w:szCs w:val="20"/>
              </w:rPr>
            </w:pPr>
            <w:r w:rsidRPr="00E44BDB">
              <w:rPr>
                <w:rFonts w:ascii="Arial" w:hAnsi="Arial" w:cs="Arial"/>
                <w:b/>
                <w:bCs/>
                <w:sz w:val="20"/>
                <w:szCs w:val="20"/>
              </w:rPr>
              <w:t xml:space="preserve">Vertical and Horizontal Accuracy Testing of Elevation </w:t>
            </w:r>
            <w:r w:rsidR="002554C0" w:rsidRPr="00E44BDB">
              <w:rPr>
                <w:rFonts w:ascii="Arial" w:hAnsi="Arial" w:cs="Arial"/>
                <w:b/>
                <w:bCs/>
                <w:sz w:val="20"/>
                <w:szCs w:val="20"/>
              </w:rPr>
              <w:t>Data set</w:t>
            </w:r>
            <w:r w:rsidRPr="00E44BDB">
              <w:rPr>
                <w:rFonts w:ascii="Arial" w:hAnsi="Arial" w:cs="Arial"/>
                <w:b/>
                <w:bCs/>
                <w:sz w:val="20"/>
                <w:szCs w:val="20"/>
              </w:rPr>
              <w:t>s</w:t>
            </w:r>
          </w:p>
        </w:tc>
      </w:tr>
      <w:tr w:rsidR="0086569C" w:rsidRPr="00E44BDB">
        <w:tc>
          <w:tcPr>
            <w:tcW w:w="1500" w:type="dxa"/>
            <w:vMerge/>
            <w:shd w:val="clear" w:color="auto" w:fill="BFBFBF"/>
            <w:vAlign w:val="center"/>
          </w:tcPr>
          <w:p w:rsidR="0086569C" w:rsidRPr="00E44BDB" w:rsidRDefault="0086569C" w:rsidP="003D0FC9">
            <w:pPr>
              <w:spacing w:after="0" w:line="240" w:lineRule="auto"/>
              <w:jc w:val="center"/>
              <w:rPr>
                <w:rFonts w:ascii="Arial" w:hAnsi="Arial" w:cs="Arial"/>
                <w:b/>
                <w:bCs/>
                <w:sz w:val="20"/>
                <w:szCs w:val="20"/>
              </w:rPr>
            </w:pPr>
          </w:p>
        </w:tc>
        <w:tc>
          <w:tcPr>
            <w:tcW w:w="2568" w:type="dxa"/>
            <w:shd w:val="clear" w:color="auto" w:fill="BFBFBF"/>
            <w:vAlign w:val="center"/>
          </w:tcPr>
          <w:p w:rsidR="0086569C" w:rsidRPr="00E44BDB" w:rsidRDefault="0086569C" w:rsidP="00C24768">
            <w:pPr>
              <w:spacing w:after="0" w:line="240" w:lineRule="auto"/>
              <w:jc w:val="center"/>
              <w:rPr>
                <w:rFonts w:ascii="Arial" w:hAnsi="Arial" w:cs="Arial"/>
                <w:b/>
                <w:bCs/>
                <w:sz w:val="20"/>
                <w:szCs w:val="20"/>
              </w:rPr>
            </w:pPr>
            <w:r w:rsidRPr="00E44BDB">
              <w:rPr>
                <w:rFonts w:ascii="Arial" w:hAnsi="Arial" w:cs="Arial"/>
                <w:b/>
                <w:bCs/>
                <w:sz w:val="20"/>
                <w:szCs w:val="20"/>
              </w:rPr>
              <w:t>Total Number of Static 2D/3D Check Points (clearly-defined points)</w:t>
            </w:r>
          </w:p>
        </w:tc>
        <w:tc>
          <w:tcPr>
            <w:tcW w:w="1890" w:type="dxa"/>
            <w:shd w:val="clear" w:color="auto" w:fill="BFBFBF"/>
            <w:vAlign w:val="center"/>
          </w:tcPr>
          <w:p w:rsidR="0086569C" w:rsidRPr="00E44BDB" w:rsidRDefault="0086569C" w:rsidP="003D0FC9">
            <w:pPr>
              <w:spacing w:after="0" w:line="240" w:lineRule="auto"/>
              <w:jc w:val="center"/>
              <w:rPr>
                <w:rFonts w:ascii="Arial" w:hAnsi="Arial" w:cs="Arial"/>
                <w:b/>
                <w:bCs/>
                <w:sz w:val="20"/>
                <w:szCs w:val="20"/>
              </w:rPr>
            </w:pPr>
            <w:r w:rsidRPr="00E44BDB">
              <w:rPr>
                <w:rFonts w:ascii="Arial" w:hAnsi="Arial" w:cs="Arial"/>
                <w:b/>
                <w:bCs/>
                <w:sz w:val="20"/>
                <w:szCs w:val="20"/>
              </w:rPr>
              <w:t>Number of Static 3D Check Points in NVA</w:t>
            </w:r>
            <w:r w:rsidRPr="00E44BDB">
              <w:rPr>
                <w:rStyle w:val="FootnoteReference"/>
                <w:rFonts w:ascii="Arial" w:hAnsi="Arial" w:cs="Arial"/>
                <w:sz w:val="20"/>
                <w:szCs w:val="20"/>
              </w:rPr>
              <w:footnoteReference w:id="10"/>
            </w:r>
          </w:p>
        </w:tc>
        <w:tc>
          <w:tcPr>
            <w:tcW w:w="1800" w:type="dxa"/>
            <w:shd w:val="clear" w:color="auto" w:fill="BFBFBF"/>
            <w:vAlign w:val="center"/>
          </w:tcPr>
          <w:p w:rsidR="0086569C" w:rsidRPr="00E44BDB" w:rsidRDefault="0086569C" w:rsidP="00F15BE2">
            <w:pPr>
              <w:spacing w:after="0" w:line="240" w:lineRule="auto"/>
              <w:jc w:val="center"/>
              <w:rPr>
                <w:rFonts w:ascii="Arial" w:hAnsi="Arial" w:cs="Arial"/>
                <w:b/>
                <w:bCs/>
                <w:sz w:val="20"/>
                <w:szCs w:val="20"/>
              </w:rPr>
            </w:pPr>
            <w:r w:rsidRPr="00E44BDB">
              <w:rPr>
                <w:rFonts w:ascii="Arial" w:hAnsi="Arial" w:cs="Arial"/>
                <w:b/>
                <w:bCs/>
                <w:sz w:val="20"/>
                <w:szCs w:val="20"/>
              </w:rPr>
              <w:t>Number of Static 3D Check Points in VVA</w:t>
            </w:r>
          </w:p>
        </w:tc>
        <w:tc>
          <w:tcPr>
            <w:tcW w:w="1818" w:type="dxa"/>
            <w:shd w:val="clear" w:color="auto" w:fill="BFBFBF"/>
            <w:vAlign w:val="center"/>
          </w:tcPr>
          <w:p w:rsidR="0086569C" w:rsidRPr="00E44BDB" w:rsidRDefault="0086569C" w:rsidP="003D0FC9">
            <w:pPr>
              <w:spacing w:after="0" w:line="240" w:lineRule="auto"/>
              <w:jc w:val="center"/>
              <w:rPr>
                <w:rFonts w:ascii="Arial" w:hAnsi="Arial" w:cs="Arial"/>
                <w:b/>
                <w:bCs/>
                <w:sz w:val="20"/>
                <w:szCs w:val="20"/>
              </w:rPr>
            </w:pPr>
            <w:r w:rsidRPr="00E44BDB">
              <w:rPr>
                <w:rFonts w:ascii="Arial" w:hAnsi="Arial" w:cs="Arial"/>
                <w:b/>
                <w:bCs/>
                <w:sz w:val="20"/>
                <w:szCs w:val="20"/>
              </w:rPr>
              <w:t>Total Number of Static 3D Check Points</w:t>
            </w:r>
          </w:p>
        </w:tc>
      </w:tr>
      <w:tr w:rsidR="0086569C" w:rsidRPr="00E44BDB">
        <w:tc>
          <w:tcPr>
            <w:tcW w:w="15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≤500</w:t>
            </w:r>
          </w:p>
        </w:tc>
        <w:tc>
          <w:tcPr>
            <w:tcW w:w="256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20</w:t>
            </w:r>
          </w:p>
        </w:tc>
        <w:tc>
          <w:tcPr>
            <w:tcW w:w="189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20</w:t>
            </w:r>
          </w:p>
        </w:tc>
        <w:tc>
          <w:tcPr>
            <w:tcW w:w="18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5</w:t>
            </w:r>
          </w:p>
        </w:tc>
        <w:tc>
          <w:tcPr>
            <w:tcW w:w="181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25</w:t>
            </w:r>
          </w:p>
        </w:tc>
      </w:tr>
      <w:tr w:rsidR="0086569C" w:rsidRPr="00E44BDB">
        <w:tc>
          <w:tcPr>
            <w:tcW w:w="15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501-750</w:t>
            </w:r>
          </w:p>
        </w:tc>
        <w:tc>
          <w:tcPr>
            <w:tcW w:w="256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25</w:t>
            </w:r>
          </w:p>
        </w:tc>
        <w:tc>
          <w:tcPr>
            <w:tcW w:w="189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20</w:t>
            </w:r>
          </w:p>
        </w:tc>
        <w:tc>
          <w:tcPr>
            <w:tcW w:w="18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10</w:t>
            </w:r>
          </w:p>
        </w:tc>
        <w:tc>
          <w:tcPr>
            <w:tcW w:w="181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30</w:t>
            </w:r>
          </w:p>
        </w:tc>
      </w:tr>
      <w:tr w:rsidR="0086569C" w:rsidRPr="00E44BDB">
        <w:tc>
          <w:tcPr>
            <w:tcW w:w="15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751-1000</w:t>
            </w:r>
          </w:p>
        </w:tc>
        <w:tc>
          <w:tcPr>
            <w:tcW w:w="256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30</w:t>
            </w:r>
          </w:p>
        </w:tc>
        <w:tc>
          <w:tcPr>
            <w:tcW w:w="189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25</w:t>
            </w:r>
          </w:p>
        </w:tc>
        <w:tc>
          <w:tcPr>
            <w:tcW w:w="18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15</w:t>
            </w:r>
          </w:p>
        </w:tc>
        <w:tc>
          <w:tcPr>
            <w:tcW w:w="181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40</w:t>
            </w:r>
          </w:p>
        </w:tc>
      </w:tr>
      <w:tr w:rsidR="0086569C" w:rsidRPr="00E44BDB">
        <w:tc>
          <w:tcPr>
            <w:tcW w:w="15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1001-1250</w:t>
            </w:r>
          </w:p>
        </w:tc>
        <w:tc>
          <w:tcPr>
            <w:tcW w:w="256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35</w:t>
            </w:r>
          </w:p>
        </w:tc>
        <w:tc>
          <w:tcPr>
            <w:tcW w:w="189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30</w:t>
            </w:r>
          </w:p>
        </w:tc>
        <w:tc>
          <w:tcPr>
            <w:tcW w:w="18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20</w:t>
            </w:r>
          </w:p>
        </w:tc>
        <w:tc>
          <w:tcPr>
            <w:tcW w:w="181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50</w:t>
            </w:r>
          </w:p>
        </w:tc>
      </w:tr>
      <w:tr w:rsidR="0086569C" w:rsidRPr="00E44BDB">
        <w:tc>
          <w:tcPr>
            <w:tcW w:w="15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1251-1500</w:t>
            </w:r>
          </w:p>
        </w:tc>
        <w:tc>
          <w:tcPr>
            <w:tcW w:w="256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40</w:t>
            </w:r>
          </w:p>
        </w:tc>
        <w:tc>
          <w:tcPr>
            <w:tcW w:w="189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35</w:t>
            </w:r>
          </w:p>
        </w:tc>
        <w:tc>
          <w:tcPr>
            <w:tcW w:w="18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25</w:t>
            </w:r>
          </w:p>
        </w:tc>
        <w:tc>
          <w:tcPr>
            <w:tcW w:w="181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60</w:t>
            </w:r>
          </w:p>
        </w:tc>
      </w:tr>
      <w:tr w:rsidR="0086569C" w:rsidRPr="00E44BDB">
        <w:tc>
          <w:tcPr>
            <w:tcW w:w="15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1501-1750</w:t>
            </w:r>
          </w:p>
        </w:tc>
        <w:tc>
          <w:tcPr>
            <w:tcW w:w="256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45</w:t>
            </w:r>
          </w:p>
        </w:tc>
        <w:tc>
          <w:tcPr>
            <w:tcW w:w="189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40</w:t>
            </w:r>
          </w:p>
        </w:tc>
        <w:tc>
          <w:tcPr>
            <w:tcW w:w="18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30</w:t>
            </w:r>
          </w:p>
        </w:tc>
        <w:tc>
          <w:tcPr>
            <w:tcW w:w="181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70</w:t>
            </w:r>
          </w:p>
        </w:tc>
      </w:tr>
      <w:tr w:rsidR="0086569C" w:rsidRPr="00E44BDB">
        <w:tc>
          <w:tcPr>
            <w:tcW w:w="15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1751-2000</w:t>
            </w:r>
          </w:p>
        </w:tc>
        <w:tc>
          <w:tcPr>
            <w:tcW w:w="256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50</w:t>
            </w:r>
          </w:p>
        </w:tc>
        <w:tc>
          <w:tcPr>
            <w:tcW w:w="189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45</w:t>
            </w:r>
          </w:p>
        </w:tc>
        <w:tc>
          <w:tcPr>
            <w:tcW w:w="18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35</w:t>
            </w:r>
          </w:p>
        </w:tc>
        <w:tc>
          <w:tcPr>
            <w:tcW w:w="181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80</w:t>
            </w:r>
          </w:p>
        </w:tc>
      </w:tr>
      <w:tr w:rsidR="0086569C" w:rsidRPr="00E44BDB">
        <w:tc>
          <w:tcPr>
            <w:tcW w:w="15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2001-2250</w:t>
            </w:r>
          </w:p>
        </w:tc>
        <w:tc>
          <w:tcPr>
            <w:tcW w:w="256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55</w:t>
            </w:r>
          </w:p>
        </w:tc>
        <w:tc>
          <w:tcPr>
            <w:tcW w:w="189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50</w:t>
            </w:r>
          </w:p>
        </w:tc>
        <w:tc>
          <w:tcPr>
            <w:tcW w:w="18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40</w:t>
            </w:r>
          </w:p>
        </w:tc>
        <w:tc>
          <w:tcPr>
            <w:tcW w:w="181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90</w:t>
            </w:r>
          </w:p>
        </w:tc>
      </w:tr>
      <w:tr w:rsidR="0086569C" w:rsidRPr="00E44BDB">
        <w:tc>
          <w:tcPr>
            <w:tcW w:w="15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2251-2500</w:t>
            </w:r>
          </w:p>
        </w:tc>
        <w:tc>
          <w:tcPr>
            <w:tcW w:w="256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60</w:t>
            </w:r>
          </w:p>
        </w:tc>
        <w:tc>
          <w:tcPr>
            <w:tcW w:w="189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55</w:t>
            </w:r>
          </w:p>
        </w:tc>
        <w:tc>
          <w:tcPr>
            <w:tcW w:w="1800"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45</w:t>
            </w:r>
          </w:p>
        </w:tc>
        <w:tc>
          <w:tcPr>
            <w:tcW w:w="1818" w:type="dxa"/>
          </w:tcPr>
          <w:p w:rsidR="0086569C" w:rsidRPr="00E44BDB" w:rsidRDefault="0086569C" w:rsidP="003D0FC9">
            <w:pPr>
              <w:spacing w:after="0" w:line="240" w:lineRule="auto"/>
              <w:jc w:val="center"/>
              <w:rPr>
                <w:rFonts w:ascii="Arial" w:hAnsi="Arial" w:cs="Arial"/>
                <w:sz w:val="20"/>
                <w:szCs w:val="20"/>
              </w:rPr>
            </w:pPr>
            <w:r w:rsidRPr="00E44BDB">
              <w:rPr>
                <w:rFonts w:ascii="Arial" w:hAnsi="Arial" w:cs="Arial"/>
                <w:sz w:val="20"/>
                <w:szCs w:val="20"/>
              </w:rPr>
              <w:t>100</w:t>
            </w:r>
          </w:p>
        </w:tc>
      </w:tr>
    </w:tbl>
    <w:p w:rsidR="0086569C" w:rsidRPr="00E44BDB" w:rsidRDefault="0086569C" w:rsidP="00E95088">
      <w:pPr>
        <w:spacing w:after="120"/>
        <w:rPr>
          <w:rFonts w:ascii="Arial" w:hAnsi="Arial" w:cs="Arial"/>
          <w:sz w:val="20"/>
          <w:szCs w:val="20"/>
        </w:rPr>
      </w:pPr>
    </w:p>
    <w:p w:rsidR="0086569C" w:rsidRPr="00E44BDB" w:rsidRDefault="0086569C" w:rsidP="00E95088">
      <w:pPr>
        <w:spacing w:after="120"/>
        <w:rPr>
          <w:rFonts w:ascii="Arial" w:hAnsi="Arial" w:cs="Arial"/>
          <w:sz w:val="20"/>
          <w:szCs w:val="20"/>
        </w:rPr>
      </w:pPr>
      <w:r w:rsidRPr="00E44BDB">
        <w:rPr>
          <w:rFonts w:ascii="Arial" w:hAnsi="Arial" w:cs="Arial"/>
          <w:color w:val="000000"/>
          <w:sz w:val="20"/>
          <w:szCs w:val="20"/>
        </w:rPr>
        <w:t xml:space="preserve">Using metric units, ASPRS recommends 100 static vertical </w:t>
      </w:r>
      <w:r w:rsidR="002554C0" w:rsidRPr="00E44BDB">
        <w:rPr>
          <w:rFonts w:ascii="Arial" w:hAnsi="Arial" w:cs="Arial"/>
          <w:color w:val="000000"/>
          <w:sz w:val="20"/>
          <w:szCs w:val="20"/>
        </w:rPr>
        <w:t>check point</w:t>
      </w:r>
      <w:r w:rsidRPr="00E44BDB">
        <w:rPr>
          <w:rFonts w:ascii="Arial" w:hAnsi="Arial" w:cs="Arial"/>
          <w:color w:val="000000"/>
          <w:sz w:val="20"/>
          <w:szCs w:val="20"/>
        </w:rPr>
        <w:t xml:space="preserve">s for the first 2500 </w:t>
      </w:r>
      <w:r w:rsidRPr="00E44BDB">
        <w:rPr>
          <w:rFonts w:ascii="Arial" w:hAnsi="Arial" w:cs="Arial"/>
          <w:sz w:val="20"/>
          <w:szCs w:val="20"/>
        </w:rPr>
        <w:t>square kilometer area within the project</w:t>
      </w:r>
      <w:r w:rsidR="007D073B" w:rsidRPr="00E44BDB">
        <w:rPr>
          <w:rFonts w:ascii="Arial" w:hAnsi="Arial" w:cs="Arial"/>
          <w:sz w:val="20"/>
          <w:szCs w:val="20"/>
        </w:rPr>
        <w:t>, which</w:t>
      </w:r>
      <w:r w:rsidRPr="00E44BDB">
        <w:rPr>
          <w:rFonts w:ascii="Arial" w:hAnsi="Arial" w:cs="Arial"/>
          <w:sz w:val="20"/>
          <w:szCs w:val="20"/>
        </w:rPr>
        <w:t xml:space="preserve"> provides a statistically defensible number of samples on which to base a valid vertical accuracy assessment.</w:t>
      </w:r>
    </w:p>
    <w:p w:rsidR="0086569C" w:rsidRPr="00E44BDB" w:rsidRDefault="0086569C" w:rsidP="00E95088">
      <w:pPr>
        <w:spacing w:before="240" w:after="0"/>
        <w:rPr>
          <w:rFonts w:ascii="Arial" w:hAnsi="Arial" w:cs="Arial"/>
          <w:sz w:val="20"/>
          <w:szCs w:val="20"/>
        </w:rPr>
      </w:pPr>
      <w:r w:rsidRPr="00E44BDB">
        <w:rPr>
          <w:rFonts w:ascii="Arial" w:hAnsi="Arial" w:cs="Arial"/>
          <w:sz w:val="20"/>
          <w:szCs w:val="20"/>
        </w:rPr>
        <w:t>For horizontal testing of areas &gt;2500 km</w:t>
      </w:r>
      <w:r w:rsidRPr="00E44BDB">
        <w:rPr>
          <w:rFonts w:ascii="Arial" w:hAnsi="Arial" w:cs="Arial"/>
          <w:sz w:val="20"/>
          <w:szCs w:val="20"/>
          <w:vertAlign w:val="superscript"/>
        </w:rPr>
        <w:t>2</w:t>
      </w:r>
      <w:r w:rsidRPr="00E44BDB">
        <w:rPr>
          <w:rFonts w:ascii="Arial" w:hAnsi="Arial" w:cs="Arial"/>
          <w:sz w:val="20"/>
          <w:szCs w:val="20"/>
        </w:rPr>
        <w:t>, clients should determine the number of additional horizontal check points, if any, based on criteria such as resolution of imagery and extent of urbanization</w:t>
      </w:r>
      <w:r w:rsidR="00FB5D73" w:rsidRPr="00E44BDB">
        <w:rPr>
          <w:rFonts w:ascii="Arial" w:hAnsi="Arial" w:cs="Arial"/>
          <w:sz w:val="20"/>
          <w:szCs w:val="20"/>
        </w:rPr>
        <w:t xml:space="preserve">.  </w:t>
      </w:r>
    </w:p>
    <w:p w:rsidR="0086569C" w:rsidRPr="00E44BDB" w:rsidRDefault="0086569C" w:rsidP="00E95088">
      <w:pPr>
        <w:spacing w:before="240" w:after="0"/>
        <w:rPr>
          <w:rFonts w:ascii="Arial" w:hAnsi="Arial" w:cs="Arial"/>
          <w:sz w:val="20"/>
          <w:szCs w:val="20"/>
        </w:rPr>
      </w:pPr>
      <w:r w:rsidRPr="00E44BDB">
        <w:rPr>
          <w:rFonts w:ascii="Arial" w:hAnsi="Arial" w:cs="Arial"/>
          <w:sz w:val="20"/>
          <w:szCs w:val="20"/>
        </w:rPr>
        <w:t>For vertical testing of areas &gt;2500 km</w:t>
      </w:r>
      <w:r w:rsidRPr="00E44BDB">
        <w:rPr>
          <w:rFonts w:ascii="Arial" w:hAnsi="Arial" w:cs="Arial"/>
          <w:sz w:val="20"/>
          <w:szCs w:val="20"/>
          <w:vertAlign w:val="superscript"/>
        </w:rPr>
        <w:t>2</w:t>
      </w:r>
      <w:r w:rsidRPr="00E44BDB">
        <w:rPr>
          <w:rFonts w:ascii="Arial" w:hAnsi="Arial" w:cs="Arial"/>
          <w:sz w:val="20"/>
          <w:szCs w:val="20"/>
        </w:rPr>
        <w:t>, add 5 additional vertical check points for each additional 500 km</w:t>
      </w:r>
      <w:r w:rsidRPr="00E44BDB">
        <w:rPr>
          <w:rFonts w:ascii="Arial" w:hAnsi="Arial" w:cs="Arial"/>
          <w:sz w:val="20"/>
          <w:szCs w:val="20"/>
          <w:vertAlign w:val="superscript"/>
        </w:rPr>
        <w:t xml:space="preserve">2 </w:t>
      </w:r>
      <w:r w:rsidRPr="00E44BDB">
        <w:rPr>
          <w:rFonts w:ascii="Arial" w:hAnsi="Arial" w:cs="Arial"/>
          <w:sz w:val="20"/>
          <w:szCs w:val="20"/>
        </w:rPr>
        <w:t>area</w:t>
      </w:r>
      <w:r w:rsidR="00FB5D73" w:rsidRPr="00E44BDB">
        <w:rPr>
          <w:rFonts w:ascii="Arial" w:hAnsi="Arial" w:cs="Arial"/>
          <w:sz w:val="20"/>
          <w:szCs w:val="20"/>
        </w:rPr>
        <w:t xml:space="preserve">.  </w:t>
      </w:r>
      <w:r w:rsidRPr="00E44BDB">
        <w:rPr>
          <w:rFonts w:ascii="Arial" w:hAnsi="Arial" w:cs="Arial"/>
          <w:sz w:val="20"/>
          <w:szCs w:val="20"/>
        </w:rPr>
        <w:t>Each additional set of 5 vertical check points for 500 km</w:t>
      </w:r>
      <w:r w:rsidRPr="00E44BDB">
        <w:rPr>
          <w:rFonts w:ascii="Arial" w:hAnsi="Arial" w:cs="Arial"/>
          <w:sz w:val="20"/>
          <w:szCs w:val="20"/>
          <w:vertAlign w:val="superscript"/>
        </w:rPr>
        <w:t>2</w:t>
      </w:r>
      <w:r w:rsidRPr="00E44BDB">
        <w:rPr>
          <w:rFonts w:ascii="Arial" w:hAnsi="Arial" w:cs="Arial"/>
          <w:sz w:val="20"/>
          <w:szCs w:val="20"/>
        </w:rPr>
        <w:t xml:space="preserve"> would include 3 check points for NVA and 2 for VVA</w:t>
      </w:r>
      <w:r w:rsidR="00FB5D73" w:rsidRPr="00E44BDB">
        <w:rPr>
          <w:rFonts w:ascii="Arial" w:hAnsi="Arial" w:cs="Arial"/>
          <w:sz w:val="20"/>
          <w:szCs w:val="20"/>
        </w:rPr>
        <w:t xml:space="preserve">.  </w:t>
      </w:r>
      <w:r w:rsidRPr="00E44BDB">
        <w:rPr>
          <w:rFonts w:ascii="Arial" w:hAnsi="Arial" w:cs="Arial"/>
          <w:sz w:val="20"/>
          <w:szCs w:val="20"/>
        </w:rPr>
        <w:t>The recommended number and distribution of NVA and VVA check points may vary depending on the importance of different land cover categories and client requirements.</w:t>
      </w:r>
    </w:p>
    <w:p w:rsidR="0086569C" w:rsidRPr="00E44BDB" w:rsidRDefault="0086569C" w:rsidP="007F382A">
      <w:pPr>
        <w:spacing w:before="200" w:after="120"/>
        <w:rPr>
          <w:rFonts w:ascii="Arial" w:hAnsi="Arial" w:cs="Arial"/>
          <w:b/>
          <w:bCs/>
          <w:sz w:val="20"/>
          <w:szCs w:val="20"/>
        </w:rPr>
      </w:pPr>
      <w:r w:rsidRPr="00E44BDB">
        <w:rPr>
          <w:rFonts w:ascii="Arial" w:hAnsi="Arial" w:cs="Arial"/>
          <w:b/>
          <w:bCs/>
          <w:sz w:val="20"/>
          <w:szCs w:val="20"/>
        </w:rPr>
        <w:t xml:space="preserve">C.3 Distribution of Vertical Check Points </w:t>
      </w:r>
      <w:r w:rsidR="00013B7C" w:rsidRPr="00E44BDB">
        <w:rPr>
          <w:rFonts w:ascii="Arial" w:hAnsi="Arial" w:cs="Arial"/>
          <w:b/>
          <w:bCs/>
          <w:sz w:val="20"/>
          <w:szCs w:val="20"/>
        </w:rPr>
        <w:t>across</w:t>
      </w:r>
      <w:r w:rsidR="00C43CF7" w:rsidRPr="00E44BDB">
        <w:rPr>
          <w:rFonts w:ascii="Arial" w:hAnsi="Arial" w:cs="Arial"/>
          <w:b/>
          <w:bCs/>
          <w:sz w:val="20"/>
          <w:szCs w:val="20"/>
        </w:rPr>
        <w:t xml:space="preserve"> Land Cover Types</w:t>
      </w:r>
    </w:p>
    <w:p w:rsidR="0086569C" w:rsidRPr="00E44BDB" w:rsidRDefault="0086569C" w:rsidP="007F382A">
      <w:pPr>
        <w:spacing w:after="120"/>
        <w:rPr>
          <w:rFonts w:ascii="Arial" w:hAnsi="Arial" w:cs="Arial"/>
          <w:i/>
          <w:iCs/>
          <w:color w:val="000000"/>
          <w:sz w:val="20"/>
          <w:szCs w:val="20"/>
        </w:rPr>
      </w:pPr>
      <w:r w:rsidRPr="00E44BDB">
        <w:rPr>
          <w:rFonts w:ascii="Arial" w:hAnsi="Arial" w:cs="Arial"/>
          <w:sz w:val="20"/>
          <w:szCs w:val="20"/>
        </w:rPr>
        <w:t>In contrast to the recommendations in Table C.1, both the 2003 and the current FEMA guidelines reference the five general land cover types, and specify a minimum of 20 check</w:t>
      </w:r>
      <w:r w:rsidR="0087532C" w:rsidRPr="00E44BDB">
        <w:rPr>
          <w:rFonts w:ascii="Arial" w:hAnsi="Arial" w:cs="Arial"/>
          <w:sz w:val="20"/>
          <w:szCs w:val="20"/>
        </w:rPr>
        <w:t xml:space="preserve"> </w:t>
      </w:r>
      <w:r w:rsidRPr="00E44BDB">
        <w:rPr>
          <w:rFonts w:ascii="Arial" w:hAnsi="Arial" w:cs="Arial"/>
          <w:sz w:val="20"/>
          <w:szCs w:val="20"/>
        </w:rPr>
        <w:t>points in each of three to five land cover categories as they exist within the project area, for a total of 60-100 check</w:t>
      </w:r>
      <w:r w:rsidR="0087532C" w:rsidRPr="00E44BDB">
        <w:rPr>
          <w:rFonts w:ascii="Arial" w:hAnsi="Arial" w:cs="Arial"/>
          <w:sz w:val="20"/>
          <w:szCs w:val="20"/>
        </w:rPr>
        <w:t xml:space="preserve"> </w:t>
      </w:r>
      <w:r w:rsidRPr="00E44BDB">
        <w:rPr>
          <w:rFonts w:ascii="Arial" w:hAnsi="Arial" w:cs="Arial"/>
          <w:sz w:val="20"/>
          <w:szCs w:val="20"/>
        </w:rPr>
        <w:t>points</w:t>
      </w:r>
      <w:r w:rsidR="00FB5D73" w:rsidRPr="00E44BDB">
        <w:rPr>
          <w:rFonts w:ascii="Arial" w:hAnsi="Arial" w:cs="Arial"/>
          <w:sz w:val="20"/>
          <w:szCs w:val="20"/>
        </w:rPr>
        <w:t xml:space="preserve">.  </w:t>
      </w:r>
      <w:r w:rsidRPr="00E44BDB">
        <w:rPr>
          <w:rFonts w:ascii="Arial" w:hAnsi="Arial" w:cs="Arial"/>
          <w:sz w:val="20"/>
          <w:szCs w:val="20"/>
        </w:rPr>
        <w:t xml:space="preserve">Under the current FEMA guidelines, this quantity applies to each </w:t>
      </w:r>
      <w:r w:rsidR="00BB73D9" w:rsidRPr="00E44BDB">
        <w:rPr>
          <w:rFonts w:ascii="Arial" w:hAnsi="Arial" w:cs="Arial"/>
          <w:sz w:val="20"/>
          <w:szCs w:val="20"/>
        </w:rPr>
        <w:t>5180 square kilometer (</w:t>
      </w:r>
      <w:r w:rsidRPr="00E44BDB">
        <w:rPr>
          <w:rFonts w:ascii="Arial" w:hAnsi="Arial" w:cs="Arial"/>
          <w:sz w:val="20"/>
          <w:szCs w:val="20"/>
        </w:rPr>
        <w:t>2000 square mile</w:t>
      </w:r>
      <w:r w:rsidR="00BB73D9" w:rsidRPr="00E44BDB">
        <w:rPr>
          <w:rFonts w:ascii="Arial" w:hAnsi="Arial" w:cs="Arial"/>
          <w:sz w:val="20"/>
          <w:szCs w:val="20"/>
        </w:rPr>
        <w:t>)</w:t>
      </w:r>
      <w:r w:rsidRPr="00E44BDB">
        <w:rPr>
          <w:rFonts w:ascii="Arial" w:hAnsi="Arial" w:cs="Arial"/>
          <w:sz w:val="20"/>
          <w:szCs w:val="20"/>
        </w:rPr>
        <w:t xml:space="preserve"> area, or partial area, within the project</w:t>
      </w:r>
      <w:r w:rsidR="00FB5D73" w:rsidRPr="00E44BDB">
        <w:rPr>
          <w:rFonts w:ascii="Arial" w:hAnsi="Arial" w:cs="Arial"/>
          <w:sz w:val="20"/>
          <w:szCs w:val="20"/>
        </w:rPr>
        <w:t xml:space="preserve">.  </w:t>
      </w:r>
    </w:p>
    <w:p w:rsidR="006A5C75" w:rsidRPr="00E44BDB" w:rsidRDefault="0086569C" w:rsidP="007F382A">
      <w:pPr>
        <w:spacing w:after="120"/>
        <w:rPr>
          <w:rFonts w:ascii="Arial" w:hAnsi="Arial" w:cs="Arial"/>
          <w:sz w:val="20"/>
          <w:szCs w:val="20"/>
        </w:rPr>
      </w:pPr>
      <w:r w:rsidRPr="00E44BDB">
        <w:rPr>
          <w:rFonts w:ascii="Arial" w:hAnsi="Arial" w:cs="Arial"/>
          <w:sz w:val="20"/>
          <w:szCs w:val="20"/>
        </w:rPr>
        <w:t>ASPRS recognizes that some project areas are primarily non-vegetated, whereas other areas are primarily vegetated</w:t>
      </w:r>
      <w:r w:rsidR="00FB5D73" w:rsidRPr="00E44BDB">
        <w:rPr>
          <w:rFonts w:ascii="Arial" w:hAnsi="Arial" w:cs="Arial"/>
          <w:sz w:val="20"/>
          <w:szCs w:val="20"/>
        </w:rPr>
        <w:t xml:space="preserve">.  </w:t>
      </w:r>
      <w:r w:rsidRPr="00E44BDB">
        <w:rPr>
          <w:rFonts w:ascii="Arial" w:hAnsi="Arial" w:cs="Arial"/>
          <w:sz w:val="20"/>
          <w:szCs w:val="20"/>
        </w:rPr>
        <w:t>For these reasons, the distribution of check points can vary based on the general proportion of vegetated and non-vegetated area in the project</w:t>
      </w:r>
      <w:r w:rsidR="00FB5D73" w:rsidRPr="00E44BDB">
        <w:rPr>
          <w:rFonts w:ascii="Arial" w:hAnsi="Arial" w:cs="Arial"/>
          <w:sz w:val="20"/>
          <w:szCs w:val="20"/>
        </w:rPr>
        <w:t xml:space="preserve">.  </w:t>
      </w:r>
      <w:r w:rsidRPr="00E44BDB">
        <w:rPr>
          <w:rFonts w:ascii="Arial" w:hAnsi="Arial" w:cs="Arial"/>
          <w:sz w:val="20"/>
          <w:szCs w:val="20"/>
        </w:rPr>
        <w:t>Check</w:t>
      </w:r>
      <w:r w:rsidR="0087532C" w:rsidRPr="00E44BDB">
        <w:rPr>
          <w:rFonts w:ascii="Arial" w:hAnsi="Arial" w:cs="Arial"/>
          <w:sz w:val="20"/>
          <w:szCs w:val="20"/>
        </w:rPr>
        <w:t xml:space="preserve"> </w:t>
      </w:r>
      <w:r w:rsidRPr="00E44BDB">
        <w:rPr>
          <w:rFonts w:ascii="Arial" w:hAnsi="Arial" w:cs="Arial"/>
          <w:sz w:val="20"/>
          <w:szCs w:val="20"/>
        </w:rPr>
        <w:t>points should be distributed generally proportionally among the various vegetated land cover types in the project</w:t>
      </w:r>
      <w:r w:rsidR="00FB5D73" w:rsidRPr="00E44BDB">
        <w:rPr>
          <w:rFonts w:ascii="Arial" w:hAnsi="Arial" w:cs="Arial"/>
          <w:sz w:val="20"/>
          <w:szCs w:val="20"/>
        </w:rPr>
        <w:t>.</w:t>
      </w:r>
    </w:p>
    <w:p w:rsidR="0086569C" w:rsidRPr="00E44BDB" w:rsidRDefault="0086569C" w:rsidP="00657B34">
      <w:pPr>
        <w:spacing w:before="240" w:after="120"/>
        <w:rPr>
          <w:rFonts w:ascii="Arial" w:hAnsi="Arial" w:cs="Arial"/>
          <w:b/>
          <w:bCs/>
          <w:sz w:val="20"/>
          <w:szCs w:val="20"/>
        </w:rPr>
      </w:pPr>
      <w:r w:rsidRPr="00E44BDB">
        <w:rPr>
          <w:rFonts w:ascii="Arial" w:hAnsi="Arial" w:cs="Arial"/>
          <w:b/>
          <w:bCs/>
          <w:sz w:val="20"/>
          <w:szCs w:val="20"/>
        </w:rPr>
        <w:t>C.4 NSSDA Methodology for Check Point Distribution (H</w:t>
      </w:r>
      <w:r w:rsidR="00C43CF7" w:rsidRPr="00E44BDB">
        <w:rPr>
          <w:rFonts w:ascii="Arial" w:hAnsi="Arial" w:cs="Arial"/>
          <w:b/>
          <w:bCs/>
          <w:sz w:val="20"/>
          <w:szCs w:val="20"/>
        </w:rPr>
        <w:t>orizontal and Vertical Testing)</w:t>
      </w:r>
    </w:p>
    <w:p w:rsidR="0086569C" w:rsidRPr="00E44BDB" w:rsidRDefault="0086569C" w:rsidP="005D2C28">
      <w:pPr>
        <w:spacing w:after="120"/>
        <w:rPr>
          <w:rFonts w:ascii="Arial" w:hAnsi="Arial" w:cs="Arial"/>
          <w:sz w:val="20"/>
          <w:szCs w:val="20"/>
        </w:rPr>
      </w:pPr>
      <w:r w:rsidRPr="00E44BDB">
        <w:rPr>
          <w:rFonts w:ascii="Arial" w:hAnsi="Arial" w:cs="Arial"/>
          <w:sz w:val="20"/>
          <w:szCs w:val="20"/>
        </w:rPr>
        <w:t>The NSSDA offers a method that can be applied to projects that are generally rectangular in shape and are largely non-vegetated</w:t>
      </w:r>
      <w:r w:rsidR="00FB5D73" w:rsidRPr="00E44BDB">
        <w:rPr>
          <w:rFonts w:ascii="Arial" w:hAnsi="Arial" w:cs="Arial"/>
          <w:sz w:val="20"/>
          <w:szCs w:val="20"/>
        </w:rPr>
        <w:t xml:space="preserve">.  </w:t>
      </w:r>
      <w:r w:rsidRPr="00E44BDB">
        <w:rPr>
          <w:rFonts w:ascii="Arial" w:hAnsi="Arial" w:cs="Arial"/>
          <w:sz w:val="20"/>
          <w:szCs w:val="20"/>
        </w:rPr>
        <w:t>These methods do not apply to the irregular shapes of many projects or to most vegetated land cover types</w:t>
      </w:r>
      <w:r w:rsidR="00FB5D73" w:rsidRPr="00E44BDB">
        <w:rPr>
          <w:rFonts w:ascii="Arial" w:hAnsi="Arial" w:cs="Arial"/>
          <w:sz w:val="20"/>
          <w:szCs w:val="20"/>
        </w:rPr>
        <w:t xml:space="preserve">.  </w:t>
      </w:r>
      <w:r w:rsidRPr="00E44BDB">
        <w:rPr>
          <w:rFonts w:ascii="Arial" w:hAnsi="Arial" w:cs="Arial"/>
          <w:sz w:val="20"/>
          <w:szCs w:val="20"/>
        </w:rPr>
        <w:t>The NSSDA specifies the following:</w:t>
      </w:r>
    </w:p>
    <w:p w:rsidR="0086569C" w:rsidRPr="00E44BDB" w:rsidRDefault="0086569C" w:rsidP="005D2C28">
      <w:pPr>
        <w:spacing w:after="0" w:line="240" w:lineRule="auto"/>
        <w:ind w:left="720" w:right="1080"/>
        <w:jc w:val="both"/>
        <w:rPr>
          <w:rFonts w:ascii="Arial" w:hAnsi="Arial" w:cs="Arial"/>
          <w:sz w:val="20"/>
          <w:szCs w:val="20"/>
        </w:rPr>
      </w:pPr>
      <w:r w:rsidRPr="00E44BDB">
        <w:rPr>
          <w:rFonts w:ascii="Arial" w:hAnsi="Arial" w:cs="Arial"/>
          <w:sz w:val="20"/>
          <w:szCs w:val="20"/>
        </w:rPr>
        <w:lastRenderedPageBreak/>
        <w:t>“Due to the diversity of user requirements for digital geospatial data and maps, it is not realistic to include statements in this standard that specify the spatial distribution of check points</w:t>
      </w:r>
      <w:r w:rsidR="00FB5D73" w:rsidRPr="00E44BDB">
        <w:rPr>
          <w:rFonts w:ascii="Arial" w:hAnsi="Arial" w:cs="Arial"/>
          <w:sz w:val="20"/>
          <w:szCs w:val="20"/>
        </w:rPr>
        <w:t xml:space="preserve">.  </w:t>
      </w:r>
      <w:r w:rsidRPr="00E44BDB">
        <w:rPr>
          <w:rFonts w:ascii="Arial" w:hAnsi="Arial" w:cs="Arial"/>
          <w:sz w:val="20"/>
          <w:szCs w:val="20"/>
        </w:rPr>
        <w:t>Data and/or map producers must determine check point locations</w:t>
      </w:r>
      <w:r w:rsidR="00FB5D73" w:rsidRPr="00E44BDB">
        <w:rPr>
          <w:rFonts w:ascii="Arial" w:hAnsi="Arial" w:cs="Arial"/>
          <w:sz w:val="20"/>
          <w:szCs w:val="20"/>
        </w:rPr>
        <w:t xml:space="preserve">.  </w:t>
      </w:r>
    </w:p>
    <w:p w:rsidR="0086569C" w:rsidRPr="00E44BDB" w:rsidRDefault="0086569C" w:rsidP="005D2C28">
      <w:pPr>
        <w:spacing w:after="0" w:line="240" w:lineRule="auto"/>
        <w:ind w:left="720" w:right="1080"/>
        <w:jc w:val="both"/>
        <w:rPr>
          <w:rFonts w:ascii="Arial" w:hAnsi="Arial" w:cs="Arial"/>
          <w:sz w:val="20"/>
          <w:szCs w:val="20"/>
        </w:rPr>
      </w:pPr>
    </w:p>
    <w:p w:rsidR="0086569C" w:rsidRPr="00E44BDB" w:rsidRDefault="0086569C" w:rsidP="005D2C28">
      <w:pPr>
        <w:spacing w:after="0" w:line="240" w:lineRule="auto"/>
        <w:ind w:left="720" w:right="1080"/>
        <w:jc w:val="both"/>
        <w:rPr>
          <w:rFonts w:ascii="Arial" w:hAnsi="Arial" w:cs="Arial"/>
          <w:sz w:val="20"/>
          <w:szCs w:val="20"/>
        </w:rPr>
      </w:pPr>
      <w:r w:rsidRPr="00E44BDB">
        <w:rPr>
          <w:rFonts w:ascii="Arial" w:hAnsi="Arial" w:cs="Arial"/>
          <w:sz w:val="20"/>
          <w:szCs w:val="20"/>
        </w:rPr>
        <w:t>Check points may be distributed more densely in the vicinity of important features and more sparsely in areas that are of little or no interest</w:t>
      </w:r>
      <w:r w:rsidR="00FB5D73" w:rsidRPr="00E44BDB">
        <w:rPr>
          <w:rFonts w:ascii="Arial" w:hAnsi="Arial" w:cs="Arial"/>
          <w:sz w:val="20"/>
          <w:szCs w:val="20"/>
        </w:rPr>
        <w:t xml:space="preserve">.  </w:t>
      </w:r>
      <w:r w:rsidRPr="00E44BDB">
        <w:rPr>
          <w:rFonts w:ascii="Arial" w:hAnsi="Arial" w:cs="Arial"/>
          <w:sz w:val="20"/>
          <w:szCs w:val="20"/>
        </w:rPr>
        <w:t xml:space="preserve">When data exist for only a portion of the </w:t>
      </w:r>
      <w:r w:rsidR="002554C0" w:rsidRPr="00E44BDB">
        <w:rPr>
          <w:rFonts w:ascii="Arial" w:hAnsi="Arial" w:cs="Arial"/>
          <w:sz w:val="20"/>
          <w:szCs w:val="20"/>
        </w:rPr>
        <w:t>data set</w:t>
      </w:r>
      <w:r w:rsidRPr="00E44BDB">
        <w:rPr>
          <w:rFonts w:ascii="Arial" w:hAnsi="Arial" w:cs="Arial"/>
          <w:sz w:val="20"/>
          <w:szCs w:val="20"/>
        </w:rPr>
        <w:t>, confine test points to that area</w:t>
      </w:r>
      <w:r w:rsidR="00FB5D73" w:rsidRPr="00E44BDB">
        <w:rPr>
          <w:rFonts w:ascii="Arial" w:hAnsi="Arial" w:cs="Arial"/>
          <w:sz w:val="20"/>
          <w:szCs w:val="20"/>
        </w:rPr>
        <w:t xml:space="preserve">.  </w:t>
      </w:r>
      <w:r w:rsidRPr="00E44BDB">
        <w:rPr>
          <w:rFonts w:ascii="Arial" w:hAnsi="Arial" w:cs="Arial"/>
          <w:sz w:val="20"/>
          <w:szCs w:val="20"/>
        </w:rPr>
        <w:t>When the distribution of error is likely to be nonrandom, it may be desirable to locate check points to correspond to the error distribution.</w:t>
      </w:r>
    </w:p>
    <w:p w:rsidR="0086569C" w:rsidRPr="00E44BDB" w:rsidRDefault="0086569C" w:rsidP="005D2C28">
      <w:pPr>
        <w:spacing w:after="0" w:line="240" w:lineRule="auto"/>
        <w:ind w:left="720" w:right="1080"/>
        <w:jc w:val="both"/>
        <w:rPr>
          <w:rFonts w:ascii="Arial" w:hAnsi="Arial" w:cs="Arial"/>
          <w:sz w:val="20"/>
          <w:szCs w:val="20"/>
        </w:rPr>
      </w:pPr>
    </w:p>
    <w:p w:rsidR="0086569C" w:rsidRPr="00E44BDB" w:rsidRDefault="0086569C" w:rsidP="005D2C28">
      <w:pPr>
        <w:spacing w:after="0" w:line="240" w:lineRule="auto"/>
        <w:ind w:left="720" w:right="1080"/>
        <w:jc w:val="both"/>
        <w:rPr>
          <w:rFonts w:ascii="Arial" w:hAnsi="Arial" w:cs="Arial"/>
          <w:sz w:val="20"/>
          <w:szCs w:val="20"/>
        </w:rPr>
      </w:pPr>
      <w:r w:rsidRPr="00E44BDB">
        <w:rPr>
          <w:rFonts w:ascii="Arial" w:hAnsi="Arial" w:cs="Arial"/>
          <w:sz w:val="20"/>
          <w:szCs w:val="20"/>
        </w:rPr>
        <w:t xml:space="preserve">For a </w:t>
      </w:r>
      <w:r w:rsidR="002554C0" w:rsidRPr="00E44BDB">
        <w:rPr>
          <w:rFonts w:ascii="Arial" w:hAnsi="Arial" w:cs="Arial"/>
          <w:sz w:val="20"/>
          <w:szCs w:val="20"/>
        </w:rPr>
        <w:t>data set</w:t>
      </w:r>
      <w:r w:rsidRPr="00E44BDB">
        <w:rPr>
          <w:rFonts w:ascii="Arial" w:hAnsi="Arial" w:cs="Arial"/>
          <w:sz w:val="20"/>
          <w:szCs w:val="20"/>
        </w:rPr>
        <w:t xml:space="preserve"> covering a rectangular area that is believed to have uniform positional accuracy, check points may be distributed so that points are spaced at intervals of at least 10</w:t>
      </w:r>
      <w:r w:rsidR="000677A9" w:rsidRPr="00E44BDB">
        <w:rPr>
          <w:rFonts w:ascii="Arial" w:hAnsi="Arial" w:cs="Arial"/>
          <w:sz w:val="20"/>
          <w:szCs w:val="20"/>
        </w:rPr>
        <w:t>%</w:t>
      </w:r>
      <w:r w:rsidRPr="00E44BDB">
        <w:rPr>
          <w:rFonts w:ascii="Arial" w:hAnsi="Arial" w:cs="Arial"/>
          <w:sz w:val="20"/>
          <w:szCs w:val="20"/>
        </w:rPr>
        <w:t xml:space="preserve"> of the diagonal distance across the </w:t>
      </w:r>
      <w:r w:rsidR="002554C0" w:rsidRPr="00E44BDB">
        <w:rPr>
          <w:rFonts w:ascii="Arial" w:hAnsi="Arial" w:cs="Arial"/>
          <w:sz w:val="20"/>
          <w:szCs w:val="20"/>
        </w:rPr>
        <w:t>data set</w:t>
      </w:r>
      <w:r w:rsidRPr="00E44BDB">
        <w:rPr>
          <w:rFonts w:ascii="Arial" w:hAnsi="Arial" w:cs="Arial"/>
          <w:sz w:val="20"/>
          <w:szCs w:val="20"/>
        </w:rPr>
        <w:t xml:space="preserve"> and at least 20</w:t>
      </w:r>
      <w:r w:rsidR="000677A9" w:rsidRPr="00E44BDB">
        <w:rPr>
          <w:rFonts w:ascii="Arial" w:hAnsi="Arial" w:cs="Arial"/>
          <w:sz w:val="20"/>
          <w:szCs w:val="20"/>
        </w:rPr>
        <w:t>%</w:t>
      </w:r>
      <w:r w:rsidRPr="00E44BDB">
        <w:rPr>
          <w:rFonts w:ascii="Arial" w:hAnsi="Arial" w:cs="Arial"/>
          <w:sz w:val="20"/>
          <w:szCs w:val="20"/>
        </w:rPr>
        <w:t xml:space="preserve"> of the points are located in each quadrant of the </w:t>
      </w:r>
      <w:r w:rsidR="002554C0" w:rsidRPr="00E44BDB">
        <w:rPr>
          <w:rFonts w:ascii="Arial" w:hAnsi="Arial" w:cs="Arial"/>
          <w:sz w:val="20"/>
          <w:szCs w:val="20"/>
        </w:rPr>
        <w:t>data set</w:t>
      </w:r>
      <w:r w:rsidR="00FB5D73" w:rsidRPr="00E44BDB">
        <w:rPr>
          <w:rFonts w:ascii="Arial" w:hAnsi="Arial" w:cs="Arial"/>
          <w:sz w:val="20"/>
          <w:szCs w:val="20"/>
        </w:rPr>
        <w:t xml:space="preserve">.  </w:t>
      </w:r>
      <w:r w:rsidRPr="00E44BDB">
        <w:rPr>
          <w:rFonts w:ascii="Arial" w:hAnsi="Arial" w:cs="Arial"/>
          <w:sz w:val="20"/>
          <w:szCs w:val="20"/>
        </w:rPr>
        <w:t>(FGDC, 1998)”</w:t>
      </w:r>
      <w:r w:rsidRPr="00E44BDB">
        <w:rPr>
          <w:rFonts w:ascii="Arial" w:hAnsi="Arial" w:cs="Arial"/>
          <w:sz w:val="20"/>
          <w:szCs w:val="20"/>
          <w:vertAlign w:val="superscript"/>
        </w:rPr>
        <w:footnoteReference w:id="11"/>
      </w:r>
    </w:p>
    <w:p w:rsidR="0086569C" w:rsidRPr="00E44BDB" w:rsidRDefault="0086569C" w:rsidP="005D2C28">
      <w:pPr>
        <w:spacing w:after="120"/>
        <w:ind w:left="360"/>
        <w:rPr>
          <w:rFonts w:ascii="Arial" w:hAnsi="Arial" w:cs="Arial"/>
          <w:sz w:val="20"/>
          <w:szCs w:val="20"/>
        </w:rPr>
      </w:pPr>
    </w:p>
    <w:p w:rsidR="0086569C" w:rsidRPr="00E44BDB" w:rsidRDefault="0086569C">
      <w:pPr>
        <w:spacing w:after="120"/>
        <w:rPr>
          <w:rFonts w:ascii="Arial" w:hAnsi="Arial" w:cs="Arial"/>
          <w:sz w:val="20"/>
          <w:szCs w:val="20"/>
        </w:rPr>
      </w:pPr>
      <w:r w:rsidRPr="00E44BDB">
        <w:rPr>
          <w:rFonts w:ascii="Arial" w:hAnsi="Arial" w:cs="Arial"/>
          <w:sz w:val="20"/>
          <w:szCs w:val="20"/>
        </w:rPr>
        <w:t>ASPRS recommends that, where appropriate and to the highest degree possible, the NSSDA method be applied to the project and incorporated land cover type areas</w:t>
      </w:r>
      <w:r w:rsidR="00FB5D73" w:rsidRPr="00E44BDB">
        <w:rPr>
          <w:rFonts w:ascii="Arial" w:hAnsi="Arial" w:cs="Arial"/>
          <w:sz w:val="20"/>
          <w:szCs w:val="20"/>
        </w:rPr>
        <w:t xml:space="preserve">.  </w:t>
      </w:r>
      <w:r w:rsidRPr="00E44BDB">
        <w:rPr>
          <w:rFonts w:ascii="Arial" w:hAnsi="Arial" w:cs="Arial"/>
          <w:sz w:val="20"/>
          <w:szCs w:val="20"/>
        </w:rPr>
        <w:t xml:space="preserve">In some areas, access restrictions may prevent the desired spatial distribution of </w:t>
      </w:r>
      <w:r w:rsidR="002554C0" w:rsidRPr="00E44BDB">
        <w:rPr>
          <w:rFonts w:ascii="Arial" w:hAnsi="Arial" w:cs="Arial"/>
          <w:sz w:val="20"/>
          <w:szCs w:val="20"/>
        </w:rPr>
        <w:t>check point</w:t>
      </w:r>
      <w:r w:rsidRPr="00E44BDB">
        <w:rPr>
          <w:rFonts w:ascii="Arial" w:hAnsi="Arial" w:cs="Arial"/>
          <w:sz w:val="20"/>
          <w:szCs w:val="20"/>
        </w:rPr>
        <w:t>s across land cover types; difficult terrain and transportation limitations may make some land cover type areas practically inaccessible</w:t>
      </w:r>
      <w:r w:rsidR="00FB5D73" w:rsidRPr="00E44BDB">
        <w:rPr>
          <w:rFonts w:ascii="Arial" w:hAnsi="Arial" w:cs="Arial"/>
          <w:sz w:val="20"/>
          <w:szCs w:val="20"/>
        </w:rPr>
        <w:t xml:space="preserve">.  </w:t>
      </w:r>
      <w:r w:rsidRPr="00E44BDB">
        <w:rPr>
          <w:rFonts w:ascii="Arial" w:hAnsi="Arial" w:cs="Arial"/>
          <w:sz w:val="20"/>
          <w:szCs w:val="20"/>
        </w:rPr>
        <w:t>Where it is not geometrically or practically applicable to strictly apply the NSSDA method, data vendors should use their best professional judgment to apply the spirit of that method in selecting locations for check</w:t>
      </w:r>
      <w:r w:rsidR="0087532C" w:rsidRPr="00E44BDB">
        <w:rPr>
          <w:rFonts w:ascii="Arial" w:hAnsi="Arial" w:cs="Arial"/>
          <w:sz w:val="20"/>
          <w:szCs w:val="20"/>
        </w:rPr>
        <w:t xml:space="preserve"> </w:t>
      </w:r>
      <w:r w:rsidRPr="00E44BDB">
        <w:rPr>
          <w:rFonts w:ascii="Arial" w:hAnsi="Arial" w:cs="Arial"/>
          <w:sz w:val="20"/>
          <w:szCs w:val="20"/>
        </w:rPr>
        <w:t>points.</w:t>
      </w:r>
    </w:p>
    <w:p w:rsidR="00BD49D3" w:rsidRPr="00E44BDB" w:rsidRDefault="0086569C">
      <w:pPr>
        <w:spacing w:after="120"/>
        <w:rPr>
          <w:rFonts w:ascii="Arial" w:hAnsi="Arial" w:cs="Arial"/>
          <w:sz w:val="20"/>
          <w:szCs w:val="20"/>
        </w:rPr>
      </w:pPr>
      <w:r w:rsidRPr="00E44BDB">
        <w:rPr>
          <w:rFonts w:ascii="Arial" w:hAnsi="Arial" w:cs="Arial"/>
          <w:sz w:val="20"/>
          <w:szCs w:val="20"/>
        </w:rPr>
        <w:t>Clearly, the recommendations in sections C.1 through C.3 offer a good deal of discretion in the location and distribution of check points, and this is intentional</w:t>
      </w:r>
      <w:r w:rsidR="00FB5D73" w:rsidRPr="00E44BDB">
        <w:rPr>
          <w:rFonts w:ascii="Arial" w:hAnsi="Arial" w:cs="Arial"/>
          <w:sz w:val="20"/>
          <w:szCs w:val="20"/>
        </w:rPr>
        <w:t xml:space="preserve">.  </w:t>
      </w:r>
      <w:r w:rsidRPr="00E44BDB">
        <w:rPr>
          <w:rFonts w:ascii="Arial" w:hAnsi="Arial" w:cs="Arial"/>
          <w:sz w:val="20"/>
          <w:szCs w:val="20"/>
        </w:rPr>
        <w:t>It would not be worthwhile to locate 50 vegetated check points in a fully urbanized county such as Orange County, California; 80 non-vegetated check points might be more appropriate</w:t>
      </w:r>
      <w:r w:rsidR="00FB5D73" w:rsidRPr="00E44BDB">
        <w:rPr>
          <w:rFonts w:ascii="Arial" w:hAnsi="Arial" w:cs="Arial"/>
          <w:sz w:val="20"/>
          <w:szCs w:val="20"/>
        </w:rPr>
        <w:t xml:space="preserve">.  </w:t>
      </w:r>
      <w:r w:rsidRPr="00E44BDB">
        <w:rPr>
          <w:rFonts w:ascii="Arial" w:hAnsi="Arial" w:cs="Arial"/>
          <w:sz w:val="20"/>
          <w:szCs w:val="20"/>
        </w:rPr>
        <w:t>Likewise, projects in areas that are overwhelmingly forested with only a few small towns might support only 20 non-vegetated check</w:t>
      </w:r>
      <w:r w:rsidR="0087532C" w:rsidRPr="00E44BDB">
        <w:rPr>
          <w:rFonts w:ascii="Arial" w:hAnsi="Arial" w:cs="Arial"/>
          <w:sz w:val="20"/>
          <w:szCs w:val="20"/>
        </w:rPr>
        <w:t xml:space="preserve"> </w:t>
      </w:r>
      <w:r w:rsidRPr="00E44BDB">
        <w:rPr>
          <w:rFonts w:ascii="Arial" w:hAnsi="Arial" w:cs="Arial"/>
          <w:sz w:val="20"/>
          <w:szCs w:val="20"/>
        </w:rPr>
        <w:t>points</w:t>
      </w:r>
      <w:r w:rsidR="00FB5D73" w:rsidRPr="00E44BDB">
        <w:rPr>
          <w:rFonts w:ascii="Arial" w:hAnsi="Arial" w:cs="Arial"/>
          <w:sz w:val="20"/>
          <w:szCs w:val="20"/>
        </w:rPr>
        <w:t xml:space="preserve">.  </w:t>
      </w:r>
      <w:r w:rsidRPr="00E44BDB">
        <w:rPr>
          <w:rFonts w:ascii="Arial" w:hAnsi="Arial" w:cs="Arial"/>
          <w:sz w:val="20"/>
          <w:szCs w:val="20"/>
        </w:rPr>
        <w:t>The general location and distribution of check</w:t>
      </w:r>
      <w:r w:rsidR="0087532C" w:rsidRPr="00E44BDB">
        <w:rPr>
          <w:rFonts w:ascii="Arial" w:hAnsi="Arial" w:cs="Arial"/>
          <w:sz w:val="20"/>
          <w:szCs w:val="20"/>
        </w:rPr>
        <w:t xml:space="preserve"> </w:t>
      </w:r>
      <w:r w:rsidRPr="00E44BDB">
        <w:rPr>
          <w:rFonts w:ascii="Arial" w:hAnsi="Arial" w:cs="Arial"/>
          <w:sz w:val="20"/>
          <w:szCs w:val="20"/>
        </w:rPr>
        <w:t>points should be discussed between and agreed upon by the vendor and customer as part of the project plan.</w:t>
      </w:r>
    </w:p>
    <w:p w:rsidR="0086569C" w:rsidRPr="00E44BDB" w:rsidRDefault="0086569C" w:rsidP="005D2C28">
      <w:pPr>
        <w:spacing w:after="120"/>
        <w:rPr>
          <w:rFonts w:ascii="Arial" w:hAnsi="Arial" w:cs="Arial"/>
          <w:b/>
          <w:bCs/>
          <w:sz w:val="20"/>
          <w:szCs w:val="20"/>
        </w:rPr>
      </w:pPr>
      <w:r w:rsidRPr="00E44BDB">
        <w:rPr>
          <w:rFonts w:ascii="Arial" w:hAnsi="Arial" w:cs="Arial"/>
          <w:b/>
          <w:bCs/>
          <w:sz w:val="20"/>
          <w:szCs w:val="20"/>
        </w:rPr>
        <w:t>C.5 Vertical Check Point Accuracy</w:t>
      </w:r>
    </w:p>
    <w:p w:rsidR="006A5C75" w:rsidRPr="00E44BDB" w:rsidRDefault="0086569C" w:rsidP="005D2C28">
      <w:pPr>
        <w:spacing w:after="120"/>
        <w:rPr>
          <w:rFonts w:ascii="Arial" w:hAnsi="Arial" w:cs="Arial"/>
          <w:sz w:val="20"/>
          <w:szCs w:val="20"/>
        </w:rPr>
      </w:pPr>
      <w:r w:rsidRPr="00E44BDB">
        <w:rPr>
          <w:rFonts w:ascii="Arial" w:hAnsi="Arial" w:cs="Arial"/>
          <w:sz w:val="20"/>
          <w:szCs w:val="20"/>
        </w:rPr>
        <w:t>Vertical check points need not be clearly-defined point features</w:t>
      </w:r>
      <w:r w:rsidR="00FB5D73" w:rsidRPr="00E44BDB">
        <w:rPr>
          <w:rFonts w:ascii="Arial" w:hAnsi="Arial" w:cs="Arial"/>
          <w:sz w:val="20"/>
          <w:szCs w:val="20"/>
        </w:rPr>
        <w:t xml:space="preserve">.  </w:t>
      </w:r>
      <w:r w:rsidRPr="00E44BDB">
        <w:rPr>
          <w:rFonts w:ascii="Arial" w:hAnsi="Arial" w:cs="Arial"/>
          <w:sz w:val="20"/>
          <w:szCs w:val="20"/>
        </w:rPr>
        <w:t>Kinematic check points</w:t>
      </w:r>
      <w:r w:rsidR="00F21559" w:rsidRPr="00E44BDB">
        <w:rPr>
          <w:rFonts w:ascii="Arial" w:hAnsi="Arial" w:cs="Arial"/>
          <w:sz w:val="20"/>
          <w:szCs w:val="20"/>
        </w:rPr>
        <w:t xml:space="preserve"> (surveyed from a moving platform)</w:t>
      </w:r>
      <w:r w:rsidRPr="00E44BDB">
        <w:rPr>
          <w:rFonts w:ascii="Arial" w:hAnsi="Arial" w:cs="Arial"/>
          <w:sz w:val="20"/>
          <w:szCs w:val="20"/>
        </w:rPr>
        <w:t xml:space="preserve">, which are less accurate than static check points, can be used in any quantity as supplemental data, but the core accuracy assessment must be based on static surveys, consistent with NOAA Technical Memorandum NOS NGS-58, </w:t>
      </w:r>
      <w:r w:rsidRPr="00E44BDB">
        <w:rPr>
          <w:rFonts w:ascii="Arial" w:hAnsi="Arial" w:cs="Arial"/>
          <w:i/>
          <w:iCs/>
          <w:sz w:val="20"/>
          <w:szCs w:val="20"/>
        </w:rPr>
        <w:t>Guidelines for Establishing GPS-Derived Ellipsoid Heights (Standards: 2 cm and 5 cm)</w:t>
      </w:r>
      <w:r w:rsidRPr="00E44BDB">
        <w:rPr>
          <w:rFonts w:ascii="Arial" w:hAnsi="Arial" w:cs="Arial"/>
          <w:sz w:val="20"/>
          <w:szCs w:val="20"/>
        </w:rPr>
        <w:t>, or equivalent</w:t>
      </w:r>
      <w:r w:rsidR="00FB5D73" w:rsidRPr="00E44BDB">
        <w:rPr>
          <w:rFonts w:ascii="Arial" w:hAnsi="Arial" w:cs="Arial"/>
          <w:sz w:val="20"/>
          <w:szCs w:val="20"/>
        </w:rPr>
        <w:t xml:space="preserve">.  </w:t>
      </w:r>
      <w:r w:rsidRPr="00E44BDB">
        <w:rPr>
          <w:rFonts w:ascii="Arial" w:hAnsi="Arial" w:cs="Arial"/>
          <w:sz w:val="20"/>
          <w:szCs w:val="20"/>
        </w:rPr>
        <w:t>NGS-58 establishes ellipsoid height accuracies of 5 cm at the 95% confidence level for network accuracies relative to the geodetic network, as well as ellipsoid height accuracies of 2 cm and</w:t>
      </w:r>
      <w:r w:rsidR="00AA553C" w:rsidRPr="00E44BDB">
        <w:rPr>
          <w:rFonts w:ascii="Arial" w:hAnsi="Arial" w:cs="Arial"/>
          <w:sz w:val="20"/>
          <w:szCs w:val="20"/>
        </w:rPr>
        <w:t xml:space="preserve"> </w:t>
      </w:r>
      <w:r w:rsidRPr="00E44BDB">
        <w:rPr>
          <w:rFonts w:ascii="Arial" w:hAnsi="Arial" w:cs="Arial"/>
          <w:sz w:val="20"/>
          <w:szCs w:val="20"/>
        </w:rPr>
        <w:t>5</w:t>
      </w:r>
      <w:r w:rsidR="001E1729" w:rsidRPr="00E44BDB">
        <w:rPr>
          <w:rFonts w:ascii="Arial" w:hAnsi="Arial" w:cs="Arial"/>
          <w:sz w:val="20"/>
          <w:szCs w:val="20"/>
        </w:rPr>
        <w:t> </w:t>
      </w:r>
      <w:r w:rsidRPr="00E44BDB">
        <w:rPr>
          <w:rFonts w:ascii="Arial" w:hAnsi="Arial" w:cs="Arial"/>
          <w:sz w:val="20"/>
          <w:szCs w:val="20"/>
        </w:rPr>
        <w:t>cm at the 95% confidence level for accuracies relative to local control</w:t>
      </w:r>
      <w:r w:rsidR="00FB5D73" w:rsidRPr="00E44BDB">
        <w:rPr>
          <w:rFonts w:ascii="Arial" w:hAnsi="Arial" w:cs="Arial"/>
          <w:sz w:val="20"/>
          <w:szCs w:val="20"/>
        </w:rPr>
        <w:t>.</w:t>
      </w:r>
    </w:p>
    <w:p w:rsidR="00C43CF7" w:rsidRPr="00E44BDB" w:rsidRDefault="00DB1CC5" w:rsidP="005D2C28">
      <w:pPr>
        <w:spacing w:after="120"/>
        <w:rPr>
          <w:rFonts w:ascii="Arial" w:hAnsi="Arial" w:cs="Arial"/>
          <w:sz w:val="20"/>
          <w:szCs w:val="20"/>
        </w:rPr>
      </w:pPr>
      <w:r w:rsidRPr="00E44BDB">
        <w:rPr>
          <w:rFonts w:ascii="Arial" w:hAnsi="Arial" w:cs="Arial"/>
          <w:sz w:val="20"/>
          <w:szCs w:val="20"/>
        </w:rPr>
        <w:t>As with horizontal accuracy testing, vertical check points should be three times more accurate than the required accuracy of the elevation data</w:t>
      </w:r>
      <w:r w:rsidR="00E34C6D" w:rsidRPr="00E44BDB">
        <w:rPr>
          <w:rFonts w:ascii="Arial" w:hAnsi="Arial" w:cs="Arial"/>
          <w:sz w:val="20"/>
          <w:szCs w:val="20"/>
        </w:rPr>
        <w:t xml:space="preserve"> </w:t>
      </w:r>
      <w:r w:rsidRPr="00E44BDB">
        <w:rPr>
          <w:rFonts w:ascii="Arial" w:hAnsi="Arial" w:cs="Arial"/>
          <w:sz w:val="20"/>
          <w:szCs w:val="20"/>
        </w:rPr>
        <w:t>set being tested.</w:t>
      </w:r>
    </w:p>
    <w:p w:rsidR="0086569C" w:rsidRPr="00E44BDB" w:rsidRDefault="0086569C" w:rsidP="005D2C28">
      <w:pPr>
        <w:spacing w:after="120"/>
        <w:rPr>
          <w:rFonts w:ascii="Arial" w:hAnsi="Arial" w:cs="Arial"/>
          <w:b/>
          <w:bCs/>
          <w:sz w:val="20"/>
          <w:szCs w:val="20"/>
        </w:rPr>
      </w:pPr>
      <w:r w:rsidRPr="00E44BDB">
        <w:rPr>
          <w:rFonts w:ascii="Arial" w:hAnsi="Arial" w:cs="Arial"/>
          <w:b/>
          <w:bCs/>
          <w:sz w:val="20"/>
          <w:szCs w:val="20"/>
        </w:rPr>
        <w:t>C.6 Testing an</w:t>
      </w:r>
      <w:r w:rsidR="00F561D6" w:rsidRPr="00E44BDB">
        <w:rPr>
          <w:rFonts w:ascii="Arial" w:hAnsi="Arial" w:cs="Arial"/>
          <w:b/>
          <w:bCs/>
          <w:sz w:val="20"/>
          <w:szCs w:val="20"/>
        </w:rPr>
        <w:t>d Reporting of Horizontal A</w:t>
      </w:r>
      <w:r w:rsidRPr="00E44BDB">
        <w:rPr>
          <w:rFonts w:ascii="Arial" w:hAnsi="Arial" w:cs="Arial"/>
          <w:b/>
          <w:bCs/>
          <w:sz w:val="20"/>
          <w:szCs w:val="20"/>
        </w:rPr>
        <w:t>ccuracies</w:t>
      </w:r>
    </w:p>
    <w:p w:rsidR="0086569C" w:rsidRPr="00E44BDB" w:rsidRDefault="0086569C" w:rsidP="00C96F20">
      <w:pPr>
        <w:spacing w:after="120"/>
        <w:rPr>
          <w:rFonts w:ascii="Arial" w:hAnsi="Arial" w:cs="Arial"/>
          <w:sz w:val="20"/>
          <w:szCs w:val="20"/>
        </w:rPr>
      </w:pPr>
      <w:r w:rsidRPr="00E44BDB">
        <w:rPr>
          <w:rFonts w:ascii="Arial" w:hAnsi="Arial" w:cs="Arial"/>
          <w:sz w:val="20"/>
          <w:szCs w:val="20"/>
        </w:rPr>
        <w:t>When errors are normally distributed and the mean is small, ASPRS endorses the NSSDA procedures for testing and reporting the horizontal accuracy of digital geospatial data</w:t>
      </w:r>
      <w:r w:rsidR="00FB5D73" w:rsidRPr="00E44BDB">
        <w:rPr>
          <w:rFonts w:ascii="Arial" w:hAnsi="Arial" w:cs="Arial"/>
          <w:sz w:val="20"/>
          <w:szCs w:val="20"/>
        </w:rPr>
        <w:t xml:space="preserve">.  </w:t>
      </w:r>
      <w:r w:rsidRPr="00E44BDB">
        <w:rPr>
          <w:rFonts w:ascii="Arial" w:hAnsi="Arial" w:cs="Arial"/>
          <w:sz w:val="20"/>
          <w:szCs w:val="20"/>
        </w:rPr>
        <w:t xml:space="preserve">The NSSDA methodology applies to most digital </w:t>
      </w:r>
      <w:r w:rsidR="00701C0B" w:rsidRPr="00E44BDB">
        <w:rPr>
          <w:rFonts w:ascii="Arial" w:hAnsi="Arial" w:cs="Arial"/>
          <w:sz w:val="20"/>
          <w:szCs w:val="20"/>
        </w:rPr>
        <w:t>orthoimagery</w:t>
      </w:r>
      <w:r w:rsidRPr="00E44BDB">
        <w:rPr>
          <w:rFonts w:ascii="Arial" w:hAnsi="Arial" w:cs="Arial"/>
          <w:sz w:val="20"/>
          <w:szCs w:val="20"/>
        </w:rPr>
        <w:t xml:space="preserve"> and planimetric data sets where systematic errors and bias have been appropriately removed</w:t>
      </w:r>
      <w:r w:rsidR="00FB5D73" w:rsidRPr="00E44BDB">
        <w:rPr>
          <w:rFonts w:ascii="Arial" w:hAnsi="Arial" w:cs="Arial"/>
          <w:sz w:val="20"/>
          <w:szCs w:val="20"/>
        </w:rPr>
        <w:t xml:space="preserve">.  </w:t>
      </w:r>
      <w:r w:rsidRPr="00E44BDB">
        <w:rPr>
          <w:rFonts w:ascii="Arial" w:hAnsi="Arial" w:cs="Arial"/>
          <w:sz w:val="20"/>
          <w:szCs w:val="20"/>
        </w:rPr>
        <w:t>Accuracy statistics and examples are outlined in more detail in Annex D.</w:t>
      </w:r>
    </w:p>
    <w:p w:rsidR="00BD49D3" w:rsidRPr="00E44BDB" w:rsidRDefault="0086569C">
      <w:pPr>
        <w:pStyle w:val="ListParagraph"/>
        <w:spacing w:after="120"/>
        <w:ind w:left="0"/>
        <w:contextualSpacing w:val="0"/>
        <w:rPr>
          <w:rFonts w:ascii="Arial" w:hAnsi="Arial" w:cs="Arial"/>
          <w:sz w:val="20"/>
          <w:szCs w:val="20"/>
        </w:rPr>
      </w:pPr>
      <w:r w:rsidRPr="00E44BDB">
        <w:rPr>
          <w:rFonts w:ascii="Arial" w:hAnsi="Arial" w:cs="Arial"/>
          <w:sz w:val="20"/>
          <w:szCs w:val="20"/>
        </w:rPr>
        <w:lastRenderedPageBreak/>
        <w:t>Elevation data sets do not always contain the type of well</w:t>
      </w:r>
      <w:r w:rsidR="00013B7C" w:rsidRPr="00E44BDB">
        <w:rPr>
          <w:rFonts w:ascii="Arial" w:hAnsi="Arial" w:cs="Arial"/>
          <w:sz w:val="20"/>
          <w:szCs w:val="20"/>
        </w:rPr>
        <w:t>-</w:t>
      </w:r>
      <w:r w:rsidRPr="00E44BDB">
        <w:rPr>
          <w:rFonts w:ascii="Arial" w:hAnsi="Arial" w:cs="Arial"/>
          <w:sz w:val="20"/>
          <w:szCs w:val="20"/>
        </w:rPr>
        <w:t>defined points that are required for horizontal testing to NSSDA specifications</w:t>
      </w:r>
      <w:r w:rsidR="00FB5D73" w:rsidRPr="00E44BDB">
        <w:rPr>
          <w:rFonts w:ascii="Arial" w:hAnsi="Arial" w:cs="Arial"/>
          <w:sz w:val="20"/>
          <w:szCs w:val="20"/>
        </w:rPr>
        <w:t xml:space="preserve">.  </w:t>
      </w:r>
      <w:r w:rsidRPr="00E44BDB">
        <w:rPr>
          <w:rFonts w:ascii="Arial" w:hAnsi="Arial" w:cs="Arial"/>
          <w:sz w:val="20"/>
          <w:szCs w:val="20"/>
        </w:rPr>
        <w:t>Specific methods for testing and verifying horizontal accuracies of elevation data sets depend on technology used and project design.</w:t>
      </w:r>
    </w:p>
    <w:p w:rsidR="00BD49D3" w:rsidRPr="00E44BDB" w:rsidRDefault="0086569C">
      <w:pPr>
        <w:pStyle w:val="ListParagraph"/>
        <w:spacing w:after="120"/>
        <w:ind w:left="0"/>
        <w:contextualSpacing w:val="0"/>
        <w:rPr>
          <w:rFonts w:ascii="Arial" w:hAnsi="Arial" w:cs="Arial"/>
          <w:sz w:val="20"/>
          <w:szCs w:val="20"/>
        </w:rPr>
      </w:pPr>
      <w:r w:rsidRPr="00E44BDB">
        <w:rPr>
          <w:rFonts w:ascii="Arial" w:hAnsi="Arial" w:cs="Arial"/>
          <w:sz w:val="20"/>
          <w:szCs w:val="20"/>
        </w:rPr>
        <w:t xml:space="preserve">For horizontal accuracy testing of lidar </w:t>
      </w:r>
      <w:r w:rsidR="002554C0" w:rsidRPr="00E44BDB">
        <w:rPr>
          <w:rFonts w:ascii="Arial" w:hAnsi="Arial" w:cs="Arial"/>
          <w:sz w:val="20"/>
          <w:szCs w:val="20"/>
        </w:rPr>
        <w:t>data set</w:t>
      </w:r>
      <w:r w:rsidRPr="00E44BDB">
        <w:rPr>
          <w:rFonts w:ascii="Arial" w:hAnsi="Arial" w:cs="Arial"/>
          <w:sz w:val="20"/>
          <w:szCs w:val="20"/>
        </w:rPr>
        <w:t>s, at least half of the NVA vertical check points should be located at the ends of paint stripes or other point features visible on the lidar intensity image, allowing them to double as horizontal check points</w:t>
      </w:r>
      <w:r w:rsidR="00FB5D73" w:rsidRPr="00E44BDB">
        <w:rPr>
          <w:rFonts w:ascii="Arial" w:hAnsi="Arial" w:cs="Arial"/>
          <w:sz w:val="20"/>
          <w:szCs w:val="20"/>
        </w:rPr>
        <w:t xml:space="preserve">.  </w:t>
      </w:r>
      <w:r w:rsidRPr="00E44BDB">
        <w:rPr>
          <w:rFonts w:ascii="Arial" w:hAnsi="Arial" w:cs="Arial"/>
          <w:sz w:val="20"/>
          <w:szCs w:val="20"/>
        </w:rPr>
        <w:t>The ends of paint stripes on concrete or asphalt surfaces are normally visible on lidar intensity images, as are 90-degree corners of different reflectivity, e.g., a sidewalk corner adjoining a grass surface</w:t>
      </w:r>
      <w:r w:rsidR="00FB5D73" w:rsidRPr="00E44BDB">
        <w:rPr>
          <w:rFonts w:ascii="Arial" w:hAnsi="Arial" w:cs="Arial"/>
          <w:sz w:val="20"/>
          <w:szCs w:val="20"/>
        </w:rPr>
        <w:t xml:space="preserve">.  </w:t>
      </w:r>
      <w:r w:rsidR="00D50275" w:rsidRPr="00E44BDB">
        <w:rPr>
          <w:rFonts w:ascii="Arial" w:hAnsi="Arial" w:cs="Arial"/>
          <w:sz w:val="20"/>
          <w:szCs w:val="20"/>
        </w:rPr>
        <w:t>T</w:t>
      </w:r>
      <w:r w:rsidRPr="00E44BDB">
        <w:rPr>
          <w:rFonts w:ascii="Arial" w:hAnsi="Arial" w:cs="Arial"/>
          <w:sz w:val="20"/>
          <w:szCs w:val="20"/>
        </w:rPr>
        <w:t>he data provider</w:t>
      </w:r>
      <w:r w:rsidR="00D50275" w:rsidRPr="00E44BDB">
        <w:rPr>
          <w:rFonts w:ascii="Arial" w:hAnsi="Arial" w:cs="Arial"/>
          <w:sz w:val="20"/>
          <w:szCs w:val="20"/>
        </w:rPr>
        <w:t xml:space="preserve"> has the</w:t>
      </w:r>
      <w:r w:rsidRPr="00E44BDB">
        <w:rPr>
          <w:rFonts w:ascii="Arial" w:hAnsi="Arial" w:cs="Arial"/>
          <w:sz w:val="20"/>
          <w:szCs w:val="20"/>
        </w:rPr>
        <w:t xml:space="preserve"> responsibility to establish appropriate methodologies, applicable to the technologies used, to verify that horizontal accuracies meet the stated requirements.</w:t>
      </w:r>
    </w:p>
    <w:p w:rsidR="0086569C" w:rsidRPr="00E44BDB" w:rsidRDefault="0086569C" w:rsidP="00C96F20">
      <w:pPr>
        <w:spacing w:after="120"/>
        <w:rPr>
          <w:rFonts w:ascii="Arial" w:hAnsi="Arial" w:cs="Arial"/>
          <w:sz w:val="20"/>
          <w:szCs w:val="20"/>
        </w:rPr>
      </w:pPr>
      <w:r w:rsidRPr="00E44BDB">
        <w:rPr>
          <w:rFonts w:ascii="Arial" w:hAnsi="Arial" w:cs="Arial"/>
          <w:sz w:val="20"/>
          <w:szCs w:val="20"/>
        </w:rPr>
        <w:t>The specific testing methodology used should be identified in the metadata.</w:t>
      </w:r>
    </w:p>
    <w:p w:rsidR="0086569C" w:rsidRPr="00E44BDB" w:rsidRDefault="00F561D6" w:rsidP="00657B34">
      <w:pPr>
        <w:spacing w:before="240" w:after="120"/>
        <w:rPr>
          <w:rFonts w:ascii="Arial" w:hAnsi="Arial" w:cs="Arial"/>
          <w:b/>
          <w:bCs/>
          <w:sz w:val="20"/>
          <w:szCs w:val="20"/>
        </w:rPr>
      </w:pPr>
      <w:r w:rsidRPr="00E44BDB">
        <w:rPr>
          <w:rFonts w:ascii="Arial" w:hAnsi="Arial" w:cs="Arial"/>
          <w:b/>
          <w:bCs/>
          <w:sz w:val="20"/>
          <w:szCs w:val="20"/>
        </w:rPr>
        <w:t>C.7 Testing and Reporting of Vertical A</w:t>
      </w:r>
      <w:r w:rsidR="0086569C" w:rsidRPr="00E44BDB">
        <w:rPr>
          <w:rFonts w:ascii="Arial" w:hAnsi="Arial" w:cs="Arial"/>
          <w:b/>
          <w:bCs/>
          <w:sz w:val="20"/>
          <w:szCs w:val="20"/>
        </w:rPr>
        <w:t>ccuracies</w:t>
      </w:r>
    </w:p>
    <w:p w:rsidR="0086569C" w:rsidRPr="00E44BDB" w:rsidRDefault="0086569C" w:rsidP="005D2C28">
      <w:pPr>
        <w:spacing w:before="120" w:after="120"/>
        <w:rPr>
          <w:rFonts w:ascii="Arial" w:hAnsi="Arial" w:cs="Arial"/>
          <w:sz w:val="20"/>
          <w:szCs w:val="20"/>
        </w:rPr>
      </w:pPr>
      <w:r w:rsidRPr="00E44BDB">
        <w:rPr>
          <w:rFonts w:ascii="Arial" w:hAnsi="Arial" w:cs="Arial"/>
          <w:sz w:val="20"/>
          <w:szCs w:val="20"/>
        </w:rPr>
        <w:t xml:space="preserve">For testing and reporting the vertical accuracy of digital elevation data, ASPRS endorses the </w:t>
      </w:r>
      <w:r w:rsidRPr="00E44BDB">
        <w:rPr>
          <w:rFonts w:ascii="Arial" w:hAnsi="Arial" w:cs="Arial"/>
          <w:i/>
          <w:iCs/>
          <w:sz w:val="20"/>
          <w:szCs w:val="20"/>
        </w:rPr>
        <w:t>NDEP Guidelines for Digital Elevation Data</w:t>
      </w:r>
      <w:r w:rsidRPr="00E44BDB">
        <w:rPr>
          <w:rFonts w:ascii="Arial" w:hAnsi="Arial" w:cs="Arial"/>
          <w:sz w:val="20"/>
          <w:szCs w:val="20"/>
        </w:rPr>
        <w:t>, with slight modifications from FVA, SVA and CVA procedures</w:t>
      </w:r>
      <w:r w:rsidR="00FB5D73" w:rsidRPr="00E44BDB">
        <w:rPr>
          <w:rFonts w:ascii="Arial" w:hAnsi="Arial" w:cs="Arial"/>
          <w:sz w:val="20"/>
          <w:szCs w:val="20"/>
        </w:rPr>
        <w:t xml:space="preserve">.  </w:t>
      </w:r>
      <w:r w:rsidRPr="00E44BDB">
        <w:rPr>
          <w:rFonts w:ascii="Arial" w:hAnsi="Arial" w:cs="Arial"/>
          <w:sz w:val="20"/>
          <w:szCs w:val="20"/>
        </w:rPr>
        <w:t>This ASPRS standard reports the Non-vegetated Vertical Accuracy (NVA) at the 95% confidence level in all non-vegetated land cover categories combined and reports the Vegetated Vertical Accuracy (VVA) at the 95</w:t>
      </w:r>
      <w:r w:rsidRPr="00E44BDB">
        <w:rPr>
          <w:rFonts w:ascii="Arial" w:hAnsi="Arial" w:cs="Arial"/>
          <w:sz w:val="20"/>
          <w:szCs w:val="20"/>
          <w:vertAlign w:val="superscript"/>
        </w:rPr>
        <w:t>th</w:t>
      </w:r>
      <w:r w:rsidRPr="00E44BDB">
        <w:rPr>
          <w:rFonts w:ascii="Arial" w:hAnsi="Arial" w:cs="Arial"/>
          <w:sz w:val="20"/>
          <w:szCs w:val="20"/>
        </w:rPr>
        <w:t xml:space="preserve"> percentile in all vegetated land cover categories combined.</w:t>
      </w:r>
    </w:p>
    <w:p w:rsidR="0086569C" w:rsidRPr="00E44BDB" w:rsidRDefault="0086569C" w:rsidP="005D2C28">
      <w:pPr>
        <w:spacing w:before="120" w:after="120"/>
        <w:rPr>
          <w:rFonts w:ascii="Arial" w:hAnsi="Arial" w:cs="Arial"/>
          <w:sz w:val="20"/>
          <w:szCs w:val="20"/>
        </w:rPr>
      </w:pPr>
      <w:r w:rsidRPr="00E44BDB">
        <w:rPr>
          <w:rFonts w:ascii="Arial" w:hAnsi="Arial" w:cs="Arial"/>
          <w:sz w:val="20"/>
          <w:szCs w:val="20"/>
        </w:rPr>
        <w:t>If the vertical errors are normally distributed, the sample size sufficiently large, and the mean error is sufficiently small, ASPRS endorses NSSDA and NDEP methodologies for approximating vertical accuracies at the 95% confidence level</w:t>
      </w:r>
      <w:r w:rsidR="00607C0A" w:rsidRPr="00E44BDB">
        <w:rPr>
          <w:rFonts w:ascii="Arial" w:hAnsi="Arial" w:cs="Arial"/>
          <w:sz w:val="20"/>
          <w:szCs w:val="20"/>
        </w:rPr>
        <w:t>, which</w:t>
      </w:r>
      <w:r w:rsidR="0067259B" w:rsidRPr="00E44BDB">
        <w:rPr>
          <w:rFonts w:ascii="Arial" w:hAnsi="Arial" w:cs="Arial"/>
          <w:sz w:val="20"/>
          <w:szCs w:val="20"/>
        </w:rPr>
        <w:t xml:space="preserve"> </w:t>
      </w:r>
      <w:r w:rsidRPr="00E44BDB">
        <w:rPr>
          <w:rFonts w:ascii="Arial" w:hAnsi="Arial" w:cs="Arial"/>
          <w:sz w:val="20"/>
          <w:szCs w:val="20"/>
        </w:rPr>
        <w:t>applies to NVA check points in all open terrain (bare soil, sand, rocks, and short grass) as well as urban terrain (asphalt and concrete surfaces) land cover categories</w:t>
      </w:r>
      <w:r w:rsidR="00FB5D73" w:rsidRPr="00E44BDB">
        <w:rPr>
          <w:rFonts w:ascii="Arial" w:hAnsi="Arial" w:cs="Arial"/>
          <w:sz w:val="20"/>
          <w:szCs w:val="20"/>
        </w:rPr>
        <w:t xml:space="preserve">.  </w:t>
      </w:r>
    </w:p>
    <w:p w:rsidR="0086569C" w:rsidRPr="00E44BDB" w:rsidRDefault="0086569C" w:rsidP="005D2C28">
      <w:pPr>
        <w:spacing w:before="120" w:after="120"/>
        <w:rPr>
          <w:rFonts w:ascii="Arial" w:hAnsi="Arial" w:cs="Arial"/>
          <w:sz w:val="20"/>
          <w:szCs w:val="20"/>
        </w:rPr>
      </w:pPr>
      <w:r w:rsidRPr="00E44BDB">
        <w:rPr>
          <w:rFonts w:ascii="Arial" w:hAnsi="Arial" w:cs="Arial"/>
          <w:sz w:val="20"/>
          <w:szCs w:val="20"/>
        </w:rPr>
        <w:t>In contrast, VVA is computed by using the 95</w:t>
      </w:r>
      <w:r w:rsidRPr="00E44BDB">
        <w:rPr>
          <w:rFonts w:ascii="Arial" w:hAnsi="Arial" w:cs="Arial"/>
          <w:sz w:val="20"/>
          <w:szCs w:val="20"/>
          <w:vertAlign w:val="superscript"/>
        </w:rPr>
        <w:t>th</w:t>
      </w:r>
      <w:r w:rsidRPr="00E44BDB">
        <w:rPr>
          <w:rFonts w:ascii="Arial" w:hAnsi="Arial" w:cs="Arial"/>
          <w:sz w:val="20"/>
          <w:szCs w:val="20"/>
        </w:rPr>
        <w:t xml:space="preserve"> percentile of the absolute value of all elevation errors in all vegetated land cover categories combined, to include tall weeds and crops, brush lands, and lightly-to fully-forested land cover categories</w:t>
      </w:r>
      <w:r w:rsidR="00FB5D73" w:rsidRPr="00E44BDB">
        <w:rPr>
          <w:rFonts w:ascii="Arial" w:hAnsi="Arial" w:cs="Arial"/>
          <w:sz w:val="20"/>
          <w:szCs w:val="20"/>
        </w:rPr>
        <w:t xml:space="preserve">.  </w:t>
      </w:r>
      <w:r w:rsidR="00F21559" w:rsidRPr="00E44BDB">
        <w:rPr>
          <w:rFonts w:ascii="Arial" w:hAnsi="Arial" w:cs="Arial"/>
          <w:sz w:val="20"/>
          <w:szCs w:val="20"/>
        </w:rPr>
        <w:t>By testing and reporting the VVA separate from the NVA, ASPRS</w:t>
      </w:r>
      <w:r w:rsidR="00BB73D9" w:rsidRPr="00E44BDB">
        <w:rPr>
          <w:rFonts w:ascii="Arial" w:hAnsi="Arial" w:cs="Arial"/>
          <w:sz w:val="20"/>
          <w:szCs w:val="20"/>
        </w:rPr>
        <w:t xml:space="preserve"> </w:t>
      </w:r>
      <w:r w:rsidRPr="00E44BDB">
        <w:rPr>
          <w:rFonts w:ascii="Arial" w:hAnsi="Arial" w:cs="Arial"/>
          <w:sz w:val="20"/>
          <w:szCs w:val="20"/>
        </w:rPr>
        <w:t>draws a clear distinction between non-vegetated terrain where errors typically follow a normal distribution suitable for RMSE statistical analyses, and vegetated terrain where errors do not necessarily follow a normal distribution and where the 95</w:t>
      </w:r>
      <w:r w:rsidRPr="00E44BDB">
        <w:rPr>
          <w:rFonts w:ascii="Arial" w:hAnsi="Arial" w:cs="Arial"/>
          <w:sz w:val="20"/>
          <w:szCs w:val="20"/>
          <w:vertAlign w:val="superscript"/>
        </w:rPr>
        <w:t>th</w:t>
      </w:r>
      <w:r w:rsidRPr="00E44BDB">
        <w:rPr>
          <w:rFonts w:ascii="Arial" w:hAnsi="Arial" w:cs="Arial"/>
          <w:sz w:val="20"/>
          <w:szCs w:val="20"/>
        </w:rPr>
        <w:t xml:space="preserve"> percentile value </w:t>
      </w:r>
      <w:r w:rsidR="00523F5D" w:rsidRPr="00E44BDB">
        <w:rPr>
          <w:rFonts w:ascii="Arial" w:hAnsi="Arial" w:cs="Arial"/>
          <w:sz w:val="20"/>
          <w:szCs w:val="20"/>
        </w:rPr>
        <w:t xml:space="preserve">more fairly </w:t>
      </w:r>
      <w:r w:rsidRPr="00E44BDB">
        <w:rPr>
          <w:rFonts w:ascii="Arial" w:hAnsi="Arial" w:cs="Arial"/>
          <w:sz w:val="20"/>
          <w:szCs w:val="20"/>
        </w:rPr>
        <w:t>estimat</w:t>
      </w:r>
      <w:r w:rsidR="00523F5D" w:rsidRPr="00E44BDB">
        <w:rPr>
          <w:rFonts w:ascii="Arial" w:hAnsi="Arial" w:cs="Arial"/>
          <w:sz w:val="20"/>
          <w:szCs w:val="20"/>
        </w:rPr>
        <w:t>es</w:t>
      </w:r>
      <w:r w:rsidRPr="00E44BDB">
        <w:rPr>
          <w:rFonts w:ascii="Arial" w:hAnsi="Arial" w:cs="Arial"/>
          <w:sz w:val="20"/>
          <w:szCs w:val="20"/>
        </w:rPr>
        <w:t xml:space="preserve"> vertical accuracy at </w:t>
      </w:r>
      <w:r w:rsidR="00523F5D" w:rsidRPr="00E44BDB">
        <w:rPr>
          <w:rFonts w:ascii="Arial" w:hAnsi="Arial" w:cs="Arial"/>
          <w:sz w:val="20"/>
          <w:szCs w:val="20"/>
        </w:rPr>
        <w:t>a</w:t>
      </w:r>
      <w:r w:rsidRPr="00E44BDB">
        <w:rPr>
          <w:rFonts w:ascii="Arial" w:hAnsi="Arial" w:cs="Arial"/>
          <w:sz w:val="20"/>
          <w:szCs w:val="20"/>
        </w:rPr>
        <w:t xml:space="preserve"> 95% confidence level</w:t>
      </w:r>
      <w:r w:rsidR="00FB5D73" w:rsidRPr="00E44BDB">
        <w:rPr>
          <w:rFonts w:ascii="Arial" w:hAnsi="Arial" w:cs="Arial"/>
          <w:sz w:val="20"/>
          <w:szCs w:val="20"/>
        </w:rPr>
        <w:t xml:space="preserve">.  </w:t>
      </w:r>
    </w:p>
    <w:p w:rsidR="0086569C" w:rsidRPr="00E44BDB" w:rsidRDefault="0086569C" w:rsidP="00934698">
      <w:pPr>
        <w:spacing w:before="120" w:after="120"/>
        <w:rPr>
          <w:rFonts w:ascii="Arial" w:hAnsi="Arial" w:cs="Arial"/>
          <w:b/>
          <w:bCs/>
          <w:sz w:val="20"/>
          <w:szCs w:val="20"/>
        </w:rPr>
      </w:pPr>
      <w:r w:rsidRPr="00E44BDB">
        <w:rPr>
          <w:rFonts w:ascii="Arial" w:hAnsi="Arial" w:cs="Arial"/>
          <w:b/>
          <w:bCs/>
          <w:sz w:val="20"/>
          <w:szCs w:val="20"/>
        </w:rPr>
        <w:t>C.8 Low Confidence Areas</w:t>
      </w:r>
    </w:p>
    <w:p w:rsidR="0086569C" w:rsidRPr="00E44BDB" w:rsidRDefault="00564481" w:rsidP="00934698">
      <w:pPr>
        <w:spacing w:after="120"/>
        <w:rPr>
          <w:rFonts w:ascii="Arial" w:hAnsi="Arial" w:cs="Arial"/>
          <w:sz w:val="20"/>
          <w:szCs w:val="20"/>
        </w:rPr>
      </w:pPr>
      <w:r w:rsidRPr="00E44BDB">
        <w:rPr>
          <w:rFonts w:ascii="Arial" w:hAnsi="Arial" w:cs="Arial"/>
          <w:sz w:val="20"/>
          <w:szCs w:val="20"/>
        </w:rPr>
        <w:t>For stereo-compiled elevation data</w:t>
      </w:r>
      <w:r w:rsidR="00E34C6D" w:rsidRPr="00E44BDB">
        <w:rPr>
          <w:rFonts w:ascii="Arial" w:hAnsi="Arial" w:cs="Arial"/>
          <w:sz w:val="20"/>
          <w:szCs w:val="20"/>
        </w:rPr>
        <w:t xml:space="preserve"> </w:t>
      </w:r>
      <w:r w:rsidRPr="00E44BDB">
        <w:rPr>
          <w:rFonts w:ascii="Arial" w:hAnsi="Arial" w:cs="Arial"/>
          <w:sz w:val="20"/>
          <w:szCs w:val="20"/>
        </w:rPr>
        <w:t>sets, p</w:t>
      </w:r>
      <w:r w:rsidR="0086569C" w:rsidRPr="00E44BDB">
        <w:rPr>
          <w:rFonts w:ascii="Arial" w:hAnsi="Arial" w:cs="Arial"/>
          <w:sz w:val="20"/>
          <w:szCs w:val="20"/>
        </w:rPr>
        <w:t>hotogrammetrists should capture two-dimensional closed polygons for “low confidence areas” where the bare-earth DTM may not meet the overall data accuracy requirements</w:t>
      </w:r>
      <w:r w:rsidR="00FB5D73" w:rsidRPr="00E44BDB">
        <w:rPr>
          <w:rFonts w:ascii="Arial" w:hAnsi="Arial" w:cs="Arial"/>
          <w:sz w:val="20"/>
          <w:szCs w:val="20"/>
        </w:rPr>
        <w:t xml:space="preserve">.  </w:t>
      </w:r>
      <w:r w:rsidR="0086569C" w:rsidRPr="00E44BDB">
        <w:rPr>
          <w:rFonts w:ascii="Arial" w:hAnsi="Arial" w:cs="Arial"/>
          <w:sz w:val="20"/>
          <w:szCs w:val="20"/>
        </w:rPr>
        <w:t>Because photogrammetrists cannot see the ground in stereo beneath dense vegetation, in deep shadows or where the imagery is otherwise obscured, reliable data cannot be collected in those areas</w:t>
      </w:r>
      <w:r w:rsidR="00FB5D73" w:rsidRPr="00E44BDB">
        <w:rPr>
          <w:rFonts w:ascii="Arial" w:hAnsi="Arial" w:cs="Arial"/>
          <w:sz w:val="20"/>
          <w:szCs w:val="20"/>
        </w:rPr>
        <w:t xml:space="preserve">.  </w:t>
      </w:r>
      <w:r w:rsidR="0086569C" w:rsidRPr="00E44BDB">
        <w:rPr>
          <w:rFonts w:ascii="Arial" w:hAnsi="Arial" w:cs="Arial"/>
          <w:sz w:val="20"/>
          <w:szCs w:val="20"/>
        </w:rPr>
        <w:t>Traditionally, contours within these obscured areas would be published as dashed contour lines</w:t>
      </w:r>
      <w:r w:rsidR="00FB5D73" w:rsidRPr="00E44BDB">
        <w:rPr>
          <w:rFonts w:ascii="Arial" w:hAnsi="Arial" w:cs="Arial"/>
          <w:sz w:val="20"/>
          <w:szCs w:val="20"/>
        </w:rPr>
        <w:t xml:space="preserve">.  </w:t>
      </w:r>
      <w:r w:rsidR="0086569C" w:rsidRPr="00E44BDB">
        <w:rPr>
          <w:rFonts w:ascii="Arial" w:hAnsi="Arial" w:cs="Arial"/>
          <w:sz w:val="20"/>
          <w:szCs w:val="20"/>
        </w:rPr>
        <w:t>A compiler should make the determination as to whether the data being digitized is within NVA and VVA accuracies or not; areas not delineated by an obscure area polygon are presumed to meet accuracy standards</w:t>
      </w:r>
      <w:r w:rsidR="00FB5D73" w:rsidRPr="00E44BDB">
        <w:rPr>
          <w:rFonts w:ascii="Arial" w:hAnsi="Arial" w:cs="Arial"/>
          <w:sz w:val="20"/>
          <w:szCs w:val="20"/>
        </w:rPr>
        <w:t xml:space="preserve">.  </w:t>
      </w:r>
      <w:r w:rsidR="0086569C" w:rsidRPr="00E44BDB">
        <w:rPr>
          <w:rFonts w:ascii="Arial" w:hAnsi="Arial" w:cs="Arial"/>
          <w:sz w:val="20"/>
          <w:szCs w:val="20"/>
        </w:rPr>
        <w:t>The extent of photogrammetrically derived obscure area polygons and any assumptions regarding how NVA and VVA accuracies apply to the photogrammetric data set must be clearly documented in the metadata.</w:t>
      </w:r>
      <w:r w:rsidRPr="00E44BDB">
        <w:rPr>
          <w:rFonts w:ascii="Arial" w:hAnsi="Arial" w:cs="Arial"/>
          <w:sz w:val="20"/>
          <w:szCs w:val="20"/>
        </w:rPr>
        <w:t xml:space="preserve"> </w:t>
      </w:r>
    </w:p>
    <w:p w:rsidR="00BD49D3" w:rsidRPr="00E44BDB" w:rsidRDefault="00AD7364">
      <w:pPr>
        <w:spacing w:after="120"/>
        <w:rPr>
          <w:rFonts w:ascii="Arial" w:hAnsi="Arial" w:cs="Arial"/>
          <w:sz w:val="20"/>
          <w:szCs w:val="20"/>
        </w:rPr>
      </w:pPr>
      <w:r w:rsidRPr="00E44BDB">
        <w:rPr>
          <w:rFonts w:ascii="Arial" w:hAnsi="Arial" w:cs="Arial"/>
          <w:sz w:val="20"/>
          <w:szCs w:val="20"/>
        </w:rPr>
        <w:t>Low confidence areas also occur with lidar and IFSAR where heavy vegetation causes poor penetration of the lidar pulse or radar signal</w:t>
      </w:r>
      <w:r w:rsidR="00FB5D73" w:rsidRPr="00E44BDB">
        <w:rPr>
          <w:rFonts w:ascii="Arial" w:hAnsi="Arial" w:cs="Arial"/>
          <w:sz w:val="20"/>
          <w:szCs w:val="20"/>
        </w:rPr>
        <w:t xml:space="preserve">.  </w:t>
      </w:r>
      <w:r w:rsidRPr="00E44BDB">
        <w:rPr>
          <w:rFonts w:ascii="Arial" w:hAnsi="Arial" w:cs="Arial"/>
          <w:sz w:val="20"/>
          <w:szCs w:val="20"/>
        </w:rPr>
        <w:t xml:space="preserve">Although costs will be slightly higher, ASPRS recommends that “low confidence areas” for lidar be required and delivered as two-dimensional (2D) polygons based on the following four criteria: </w:t>
      </w:r>
    </w:p>
    <w:p w:rsidR="0086569C" w:rsidRPr="00E44BDB" w:rsidRDefault="0086569C" w:rsidP="002646C0">
      <w:pPr>
        <w:pStyle w:val="ListParagraph"/>
        <w:numPr>
          <w:ilvl w:val="0"/>
          <w:numId w:val="10"/>
        </w:numPr>
        <w:spacing w:after="120"/>
        <w:rPr>
          <w:rFonts w:ascii="Arial" w:hAnsi="Arial" w:cs="Arial"/>
          <w:sz w:val="20"/>
          <w:szCs w:val="20"/>
        </w:rPr>
      </w:pPr>
      <w:r w:rsidRPr="00E44BDB">
        <w:rPr>
          <w:rFonts w:ascii="Arial" w:hAnsi="Arial" w:cs="Arial"/>
          <w:sz w:val="20"/>
          <w:szCs w:val="20"/>
        </w:rPr>
        <w:t>Nominal ground point density (NGPD);</w:t>
      </w:r>
    </w:p>
    <w:p w:rsidR="0086569C" w:rsidRPr="00E44BDB" w:rsidRDefault="0086569C" w:rsidP="002646C0">
      <w:pPr>
        <w:pStyle w:val="ListParagraph"/>
        <w:numPr>
          <w:ilvl w:val="0"/>
          <w:numId w:val="10"/>
        </w:numPr>
        <w:spacing w:after="120"/>
        <w:rPr>
          <w:rFonts w:ascii="Arial" w:hAnsi="Arial" w:cs="Arial"/>
          <w:sz w:val="20"/>
          <w:szCs w:val="20"/>
        </w:rPr>
      </w:pPr>
      <w:r w:rsidRPr="00E44BDB">
        <w:rPr>
          <w:rFonts w:ascii="Arial" w:hAnsi="Arial" w:cs="Arial"/>
          <w:sz w:val="20"/>
          <w:szCs w:val="20"/>
        </w:rPr>
        <w:t>Cell size for the raster analysis;</w:t>
      </w:r>
    </w:p>
    <w:p w:rsidR="0086569C" w:rsidRPr="00E44BDB" w:rsidRDefault="0086569C" w:rsidP="002646C0">
      <w:pPr>
        <w:pStyle w:val="ListParagraph"/>
        <w:numPr>
          <w:ilvl w:val="0"/>
          <w:numId w:val="10"/>
        </w:numPr>
        <w:spacing w:after="120"/>
        <w:rPr>
          <w:rFonts w:ascii="Arial" w:hAnsi="Arial" w:cs="Arial"/>
          <w:sz w:val="20"/>
          <w:szCs w:val="20"/>
        </w:rPr>
      </w:pPr>
      <w:r w:rsidRPr="00E44BDB">
        <w:rPr>
          <w:rFonts w:ascii="Arial" w:hAnsi="Arial" w:cs="Arial"/>
          <w:sz w:val="20"/>
          <w:szCs w:val="20"/>
        </w:rPr>
        <w:lastRenderedPageBreak/>
        <w:t>Search radius to determine average ground point densities;</w:t>
      </w:r>
    </w:p>
    <w:p w:rsidR="0086569C" w:rsidRPr="00E44BDB" w:rsidRDefault="0086569C" w:rsidP="002646C0">
      <w:pPr>
        <w:pStyle w:val="ListParagraph"/>
        <w:numPr>
          <w:ilvl w:val="0"/>
          <w:numId w:val="10"/>
        </w:numPr>
        <w:spacing w:after="120"/>
        <w:rPr>
          <w:rFonts w:ascii="Arial" w:hAnsi="Arial" w:cs="Arial"/>
          <w:sz w:val="20"/>
          <w:szCs w:val="20"/>
        </w:rPr>
      </w:pPr>
      <w:r w:rsidRPr="00E44BDB">
        <w:rPr>
          <w:rFonts w:ascii="Arial" w:hAnsi="Arial" w:cs="Arial"/>
          <w:sz w:val="20"/>
          <w:szCs w:val="20"/>
        </w:rPr>
        <w:t>Minimum size area appropriate to aggregate ground point densities and show a generalized low confidence area (minimum mapping unit).</w:t>
      </w:r>
    </w:p>
    <w:p w:rsidR="0086569C" w:rsidRPr="00E44BDB" w:rsidRDefault="0086569C" w:rsidP="00934698">
      <w:pPr>
        <w:spacing w:after="120"/>
        <w:rPr>
          <w:rFonts w:ascii="Arial" w:hAnsi="Arial" w:cs="Arial"/>
          <w:sz w:val="20"/>
          <w:szCs w:val="20"/>
        </w:rPr>
      </w:pPr>
      <w:r w:rsidRPr="00E44BDB">
        <w:rPr>
          <w:rFonts w:ascii="Arial" w:hAnsi="Arial" w:cs="Arial"/>
          <w:sz w:val="20"/>
          <w:szCs w:val="20"/>
        </w:rPr>
        <w:t>This approach describes a raster-based analysis where the raster cell size is equal to the Search Radius listed for each Vertical Data Accuracy Class</w:t>
      </w:r>
      <w:r w:rsidR="00FB5D73" w:rsidRPr="00E44BDB">
        <w:rPr>
          <w:rFonts w:ascii="Arial" w:hAnsi="Arial" w:cs="Arial"/>
          <w:sz w:val="20"/>
          <w:szCs w:val="20"/>
        </w:rPr>
        <w:t xml:space="preserve">.  </w:t>
      </w:r>
      <w:r w:rsidRPr="00E44BDB">
        <w:rPr>
          <w:rFonts w:ascii="Arial" w:hAnsi="Arial" w:cs="Arial"/>
          <w:sz w:val="20"/>
          <w:szCs w:val="20"/>
        </w:rPr>
        <w:t>Raster results are to be converted into polygons for delivery.</w:t>
      </w:r>
    </w:p>
    <w:p w:rsidR="00564481" w:rsidRPr="00E44BDB" w:rsidRDefault="00564481" w:rsidP="00934698">
      <w:pPr>
        <w:spacing w:after="120"/>
        <w:rPr>
          <w:rFonts w:ascii="Arial" w:hAnsi="Arial" w:cs="Arial"/>
          <w:sz w:val="20"/>
          <w:szCs w:val="20"/>
        </w:rPr>
      </w:pPr>
      <w:r w:rsidRPr="00E44BDB">
        <w:rPr>
          <w:rFonts w:ascii="Arial" w:hAnsi="Arial" w:cs="Arial"/>
          <w:sz w:val="20"/>
          <w:szCs w:val="20"/>
        </w:rPr>
        <w:t>This section describes possible methods for the collection or delineation of low confidence areas in elevation data</w:t>
      </w:r>
      <w:r w:rsidR="00E34C6D" w:rsidRPr="00E44BDB">
        <w:rPr>
          <w:rFonts w:ascii="Arial" w:hAnsi="Arial" w:cs="Arial"/>
          <w:sz w:val="20"/>
          <w:szCs w:val="20"/>
        </w:rPr>
        <w:t xml:space="preserve"> </w:t>
      </w:r>
      <w:r w:rsidRPr="00E44BDB">
        <w:rPr>
          <w:rFonts w:ascii="Arial" w:hAnsi="Arial" w:cs="Arial"/>
          <w:sz w:val="20"/>
          <w:szCs w:val="20"/>
        </w:rPr>
        <w:t xml:space="preserve">sets being created using two common paradigms. Other methodologies currently exist, and additional techniques will certainly emerge in the future. The data producer may use </w:t>
      </w:r>
      <w:r w:rsidR="00A77D4F" w:rsidRPr="00E44BDB">
        <w:rPr>
          <w:rFonts w:ascii="Arial" w:hAnsi="Arial" w:cs="Arial"/>
          <w:sz w:val="20"/>
          <w:szCs w:val="20"/>
        </w:rPr>
        <w:t>any method they deem suitable provided the detailed technique is clearly documented in the metadata.</w:t>
      </w:r>
      <w:r w:rsidRPr="00E44BDB">
        <w:rPr>
          <w:rFonts w:ascii="Arial" w:hAnsi="Arial" w:cs="Arial"/>
          <w:sz w:val="20"/>
          <w:szCs w:val="20"/>
        </w:rPr>
        <w:t xml:space="preserve"> </w:t>
      </w:r>
    </w:p>
    <w:p w:rsidR="0086569C" w:rsidRPr="00E44BDB" w:rsidRDefault="0086569C" w:rsidP="008E7F65">
      <w:pPr>
        <w:spacing w:after="0" w:line="240" w:lineRule="auto"/>
        <w:rPr>
          <w:rFonts w:ascii="Arial" w:hAnsi="Arial" w:cs="Arial"/>
          <w:sz w:val="20"/>
          <w:szCs w:val="20"/>
        </w:rPr>
      </w:pPr>
      <w:r w:rsidRPr="00E44BDB">
        <w:rPr>
          <w:rFonts w:ascii="Arial" w:hAnsi="Arial" w:cs="Arial"/>
          <w:sz w:val="20"/>
          <w:szCs w:val="20"/>
        </w:rPr>
        <w:t>Table C.2 lists the values for the above low confidence area criteria that apply to each vertical accuracy class.</w:t>
      </w:r>
    </w:p>
    <w:p w:rsidR="008E7F65" w:rsidRPr="00E44BDB" w:rsidRDefault="008E7F65">
      <w:pPr>
        <w:spacing w:after="0" w:line="240" w:lineRule="auto"/>
        <w:rPr>
          <w:rFonts w:ascii="Arial" w:hAnsi="Arial" w:cs="Arial"/>
          <w:b/>
          <w:bCs/>
          <w:sz w:val="20"/>
          <w:szCs w:val="20"/>
        </w:rPr>
      </w:pPr>
    </w:p>
    <w:p w:rsidR="0086569C" w:rsidRPr="00E44BDB" w:rsidRDefault="0086569C" w:rsidP="00934698">
      <w:pPr>
        <w:spacing w:before="240" w:after="120"/>
        <w:jc w:val="center"/>
        <w:rPr>
          <w:rFonts w:ascii="Arial" w:hAnsi="Arial" w:cs="Arial"/>
          <w:b/>
          <w:bCs/>
          <w:sz w:val="20"/>
          <w:szCs w:val="20"/>
        </w:rPr>
      </w:pPr>
      <w:r w:rsidRPr="00E44BDB">
        <w:rPr>
          <w:rFonts w:ascii="Arial" w:hAnsi="Arial" w:cs="Arial"/>
          <w:b/>
          <w:bCs/>
          <w:sz w:val="20"/>
          <w:szCs w:val="20"/>
        </w:rPr>
        <w:t>Table C.2 Low Confidence Areas</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1"/>
        <w:gridCol w:w="2430"/>
        <w:gridCol w:w="2070"/>
        <w:gridCol w:w="1890"/>
        <w:gridCol w:w="1451"/>
      </w:tblGrid>
      <w:tr w:rsidR="0086569C" w:rsidRPr="00E44BDB" w:rsidTr="002D09F4">
        <w:trPr>
          <w:trHeight w:val="1518"/>
          <w:jc w:val="center"/>
        </w:trPr>
        <w:tc>
          <w:tcPr>
            <w:tcW w:w="1181" w:type="dxa"/>
            <w:shd w:val="clear" w:color="auto" w:fill="BFBFBF"/>
            <w:vAlign w:val="center"/>
          </w:tcPr>
          <w:p w:rsidR="0086569C" w:rsidRPr="00E44BDB" w:rsidRDefault="0086569C" w:rsidP="00CF6A49">
            <w:pPr>
              <w:spacing w:after="0"/>
              <w:jc w:val="center"/>
              <w:rPr>
                <w:rFonts w:ascii="Arial" w:hAnsi="Arial" w:cs="Arial"/>
                <w:b/>
                <w:bCs/>
                <w:sz w:val="20"/>
                <w:szCs w:val="20"/>
              </w:rPr>
            </w:pPr>
            <w:r w:rsidRPr="00E44BDB">
              <w:rPr>
                <w:rFonts w:ascii="Arial" w:hAnsi="Arial" w:cs="Arial"/>
                <w:b/>
                <w:bCs/>
                <w:sz w:val="20"/>
                <w:szCs w:val="20"/>
              </w:rPr>
              <w:t>Vertical Accuracy Class</w:t>
            </w:r>
          </w:p>
        </w:tc>
        <w:tc>
          <w:tcPr>
            <w:tcW w:w="2430" w:type="dxa"/>
            <w:shd w:val="clear" w:color="auto" w:fill="BFBFBF"/>
            <w:vAlign w:val="center"/>
          </w:tcPr>
          <w:p w:rsidR="0023713C" w:rsidRPr="00E44BDB" w:rsidRDefault="00C15A64" w:rsidP="00C15A64">
            <w:pPr>
              <w:spacing w:after="0"/>
              <w:jc w:val="center"/>
              <w:rPr>
                <w:rFonts w:ascii="Arial" w:hAnsi="Arial" w:cs="Arial"/>
                <w:b/>
                <w:bCs/>
                <w:sz w:val="20"/>
                <w:szCs w:val="20"/>
              </w:rPr>
            </w:pPr>
            <w:r w:rsidRPr="00E44BDB">
              <w:rPr>
                <w:rFonts w:ascii="Arial" w:hAnsi="Arial" w:cs="Arial"/>
                <w:b/>
                <w:bCs/>
                <w:sz w:val="20"/>
                <w:szCs w:val="20"/>
              </w:rPr>
              <w:t xml:space="preserve">Recommended </w:t>
            </w:r>
          </w:p>
          <w:p w:rsidR="0023713C" w:rsidRPr="00E44BDB" w:rsidRDefault="00C15A64" w:rsidP="00C15A64">
            <w:pPr>
              <w:spacing w:after="0"/>
              <w:jc w:val="center"/>
              <w:rPr>
                <w:rFonts w:ascii="Arial" w:hAnsi="Arial" w:cs="Arial"/>
                <w:b/>
                <w:bCs/>
                <w:sz w:val="20"/>
                <w:szCs w:val="20"/>
              </w:rPr>
            </w:pPr>
            <w:r w:rsidRPr="00E44BDB">
              <w:rPr>
                <w:rFonts w:ascii="Arial" w:hAnsi="Arial" w:cs="Arial"/>
                <w:b/>
                <w:bCs/>
                <w:sz w:val="20"/>
                <w:szCs w:val="20"/>
              </w:rPr>
              <w:t xml:space="preserve">Project </w:t>
            </w:r>
          </w:p>
          <w:p w:rsidR="00C15A64" w:rsidRPr="00E44BDB" w:rsidRDefault="00C15A64" w:rsidP="00C15A64">
            <w:pPr>
              <w:spacing w:after="0"/>
              <w:jc w:val="center"/>
              <w:rPr>
                <w:rFonts w:ascii="Arial" w:hAnsi="Arial" w:cs="Arial"/>
                <w:b/>
                <w:bCs/>
                <w:sz w:val="20"/>
                <w:szCs w:val="20"/>
              </w:rPr>
            </w:pPr>
            <w:r w:rsidRPr="00E44BDB">
              <w:rPr>
                <w:rFonts w:ascii="Arial" w:hAnsi="Arial" w:cs="Arial"/>
                <w:b/>
                <w:bCs/>
                <w:sz w:val="20"/>
                <w:szCs w:val="20"/>
              </w:rPr>
              <w:t>Min NPD (pts/m</w:t>
            </w:r>
            <w:r w:rsidRPr="00E44BDB">
              <w:rPr>
                <w:rFonts w:ascii="Arial" w:hAnsi="Arial" w:cs="Arial"/>
                <w:b/>
                <w:bCs/>
                <w:sz w:val="20"/>
                <w:szCs w:val="20"/>
                <w:vertAlign w:val="superscript"/>
              </w:rPr>
              <w:t>2</w:t>
            </w:r>
            <w:r w:rsidRPr="00E44BDB">
              <w:rPr>
                <w:rFonts w:ascii="Arial" w:hAnsi="Arial" w:cs="Arial"/>
                <w:b/>
                <w:bCs/>
                <w:sz w:val="20"/>
                <w:szCs w:val="20"/>
              </w:rPr>
              <w:t xml:space="preserve">) </w:t>
            </w:r>
          </w:p>
          <w:p w:rsidR="0086569C" w:rsidRPr="00E44BDB" w:rsidRDefault="00C15A64" w:rsidP="00C15A64">
            <w:pPr>
              <w:spacing w:after="0"/>
              <w:jc w:val="center"/>
              <w:rPr>
                <w:rFonts w:ascii="Arial" w:hAnsi="Arial" w:cs="Arial"/>
                <w:b/>
                <w:bCs/>
                <w:sz w:val="20"/>
                <w:szCs w:val="20"/>
              </w:rPr>
            </w:pPr>
            <w:r w:rsidRPr="00E44BDB">
              <w:rPr>
                <w:rFonts w:ascii="Arial" w:hAnsi="Arial" w:cs="Arial"/>
                <w:b/>
                <w:bCs/>
                <w:sz w:val="20"/>
                <w:szCs w:val="20"/>
              </w:rPr>
              <w:t>(Max NPS (m))</w:t>
            </w:r>
          </w:p>
        </w:tc>
        <w:tc>
          <w:tcPr>
            <w:tcW w:w="2070" w:type="dxa"/>
            <w:shd w:val="clear" w:color="auto" w:fill="BFBFBF"/>
            <w:vAlign w:val="center"/>
          </w:tcPr>
          <w:p w:rsidR="0023713C" w:rsidRPr="00E44BDB" w:rsidRDefault="0023713C" w:rsidP="0023713C">
            <w:pPr>
              <w:spacing w:after="0"/>
              <w:jc w:val="center"/>
              <w:rPr>
                <w:rFonts w:ascii="Arial" w:hAnsi="Arial" w:cs="Arial"/>
                <w:b/>
                <w:bCs/>
                <w:sz w:val="20"/>
                <w:szCs w:val="20"/>
              </w:rPr>
            </w:pPr>
            <w:r w:rsidRPr="00E44BDB">
              <w:rPr>
                <w:rFonts w:ascii="Arial" w:hAnsi="Arial" w:cs="Arial"/>
                <w:b/>
                <w:bCs/>
                <w:sz w:val="20"/>
                <w:szCs w:val="20"/>
              </w:rPr>
              <w:t xml:space="preserve">Recommended </w:t>
            </w:r>
          </w:p>
          <w:p w:rsidR="00C15A64" w:rsidRPr="00E44BDB" w:rsidRDefault="00C15A64" w:rsidP="00C15A64">
            <w:pPr>
              <w:spacing w:after="0"/>
              <w:jc w:val="center"/>
              <w:rPr>
                <w:rFonts w:ascii="Arial" w:hAnsi="Arial" w:cs="Arial"/>
                <w:b/>
                <w:bCs/>
                <w:sz w:val="20"/>
                <w:szCs w:val="20"/>
              </w:rPr>
            </w:pPr>
            <w:r w:rsidRPr="00E44BDB">
              <w:rPr>
                <w:rFonts w:ascii="Arial" w:hAnsi="Arial" w:cs="Arial"/>
                <w:b/>
                <w:bCs/>
                <w:sz w:val="20"/>
                <w:szCs w:val="20"/>
              </w:rPr>
              <w:t xml:space="preserve">Low Confidence </w:t>
            </w:r>
          </w:p>
          <w:p w:rsidR="00C15A64" w:rsidRPr="00E44BDB" w:rsidRDefault="00C15A64" w:rsidP="00C15A64">
            <w:pPr>
              <w:spacing w:after="0"/>
              <w:jc w:val="center"/>
              <w:rPr>
                <w:rFonts w:ascii="Arial" w:hAnsi="Arial" w:cs="Arial"/>
                <w:b/>
                <w:bCs/>
                <w:sz w:val="20"/>
                <w:szCs w:val="20"/>
              </w:rPr>
            </w:pPr>
            <w:r w:rsidRPr="00E44BDB">
              <w:rPr>
                <w:rFonts w:ascii="Arial" w:hAnsi="Arial" w:cs="Arial"/>
                <w:b/>
                <w:bCs/>
                <w:sz w:val="20"/>
                <w:szCs w:val="20"/>
              </w:rPr>
              <w:t>Min NGPD (pts/m</w:t>
            </w:r>
            <w:r w:rsidRPr="00E44BDB">
              <w:rPr>
                <w:rFonts w:ascii="Arial" w:hAnsi="Arial" w:cs="Arial"/>
                <w:b/>
                <w:bCs/>
                <w:sz w:val="20"/>
                <w:szCs w:val="20"/>
                <w:vertAlign w:val="superscript"/>
              </w:rPr>
              <w:t>2</w:t>
            </w:r>
            <w:r w:rsidRPr="00E44BDB">
              <w:rPr>
                <w:rFonts w:ascii="Arial" w:hAnsi="Arial" w:cs="Arial"/>
                <w:b/>
                <w:bCs/>
                <w:sz w:val="20"/>
                <w:szCs w:val="20"/>
              </w:rPr>
              <w:t xml:space="preserve">) </w:t>
            </w:r>
          </w:p>
          <w:p w:rsidR="0086569C" w:rsidRPr="00E44BDB" w:rsidRDefault="00C15A64" w:rsidP="00C15A64">
            <w:pPr>
              <w:spacing w:after="0"/>
              <w:jc w:val="center"/>
              <w:rPr>
                <w:rFonts w:ascii="Arial" w:hAnsi="Arial" w:cs="Arial"/>
                <w:b/>
                <w:bCs/>
                <w:sz w:val="20"/>
                <w:szCs w:val="20"/>
              </w:rPr>
            </w:pPr>
            <w:r w:rsidRPr="00E44BDB">
              <w:rPr>
                <w:rFonts w:ascii="Arial" w:hAnsi="Arial" w:cs="Arial"/>
                <w:b/>
                <w:bCs/>
                <w:sz w:val="20"/>
                <w:szCs w:val="20"/>
              </w:rPr>
              <w:t>(Max NGPS (m))</w:t>
            </w:r>
          </w:p>
        </w:tc>
        <w:tc>
          <w:tcPr>
            <w:tcW w:w="1890" w:type="dxa"/>
            <w:shd w:val="clear" w:color="auto" w:fill="BFBFBF"/>
            <w:vAlign w:val="center"/>
          </w:tcPr>
          <w:p w:rsidR="00266BD0" w:rsidRPr="00E44BDB" w:rsidRDefault="0086569C" w:rsidP="00266BD0">
            <w:pPr>
              <w:spacing w:after="0"/>
              <w:jc w:val="center"/>
              <w:rPr>
                <w:rFonts w:ascii="Arial" w:hAnsi="Arial" w:cs="Arial"/>
                <w:b/>
                <w:bCs/>
                <w:sz w:val="20"/>
                <w:szCs w:val="20"/>
              </w:rPr>
            </w:pPr>
            <w:r w:rsidRPr="00E44BDB">
              <w:rPr>
                <w:rFonts w:ascii="Arial" w:hAnsi="Arial" w:cs="Arial"/>
                <w:b/>
                <w:bCs/>
                <w:sz w:val="20"/>
                <w:szCs w:val="20"/>
              </w:rPr>
              <w:t xml:space="preserve">Search Radius and Cell Size </w:t>
            </w:r>
          </w:p>
          <w:p w:rsidR="0086569C" w:rsidRPr="00E44BDB" w:rsidRDefault="0086569C" w:rsidP="00266BD0">
            <w:pPr>
              <w:spacing w:after="0"/>
              <w:jc w:val="center"/>
              <w:rPr>
                <w:rFonts w:ascii="Arial" w:hAnsi="Arial" w:cs="Arial"/>
                <w:b/>
                <w:bCs/>
                <w:sz w:val="20"/>
                <w:szCs w:val="20"/>
              </w:rPr>
            </w:pPr>
            <w:r w:rsidRPr="00E44BDB">
              <w:rPr>
                <w:rFonts w:ascii="Arial" w:hAnsi="Arial" w:cs="Arial"/>
                <w:b/>
                <w:bCs/>
                <w:sz w:val="20"/>
                <w:szCs w:val="20"/>
              </w:rPr>
              <w:t xml:space="preserve">for Computing </w:t>
            </w:r>
            <w:r w:rsidR="00266BD0" w:rsidRPr="00E44BDB">
              <w:rPr>
                <w:rFonts w:ascii="Arial" w:hAnsi="Arial" w:cs="Arial"/>
                <w:b/>
                <w:bCs/>
                <w:sz w:val="20"/>
                <w:szCs w:val="20"/>
              </w:rPr>
              <w:t>NGPD</w:t>
            </w:r>
            <w:r w:rsidRPr="00E44BDB">
              <w:rPr>
                <w:rFonts w:ascii="Arial" w:hAnsi="Arial" w:cs="Arial"/>
                <w:b/>
                <w:bCs/>
                <w:sz w:val="20"/>
                <w:szCs w:val="20"/>
              </w:rPr>
              <w:t xml:space="preserve"> (m)</w:t>
            </w:r>
          </w:p>
        </w:tc>
        <w:tc>
          <w:tcPr>
            <w:tcW w:w="1451" w:type="dxa"/>
            <w:shd w:val="clear" w:color="auto" w:fill="BFBFBF"/>
            <w:vAlign w:val="center"/>
          </w:tcPr>
          <w:p w:rsidR="00367096" w:rsidRPr="00E44BDB" w:rsidRDefault="0086569C" w:rsidP="00CF1EF6">
            <w:pPr>
              <w:spacing w:after="0"/>
              <w:jc w:val="center"/>
              <w:rPr>
                <w:rFonts w:ascii="Arial" w:hAnsi="Arial" w:cs="Arial"/>
                <w:b/>
                <w:bCs/>
                <w:sz w:val="20"/>
                <w:szCs w:val="20"/>
              </w:rPr>
            </w:pPr>
            <w:r w:rsidRPr="00E44BDB">
              <w:rPr>
                <w:rFonts w:ascii="Arial" w:hAnsi="Arial" w:cs="Arial"/>
                <w:b/>
                <w:bCs/>
                <w:sz w:val="20"/>
                <w:szCs w:val="20"/>
              </w:rPr>
              <w:t xml:space="preserve">Low Confidence Polygons </w:t>
            </w:r>
          </w:p>
          <w:p w:rsidR="00367096" w:rsidRPr="00E44BDB" w:rsidRDefault="00367096" w:rsidP="00CF1EF6">
            <w:pPr>
              <w:spacing w:after="0"/>
              <w:jc w:val="center"/>
              <w:rPr>
                <w:rFonts w:ascii="Arial" w:hAnsi="Arial" w:cs="Arial"/>
                <w:b/>
                <w:bCs/>
                <w:sz w:val="20"/>
                <w:szCs w:val="20"/>
              </w:rPr>
            </w:pPr>
            <w:r w:rsidRPr="00E44BDB">
              <w:rPr>
                <w:rFonts w:ascii="Arial" w:hAnsi="Arial" w:cs="Arial"/>
                <w:b/>
                <w:bCs/>
                <w:sz w:val="20"/>
                <w:szCs w:val="20"/>
              </w:rPr>
              <w:t>Min Area</w:t>
            </w:r>
          </w:p>
          <w:p w:rsidR="0086569C" w:rsidRPr="00E44BDB" w:rsidRDefault="0086569C" w:rsidP="00CF1EF6">
            <w:pPr>
              <w:spacing w:after="0"/>
              <w:jc w:val="center"/>
              <w:rPr>
                <w:rFonts w:ascii="Arial" w:hAnsi="Arial" w:cs="Arial"/>
                <w:b/>
                <w:bCs/>
                <w:sz w:val="20"/>
                <w:szCs w:val="20"/>
              </w:rPr>
            </w:pPr>
            <w:r w:rsidRPr="00E44BDB">
              <w:rPr>
                <w:rFonts w:ascii="Arial" w:hAnsi="Arial" w:cs="Arial"/>
                <w:b/>
                <w:bCs/>
                <w:sz w:val="20"/>
                <w:szCs w:val="20"/>
              </w:rPr>
              <w:t>(acres</w:t>
            </w:r>
            <w:r w:rsidR="00F21559" w:rsidRPr="00E44BDB">
              <w:rPr>
                <w:rFonts w:ascii="Arial" w:hAnsi="Arial" w:cs="Arial"/>
                <w:b/>
                <w:bCs/>
                <w:sz w:val="20"/>
                <w:szCs w:val="20"/>
              </w:rPr>
              <w:t xml:space="preserve"> </w:t>
            </w:r>
            <w:r w:rsidR="00CF1EF6" w:rsidRPr="00E44BDB">
              <w:rPr>
                <w:rFonts w:ascii="Arial" w:hAnsi="Arial" w:cs="Arial"/>
                <w:b/>
                <w:bCs/>
                <w:sz w:val="20"/>
                <w:szCs w:val="20"/>
              </w:rPr>
              <w:t>(</w:t>
            </w:r>
            <w:r w:rsidRPr="00E44BDB">
              <w:rPr>
                <w:rFonts w:ascii="Arial" w:hAnsi="Arial" w:cs="Arial"/>
                <w:b/>
                <w:bCs/>
                <w:sz w:val="20"/>
                <w:szCs w:val="20"/>
              </w:rPr>
              <w:t>m</w:t>
            </w:r>
            <w:r w:rsidR="00B726FD" w:rsidRPr="00E44BDB">
              <w:rPr>
                <w:rFonts w:ascii="Arial" w:hAnsi="Arial" w:cs="Arial"/>
                <w:b/>
                <w:bCs/>
                <w:sz w:val="20"/>
                <w:szCs w:val="20"/>
                <w:vertAlign w:val="superscript"/>
              </w:rPr>
              <w:t>2</w:t>
            </w:r>
            <w:r w:rsidRPr="00E44BDB">
              <w:rPr>
                <w:rFonts w:ascii="Arial" w:hAnsi="Arial" w:cs="Arial"/>
                <w:b/>
                <w:bCs/>
                <w:sz w:val="20"/>
                <w:szCs w:val="20"/>
              </w:rPr>
              <w:t>)</w:t>
            </w:r>
            <w:r w:rsidR="00CF1EF6" w:rsidRPr="00E44BDB">
              <w:rPr>
                <w:rFonts w:ascii="Arial" w:hAnsi="Arial" w:cs="Arial"/>
                <w:b/>
                <w:bCs/>
                <w:sz w:val="20"/>
                <w:szCs w:val="20"/>
              </w:rPr>
              <w:t>)</w:t>
            </w:r>
          </w:p>
        </w:tc>
      </w:tr>
      <w:tr w:rsidR="001B150C" w:rsidRPr="00E44BDB" w:rsidTr="002D09F4">
        <w:trPr>
          <w:trHeight w:val="360"/>
          <w:jc w:val="center"/>
        </w:trPr>
        <w:tc>
          <w:tcPr>
            <w:tcW w:w="1181" w:type="dxa"/>
            <w:vAlign w:val="center"/>
          </w:tcPr>
          <w:p w:rsidR="001B150C" w:rsidRPr="00E44BDB" w:rsidRDefault="001B150C" w:rsidP="00CF6A49">
            <w:pPr>
              <w:spacing w:before="20" w:after="20" w:line="240" w:lineRule="auto"/>
              <w:jc w:val="center"/>
              <w:rPr>
                <w:rFonts w:ascii="Arial" w:hAnsi="Arial" w:cs="Arial"/>
                <w:sz w:val="20"/>
                <w:szCs w:val="20"/>
              </w:rPr>
            </w:pPr>
            <w:r w:rsidRPr="00E44BDB">
              <w:rPr>
                <w:rFonts w:ascii="Arial" w:hAnsi="Arial" w:cs="Arial"/>
                <w:sz w:val="20"/>
                <w:szCs w:val="20"/>
              </w:rPr>
              <w:t>1</w:t>
            </w:r>
            <w:r w:rsidR="00CF6A49" w:rsidRPr="00E44BDB">
              <w:rPr>
                <w:rFonts w:ascii="Arial" w:hAnsi="Arial" w:cs="Arial"/>
                <w:sz w:val="20"/>
                <w:szCs w:val="20"/>
              </w:rPr>
              <w:t>-</w:t>
            </w:r>
            <w:r w:rsidRPr="00E44BDB">
              <w:rPr>
                <w:rFonts w:ascii="Arial" w:hAnsi="Arial" w:cs="Arial"/>
                <w:sz w:val="20"/>
                <w:szCs w:val="20"/>
              </w:rPr>
              <w:t>cm</w:t>
            </w:r>
          </w:p>
        </w:tc>
        <w:tc>
          <w:tcPr>
            <w:tcW w:w="2430" w:type="dxa"/>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≥20 (</w:t>
            </w:r>
            <w:r w:rsidRPr="00E44BDB">
              <w:rPr>
                <w:rFonts w:ascii="Arial" w:hAnsi="Arial" w:cs="Arial"/>
                <w:color w:val="000000"/>
                <w:sz w:val="20"/>
                <w:szCs w:val="20"/>
              </w:rPr>
              <w:t>≤</w:t>
            </w:r>
            <w:r w:rsidRPr="00E44BDB">
              <w:rPr>
                <w:rFonts w:ascii="Arial" w:hAnsi="Arial" w:cs="Arial"/>
                <w:sz w:val="20"/>
                <w:szCs w:val="20"/>
              </w:rPr>
              <w:t>0.22)</w:t>
            </w:r>
          </w:p>
        </w:tc>
        <w:tc>
          <w:tcPr>
            <w:tcW w:w="2070" w:type="dxa"/>
            <w:vAlign w:val="center"/>
          </w:tcPr>
          <w:p w:rsidR="001B150C" w:rsidRPr="00E44BDB" w:rsidRDefault="00C15A64" w:rsidP="002D09F4">
            <w:pPr>
              <w:spacing w:after="0"/>
              <w:jc w:val="center"/>
              <w:rPr>
                <w:rFonts w:ascii="Arial" w:hAnsi="Arial" w:cs="Arial"/>
                <w:color w:val="000000"/>
                <w:sz w:val="20"/>
                <w:szCs w:val="20"/>
              </w:rPr>
            </w:pPr>
            <w:r w:rsidRPr="00E44BDB">
              <w:rPr>
                <w:rFonts w:ascii="Arial" w:hAnsi="Arial" w:cs="Arial"/>
                <w:sz w:val="20"/>
                <w:szCs w:val="20"/>
              </w:rPr>
              <w:t>≥</w:t>
            </w:r>
            <w:r w:rsidR="001B150C" w:rsidRPr="00E44BDB">
              <w:rPr>
                <w:rFonts w:ascii="Arial" w:hAnsi="Arial" w:cs="Arial"/>
                <w:color w:val="000000"/>
                <w:sz w:val="20"/>
                <w:szCs w:val="20"/>
              </w:rPr>
              <w:t>5 (</w:t>
            </w:r>
            <w:r w:rsidRPr="00E44BDB">
              <w:rPr>
                <w:rFonts w:ascii="Arial" w:hAnsi="Arial" w:cs="Arial"/>
                <w:color w:val="000000"/>
                <w:sz w:val="20"/>
                <w:szCs w:val="20"/>
              </w:rPr>
              <w:t>≤</w:t>
            </w:r>
            <w:r w:rsidR="001B150C" w:rsidRPr="00E44BDB">
              <w:rPr>
                <w:rFonts w:ascii="Arial" w:hAnsi="Arial" w:cs="Arial"/>
                <w:color w:val="000000"/>
                <w:sz w:val="20"/>
                <w:szCs w:val="20"/>
              </w:rPr>
              <w:t>0.4</w:t>
            </w:r>
            <w:r w:rsidR="00856252" w:rsidRPr="00E44BDB">
              <w:rPr>
                <w:rFonts w:ascii="Arial" w:hAnsi="Arial" w:cs="Arial"/>
                <w:color w:val="000000"/>
                <w:sz w:val="20"/>
                <w:szCs w:val="20"/>
              </w:rPr>
              <w:t>5</w:t>
            </w:r>
            <w:r w:rsidR="001B150C" w:rsidRPr="00E44BDB">
              <w:rPr>
                <w:rFonts w:ascii="Arial" w:hAnsi="Arial" w:cs="Arial"/>
                <w:color w:val="000000"/>
                <w:sz w:val="20"/>
                <w:szCs w:val="20"/>
              </w:rPr>
              <w:t>)</w:t>
            </w:r>
          </w:p>
        </w:tc>
        <w:tc>
          <w:tcPr>
            <w:tcW w:w="1890" w:type="dxa"/>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0.67</w:t>
            </w:r>
          </w:p>
        </w:tc>
        <w:tc>
          <w:tcPr>
            <w:tcW w:w="1451" w:type="dxa"/>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0.5 (2</w:t>
            </w:r>
            <w:r w:rsidR="00F21559" w:rsidRPr="00E44BDB">
              <w:rPr>
                <w:rFonts w:ascii="Arial" w:hAnsi="Arial" w:cs="Arial"/>
                <w:color w:val="000000"/>
                <w:sz w:val="20"/>
                <w:szCs w:val="20"/>
              </w:rPr>
              <w:t>,</w:t>
            </w:r>
            <w:r w:rsidRPr="00E44BDB">
              <w:rPr>
                <w:rFonts w:ascii="Arial" w:hAnsi="Arial" w:cs="Arial"/>
                <w:color w:val="000000"/>
                <w:sz w:val="20"/>
                <w:szCs w:val="20"/>
              </w:rPr>
              <w:t>000)</w:t>
            </w:r>
          </w:p>
        </w:tc>
      </w:tr>
      <w:tr w:rsidR="001B150C" w:rsidRPr="00E44BDB" w:rsidTr="002D09F4">
        <w:trPr>
          <w:trHeight w:val="360"/>
          <w:jc w:val="center"/>
        </w:trPr>
        <w:tc>
          <w:tcPr>
            <w:tcW w:w="1181" w:type="dxa"/>
            <w:shd w:val="clear" w:color="auto" w:fill="BFBFBF"/>
            <w:vAlign w:val="center"/>
          </w:tcPr>
          <w:p w:rsidR="001B150C" w:rsidRPr="00E44BDB" w:rsidRDefault="001B150C" w:rsidP="00CF6A49">
            <w:pPr>
              <w:spacing w:before="20" w:after="20" w:line="240" w:lineRule="auto"/>
              <w:jc w:val="center"/>
              <w:rPr>
                <w:rFonts w:ascii="Arial" w:hAnsi="Arial" w:cs="Arial"/>
                <w:sz w:val="20"/>
                <w:szCs w:val="20"/>
              </w:rPr>
            </w:pPr>
            <w:r w:rsidRPr="00E44BDB">
              <w:rPr>
                <w:rFonts w:ascii="Arial" w:hAnsi="Arial" w:cs="Arial"/>
                <w:sz w:val="20"/>
                <w:szCs w:val="20"/>
              </w:rPr>
              <w:t>2.5</w:t>
            </w:r>
            <w:r w:rsidR="00CF6A49" w:rsidRPr="00E44BDB">
              <w:rPr>
                <w:rFonts w:ascii="Arial" w:hAnsi="Arial" w:cs="Arial"/>
                <w:sz w:val="20"/>
                <w:szCs w:val="20"/>
              </w:rPr>
              <w:t>-</w:t>
            </w:r>
            <w:r w:rsidRPr="00E44BDB">
              <w:rPr>
                <w:rFonts w:ascii="Arial" w:hAnsi="Arial" w:cs="Arial"/>
                <w:sz w:val="20"/>
                <w:szCs w:val="20"/>
              </w:rPr>
              <w:t>cm</w:t>
            </w:r>
          </w:p>
        </w:tc>
        <w:tc>
          <w:tcPr>
            <w:tcW w:w="2430" w:type="dxa"/>
            <w:shd w:val="clear" w:color="auto" w:fill="BFBFBF"/>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16 (0.25)</w:t>
            </w:r>
          </w:p>
        </w:tc>
        <w:tc>
          <w:tcPr>
            <w:tcW w:w="2070" w:type="dxa"/>
            <w:shd w:val="clear" w:color="auto" w:fill="BFBFBF"/>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4 (0.50)</w:t>
            </w:r>
          </w:p>
        </w:tc>
        <w:tc>
          <w:tcPr>
            <w:tcW w:w="1890" w:type="dxa"/>
            <w:shd w:val="clear" w:color="auto" w:fill="BFBFBF"/>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0.75</w:t>
            </w:r>
          </w:p>
        </w:tc>
        <w:tc>
          <w:tcPr>
            <w:tcW w:w="1451" w:type="dxa"/>
            <w:shd w:val="clear" w:color="auto" w:fill="BFBFBF"/>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1 (4</w:t>
            </w:r>
            <w:r w:rsidR="00F21559" w:rsidRPr="00E44BDB">
              <w:rPr>
                <w:rFonts w:ascii="Arial" w:hAnsi="Arial" w:cs="Arial"/>
                <w:color w:val="000000"/>
                <w:sz w:val="20"/>
                <w:szCs w:val="20"/>
              </w:rPr>
              <w:t>,</w:t>
            </w:r>
            <w:r w:rsidRPr="00E44BDB">
              <w:rPr>
                <w:rFonts w:ascii="Arial" w:hAnsi="Arial" w:cs="Arial"/>
                <w:color w:val="000000"/>
                <w:sz w:val="20"/>
                <w:szCs w:val="20"/>
              </w:rPr>
              <w:t>000)</w:t>
            </w:r>
          </w:p>
        </w:tc>
      </w:tr>
      <w:tr w:rsidR="001B150C" w:rsidRPr="00E44BDB" w:rsidTr="002D09F4">
        <w:trPr>
          <w:trHeight w:val="360"/>
          <w:jc w:val="center"/>
        </w:trPr>
        <w:tc>
          <w:tcPr>
            <w:tcW w:w="1181" w:type="dxa"/>
            <w:vAlign w:val="center"/>
          </w:tcPr>
          <w:p w:rsidR="001B150C" w:rsidRPr="00E44BDB" w:rsidRDefault="001B150C" w:rsidP="00CF6A49">
            <w:pPr>
              <w:spacing w:before="20" w:after="20" w:line="240" w:lineRule="auto"/>
              <w:jc w:val="center"/>
              <w:rPr>
                <w:rFonts w:ascii="Arial" w:hAnsi="Arial" w:cs="Arial"/>
                <w:sz w:val="20"/>
                <w:szCs w:val="20"/>
              </w:rPr>
            </w:pPr>
            <w:r w:rsidRPr="00E44BDB">
              <w:rPr>
                <w:rFonts w:ascii="Arial" w:hAnsi="Arial" w:cs="Arial"/>
                <w:sz w:val="20"/>
                <w:szCs w:val="20"/>
              </w:rPr>
              <w:t>5</w:t>
            </w:r>
            <w:r w:rsidR="00CF6A49" w:rsidRPr="00E44BDB">
              <w:rPr>
                <w:rFonts w:ascii="Arial" w:hAnsi="Arial" w:cs="Arial"/>
                <w:sz w:val="20"/>
                <w:szCs w:val="20"/>
              </w:rPr>
              <w:t>-</w:t>
            </w:r>
            <w:r w:rsidRPr="00E44BDB">
              <w:rPr>
                <w:rFonts w:ascii="Arial" w:hAnsi="Arial" w:cs="Arial"/>
                <w:sz w:val="20"/>
                <w:szCs w:val="20"/>
              </w:rPr>
              <w:t>cm</w:t>
            </w:r>
          </w:p>
        </w:tc>
        <w:tc>
          <w:tcPr>
            <w:tcW w:w="2430" w:type="dxa"/>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sz w:val="20"/>
                <w:szCs w:val="20"/>
              </w:rPr>
              <w:t>8 (0.35)</w:t>
            </w:r>
          </w:p>
        </w:tc>
        <w:tc>
          <w:tcPr>
            <w:tcW w:w="2070" w:type="dxa"/>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2 (0.7</w:t>
            </w:r>
            <w:r w:rsidR="00856252" w:rsidRPr="00E44BDB">
              <w:rPr>
                <w:rFonts w:ascii="Arial" w:hAnsi="Arial" w:cs="Arial"/>
                <w:color w:val="000000"/>
                <w:sz w:val="20"/>
                <w:szCs w:val="20"/>
              </w:rPr>
              <w:t>1</w:t>
            </w:r>
            <w:r w:rsidRPr="00E44BDB">
              <w:rPr>
                <w:rFonts w:ascii="Arial" w:hAnsi="Arial" w:cs="Arial"/>
                <w:color w:val="000000"/>
                <w:sz w:val="20"/>
                <w:szCs w:val="20"/>
              </w:rPr>
              <w:t>)</w:t>
            </w:r>
          </w:p>
        </w:tc>
        <w:tc>
          <w:tcPr>
            <w:tcW w:w="1890" w:type="dxa"/>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1.06</w:t>
            </w:r>
          </w:p>
        </w:tc>
        <w:tc>
          <w:tcPr>
            <w:tcW w:w="1451" w:type="dxa"/>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2 (8</w:t>
            </w:r>
            <w:r w:rsidR="00F21559" w:rsidRPr="00E44BDB">
              <w:rPr>
                <w:rFonts w:ascii="Arial" w:hAnsi="Arial" w:cs="Arial"/>
                <w:color w:val="000000"/>
                <w:sz w:val="20"/>
                <w:szCs w:val="20"/>
              </w:rPr>
              <w:t>,</w:t>
            </w:r>
            <w:r w:rsidRPr="00E44BDB">
              <w:rPr>
                <w:rFonts w:ascii="Arial" w:hAnsi="Arial" w:cs="Arial"/>
                <w:color w:val="000000"/>
                <w:sz w:val="20"/>
                <w:szCs w:val="20"/>
              </w:rPr>
              <w:t>000)</w:t>
            </w:r>
          </w:p>
        </w:tc>
      </w:tr>
      <w:tr w:rsidR="001B150C" w:rsidRPr="00E44BDB" w:rsidTr="002D09F4">
        <w:trPr>
          <w:trHeight w:val="360"/>
          <w:jc w:val="center"/>
        </w:trPr>
        <w:tc>
          <w:tcPr>
            <w:tcW w:w="1181" w:type="dxa"/>
            <w:shd w:val="clear" w:color="auto" w:fill="BFBFBF"/>
            <w:vAlign w:val="center"/>
          </w:tcPr>
          <w:p w:rsidR="001B150C" w:rsidRPr="00E44BDB" w:rsidRDefault="001B150C" w:rsidP="00CF6A49">
            <w:pPr>
              <w:spacing w:before="20" w:after="20" w:line="240" w:lineRule="auto"/>
              <w:jc w:val="center"/>
              <w:rPr>
                <w:rFonts w:ascii="Arial" w:hAnsi="Arial" w:cs="Arial"/>
                <w:sz w:val="20"/>
                <w:szCs w:val="20"/>
              </w:rPr>
            </w:pPr>
            <w:r w:rsidRPr="00E44BDB">
              <w:rPr>
                <w:rFonts w:ascii="Arial" w:hAnsi="Arial" w:cs="Arial"/>
                <w:sz w:val="20"/>
                <w:szCs w:val="20"/>
              </w:rPr>
              <w:t>10</w:t>
            </w:r>
            <w:r w:rsidR="00CF6A49" w:rsidRPr="00E44BDB">
              <w:rPr>
                <w:rFonts w:ascii="Arial" w:hAnsi="Arial" w:cs="Arial"/>
                <w:sz w:val="20"/>
                <w:szCs w:val="20"/>
              </w:rPr>
              <w:t>-</w:t>
            </w:r>
            <w:r w:rsidRPr="00E44BDB">
              <w:rPr>
                <w:rFonts w:ascii="Arial" w:hAnsi="Arial" w:cs="Arial"/>
                <w:sz w:val="20"/>
                <w:szCs w:val="20"/>
              </w:rPr>
              <w:t>cm</w:t>
            </w:r>
          </w:p>
        </w:tc>
        <w:tc>
          <w:tcPr>
            <w:tcW w:w="2430" w:type="dxa"/>
            <w:shd w:val="clear" w:color="auto" w:fill="BFBFBF"/>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2 (0.7</w:t>
            </w:r>
            <w:r w:rsidR="00856252" w:rsidRPr="00E44BDB">
              <w:rPr>
                <w:rFonts w:ascii="Arial" w:hAnsi="Arial" w:cs="Arial"/>
                <w:sz w:val="20"/>
                <w:szCs w:val="20"/>
              </w:rPr>
              <w:t>1</w:t>
            </w:r>
            <w:r w:rsidRPr="00E44BDB">
              <w:rPr>
                <w:rFonts w:ascii="Arial" w:hAnsi="Arial" w:cs="Arial"/>
                <w:sz w:val="20"/>
                <w:szCs w:val="20"/>
              </w:rPr>
              <w:t>)</w:t>
            </w:r>
          </w:p>
        </w:tc>
        <w:tc>
          <w:tcPr>
            <w:tcW w:w="2070" w:type="dxa"/>
            <w:shd w:val="clear" w:color="auto" w:fill="BFBFBF"/>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0.5 (1.41)</w:t>
            </w:r>
          </w:p>
        </w:tc>
        <w:tc>
          <w:tcPr>
            <w:tcW w:w="1890" w:type="dxa"/>
            <w:shd w:val="clear" w:color="auto" w:fill="BFBFBF"/>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2.12</w:t>
            </w:r>
          </w:p>
        </w:tc>
        <w:tc>
          <w:tcPr>
            <w:tcW w:w="1451" w:type="dxa"/>
            <w:shd w:val="clear" w:color="auto" w:fill="BFBFBF"/>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5 (20,000)</w:t>
            </w:r>
          </w:p>
        </w:tc>
      </w:tr>
      <w:tr w:rsidR="001B150C" w:rsidRPr="00E44BDB" w:rsidTr="002D09F4">
        <w:trPr>
          <w:trHeight w:val="360"/>
          <w:jc w:val="center"/>
        </w:trPr>
        <w:tc>
          <w:tcPr>
            <w:tcW w:w="1181" w:type="dxa"/>
            <w:vAlign w:val="center"/>
          </w:tcPr>
          <w:p w:rsidR="001B150C" w:rsidRPr="00E44BDB" w:rsidRDefault="001B150C" w:rsidP="00CF6A49">
            <w:pPr>
              <w:spacing w:before="20" w:after="20" w:line="240" w:lineRule="auto"/>
              <w:jc w:val="center"/>
              <w:rPr>
                <w:rFonts w:ascii="Arial" w:hAnsi="Arial" w:cs="Arial"/>
                <w:sz w:val="20"/>
                <w:szCs w:val="20"/>
              </w:rPr>
            </w:pPr>
            <w:r w:rsidRPr="00E44BDB">
              <w:rPr>
                <w:rFonts w:ascii="Arial" w:hAnsi="Arial" w:cs="Arial"/>
                <w:sz w:val="20"/>
                <w:szCs w:val="20"/>
              </w:rPr>
              <w:t>15</w:t>
            </w:r>
            <w:r w:rsidR="00CF6A49" w:rsidRPr="00E44BDB">
              <w:rPr>
                <w:rFonts w:ascii="Arial" w:hAnsi="Arial" w:cs="Arial"/>
                <w:sz w:val="20"/>
                <w:szCs w:val="20"/>
              </w:rPr>
              <w:t>-</w:t>
            </w:r>
            <w:r w:rsidRPr="00E44BDB">
              <w:rPr>
                <w:rFonts w:ascii="Arial" w:hAnsi="Arial" w:cs="Arial"/>
                <w:sz w:val="20"/>
                <w:szCs w:val="20"/>
              </w:rPr>
              <w:t>cm</w:t>
            </w:r>
          </w:p>
        </w:tc>
        <w:tc>
          <w:tcPr>
            <w:tcW w:w="2430" w:type="dxa"/>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1 (1.0)</w:t>
            </w:r>
          </w:p>
        </w:tc>
        <w:tc>
          <w:tcPr>
            <w:tcW w:w="2070" w:type="dxa"/>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0.25 (2.0)</w:t>
            </w:r>
          </w:p>
        </w:tc>
        <w:tc>
          <w:tcPr>
            <w:tcW w:w="1890" w:type="dxa"/>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3</w:t>
            </w:r>
            <w:r w:rsidR="00856252" w:rsidRPr="00E44BDB">
              <w:rPr>
                <w:rFonts w:ascii="Arial" w:hAnsi="Arial" w:cs="Arial"/>
                <w:sz w:val="20"/>
                <w:szCs w:val="20"/>
              </w:rPr>
              <w:t>.00</w:t>
            </w:r>
          </w:p>
        </w:tc>
        <w:tc>
          <w:tcPr>
            <w:tcW w:w="1451" w:type="dxa"/>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5 (20,000)</w:t>
            </w:r>
          </w:p>
        </w:tc>
      </w:tr>
      <w:tr w:rsidR="001B150C" w:rsidRPr="00E44BDB" w:rsidDel="00960806" w:rsidTr="002D09F4">
        <w:trPr>
          <w:trHeight w:val="360"/>
          <w:jc w:val="center"/>
        </w:trPr>
        <w:tc>
          <w:tcPr>
            <w:tcW w:w="1181" w:type="dxa"/>
            <w:shd w:val="clear" w:color="auto" w:fill="BFBFBF"/>
            <w:vAlign w:val="center"/>
          </w:tcPr>
          <w:p w:rsidR="001B150C" w:rsidRPr="00E44BDB" w:rsidDel="00960806" w:rsidRDefault="001B150C" w:rsidP="00CF6A49">
            <w:pPr>
              <w:spacing w:before="20" w:after="20" w:line="240" w:lineRule="auto"/>
              <w:jc w:val="center"/>
              <w:rPr>
                <w:rFonts w:ascii="Arial" w:hAnsi="Arial" w:cs="Arial"/>
                <w:sz w:val="20"/>
                <w:szCs w:val="20"/>
              </w:rPr>
            </w:pPr>
            <w:r w:rsidRPr="00E44BDB">
              <w:rPr>
                <w:rFonts w:ascii="Arial" w:hAnsi="Arial" w:cs="Arial"/>
                <w:sz w:val="20"/>
                <w:szCs w:val="20"/>
              </w:rPr>
              <w:t>20</w:t>
            </w:r>
            <w:r w:rsidR="00CF6A49" w:rsidRPr="00E44BDB">
              <w:rPr>
                <w:rFonts w:ascii="Arial" w:hAnsi="Arial" w:cs="Arial"/>
                <w:sz w:val="20"/>
                <w:szCs w:val="20"/>
              </w:rPr>
              <w:t>-</w:t>
            </w:r>
            <w:r w:rsidRPr="00E44BDB">
              <w:rPr>
                <w:rFonts w:ascii="Arial" w:hAnsi="Arial" w:cs="Arial"/>
                <w:sz w:val="20"/>
                <w:szCs w:val="20"/>
              </w:rPr>
              <w:t>cm</w:t>
            </w:r>
          </w:p>
        </w:tc>
        <w:tc>
          <w:tcPr>
            <w:tcW w:w="2430" w:type="dxa"/>
            <w:shd w:val="clear" w:color="auto" w:fill="BFBFBF"/>
            <w:vAlign w:val="center"/>
          </w:tcPr>
          <w:p w:rsidR="001B150C" w:rsidRPr="00E44BDB" w:rsidDel="00960806" w:rsidRDefault="001B150C" w:rsidP="002D09F4">
            <w:pPr>
              <w:spacing w:after="0"/>
              <w:jc w:val="center"/>
              <w:rPr>
                <w:rFonts w:ascii="Arial" w:hAnsi="Arial" w:cs="Arial"/>
                <w:color w:val="000000"/>
                <w:sz w:val="20"/>
                <w:szCs w:val="20"/>
              </w:rPr>
            </w:pPr>
            <w:r w:rsidRPr="00E44BDB">
              <w:rPr>
                <w:rFonts w:ascii="Arial" w:hAnsi="Arial" w:cs="Arial"/>
                <w:sz w:val="20"/>
                <w:szCs w:val="20"/>
              </w:rPr>
              <w:t>0.5 (1.4)</w:t>
            </w:r>
          </w:p>
        </w:tc>
        <w:tc>
          <w:tcPr>
            <w:tcW w:w="2070" w:type="dxa"/>
            <w:shd w:val="clear" w:color="auto" w:fill="BFBFBF"/>
            <w:vAlign w:val="center"/>
          </w:tcPr>
          <w:p w:rsidR="001B150C" w:rsidRPr="00E44BDB" w:rsidDel="00960806"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0.125 (2.8)</w:t>
            </w:r>
          </w:p>
        </w:tc>
        <w:tc>
          <w:tcPr>
            <w:tcW w:w="1890" w:type="dxa"/>
            <w:shd w:val="clear" w:color="auto" w:fill="BFBFBF"/>
            <w:vAlign w:val="center"/>
          </w:tcPr>
          <w:p w:rsidR="001B150C" w:rsidRPr="00E44BDB" w:rsidDel="002A6167"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4.24</w:t>
            </w:r>
          </w:p>
        </w:tc>
        <w:tc>
          <w:tcPr>
            <w:tcW w:w="1451" w:type="dxa"/>
            <w:shd w:val="clear" w:color="auto" w:fill="BFBFBF"/>
            <w:vAlign w:val="center"/>
          </w:tcPr>
          <w:p w:rsidR="001B150C" w:rsidRPr="00E44BDB" w:rsidDel="00960806"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5</w:t>
            </w:r>
            <w:r w:rsidRPr="00E44BDB">
              <w:rPr>
                <w:rFonts w:ascii="Arial" w:hAnsi="Arial" w:cs="Arial"/>
                <w:sz w:val="20"/>
                <w:szCs w:val="20"/>
              </w:rPr>
              <w:t xml:space="preserve"> (20,000)</w:t>
            </w:r>
          </w:p>
        </w:tc>
      </w:tr>
      <w:tr w:rsidR="001B150C" w:rsidRPr="00E44BDB" w:rsidDel="00960806" w:rsidTr="002D09F4">
        <w:trPr>
          <w:trHeight w:val="360"/>
          <w:jc w:val="center"/>
        </w:trPr>
        <w:tc>
          <w:tcPr>
            <w:tcW w:w="1181" w:type="dxa"/>
            <w:vAlign w:val="center"/>
          </w:tcPr>
          <w:p w:rsidR="001B150C" w:rsidRPr="00E44BDB" w:rsidDel="00960806" w:rsidRDefault="001B150C" w:rsidP="00CF6A49">
            <w:pPr>
              <w:spacing w:before="20" w:after="20" w:line="240" w:lineRule="auto"/>
              <w:jc w:val="center"/>
              <w:rPr>
                <w:rFonts w:ascii="Arial" w:hAnsi="Arial" w:cs="Arial"/>
                <w:sz w:val="20"/>
                <w:szCs w:val="20"/>
              </w:rPr>
            </w:pPr>
            <w:r w:rsidRPr="00E44BDB">
              <w:rPr>
                <w:rFonts w:ascii="Arial" w:hAnsi="Arial" w:cs="Arial"/>
                <w:sz w:val="20"/>
                <w:szCs w:val="20"/>
              </w:rPr>
              <w:t>33.3</w:t>
            </w:r>
            <w:r w:rsidR="00CF6A49" w:rsidRPr="00E44BDB">
              <w:rPr>
                <w:rFonts w:ascii="Arial" w:hAnsi="Arial" w:cs="Arial"/>
                <w:sz w:val="20"/>
                <w:szCs w:val="20"/>
              </w:rPr>
              <w:t>-</w:t>
            </w:r>
            <w:r w:rsidRPr="00E44BDB">
              <w:rPr>
                <w:rFonts w:ascii="Arial" w:hAnsi="Arial" w:cs="Arial"/>
                <w:sz w:val="20"/>
                <w:szCs w:val="20"/>
              </w:rPr>
              <w:t>cm</w:t>
            </w:r>
          </w:p>
        </w:tc>
        <w:tc>
          <w:tcPr>
            <w:tcW w:w="2430" w:type="dxa"/>
            <w:vAlign w:val="center"/>
          </w:tcPr>
          <w:p w:rsidR="001B150C" w:rsidRPr="00E44BDB" w:rsidDel="00960806" w:rsidRDefault="001B150C" w:rsidP="002D09F4">
            <w:pPr>
              <w:spacing w:after="0"/>
              <w:jc w:val="center"/>
              <w:rPr>
                <w:rFonts w:ascii="Arial" w:hAnsi="Arial" w:cs="Arial"/>
                <w:color w:val="000000"/>
                <w:sz w:val="20"/>
                <w:szCs w:val="20"/>
              </w:rPr>
            </w:pPr>
            <w:r w:rsidRPr="00E44BDB">
              <w:rPr>
                <w:rFonts w:ascii="Arial" w:hAnsi="Arial" w:cs="Arial"/>
                <w:sz w:val="20"/>
                <w:szCs w:val="20"/>
              </w:rPr>
              <w:t>0.25 (2.0)</w:t>
            </w:r>
          </w:p>
        </w:tc>
        <w:tc>
          <w:tcPr>
            <w:tcW w:w="2070" w:type="dxa"/>
            <w:vAlign w:val="center"/>
          </w:tcPr>
          <w:p w:rsidR="001B150C" w:rsidRPr="00E44BDB" w:rsidDel="00960806"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0.0625 (4.0)</w:t>
            </w:r>
          </w:p>
        </w:tc>
        <w:tc>
          <w:tcPr>
            <w:tcW w:w="1890" w:type="dxa"/>
            <w:vAlign w:val="center"/>
          </w:tcPr>
          <w:p w:rsidR="001B150C" w:rsidRPr="00E44BDB" w:rsidDel="002A6167"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6</w:t>
            </w:r>
            <w:r w:rsidR="00856252" w:rsidRPr="00E44BDB">
              <w:rPr>
                <w:rFonts w:ascii="Arial" w:hAnsi="Arial" w:cs="Arial"/>
                <w:color w:val="000000"/>
                <w:sz w:val="20"/>
                <w:szCs w:val="20"/>
              </w:rPr>
              <w:t>.0</w:t>
            </w:r>
          </w:p>
        </w:tc>
        <w:tc>
          <w:tcPr>
            <w:tcW w:w="1451" w:type="dxa"/>
            <w:vAlign w:val="center"/>
          </w:tcPr>
          <w:p w:rsidR="001B150C" w:rsidRPr="00E44BDB" w:rsidDel="00960806"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10 (40,000)</w:t>
            </w:r>
          </w:p>
        </w:tc>
      </w:tr>
      <w:tr w:rsidR="001B150C" w:rsidRPr="00E44BDB" w:rsidTr="002D09F4">
        <w:trPr>
          <w:trHeight w:val="360"/>
          <w:jc w:val="center"/>
        </w:trPr>
        <w:tc>
          <w:tcPr>
            <w:tcW w:w="1181" w:type="dxa"/>
            <w:shd w:val="clear" w:color="auto" w:fill="BFBFBF"/>
            <w:vAlign w:val="center"/>
          </w:tcPr>
          <w:p w:rsidR="001B150C" w:rsidRPr="00E44BDB" w:rsidRDefault="001B150C" w:rsidP="00CF6A49">
            <w:pPr>
              <w:spacing w:before="20" w:after="20" w:line="240" w:lineRule="auto"/>
              <w:jc w:val="center"/>
              <w:rPr>
                <w:rFonts w:ascii="Arial" w:hAnsi="Arial" w:cs="Arial"/>
                <w:sz w:val="20"/>
                <w:szCs w:val="20"/>
              </w:rPr>
            </w:pPr>
            <w:r w:rsidRPr="00E44BDB">
              <w:rPr>
                <w:rFonts w:ascii="Arial" w:hAnsi="Arial" w:cs="Arial"/>
                <w:sz w:val="20"/>
                <w:szCs w:val="20"/>
              </w:rPr>
              <w:t>66.7</w:t>
            </w:r>
            <w:r w:rsidR="00CF6A49" w:rsidRPr="00E44BDB">
              <w:rPr>
                <w:rFonts w:ascii="Arial" w:hAnsi="Arial" w:cs="Arial"/>
                <w:sz w:val="20"/>
                <w:szCs w:val="20"/>
              </w:rPr>
              <w:t>-</w:t>
            </w:r>
            <w:r w:rsidRPr="00E44BDB">
              <w:rPr>
                <w:rFonts w:ascii="Arial" w:hAnsi="Arial" w:cs="Arial"/>
                <w:sz w:val="20"/>
                <w:szCs w:val="20"/>
              </w:rPr>
              <w:t>cm</w:t>
            </w:r>
          </w:p>
        </w:tc>
        <w:tc>
          <w:tcPr>
            <w:tcW w:w="2430" w:type="dxa"/>
            <w:shd w:val="clear" w:color="auto" w:fill="BFBFBF"/>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0.1 (3.2)</w:t>
            </w:r>
          </w:p>
        </w:tc>
        <w:tc>
          <w:tcPr>
            <w:tcW w:w="2070" w:type="dxa"/>
            <w:shd w:val="clear" w:color="auto" w:fill="BFBFBF"/>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0.025 (6.3)</w:t>
            </w:r>
          </w:p>
        </w:tc>
        <w:tc>
          <w:tcPr>
            <w:tcW w:w="1890" w:type="dxa"/>
            <w:shd w:val="clear" w:color="auto" w:fill="BFBFBF"/>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9.</w:t>
            </w:r>
            <w:r w:rsidR="00856252" w:rsidRPr="00E44BDB">
              <w:rPr>
                <w:rFonts w:ascii="Arial" w:hAnsi="Arial" w:cs="Arial"/>
                <w:color w:val="000000"/>
                <w:sz w:val="20"/>
                <w:szCs w:val="20"/>
              </w:rPr>
              <w:t>5</w:t>
            </w:r>
          </w:p>
        </w:tc>
        <w:tc>
          <w:tcPr>
            <w:tcW w:w="1451" w:type="dxa"/>
            <w:shd w:val="clear" w:color="auto" w:fill="BFBFBF"/>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15 (60,000)</w:t>
            </w:r>
          </w:p>
        </w:tc>
      </w:tr>
      <w:tr w:rsidR="001B150C" w:rsidRPr="00E44BDB" w:rsidTr="002D09F4">
        <w:trPr>
          <w:trHeight w:val="360"/>
          <w:jc w:val="center"/>
        </w:trPr>
        <w:tc>
          <w:tcPr>
            <w:tcW w:w="1181" w:type="dxa"/>
            <w:vAlign w:val="center"/>
          </w:tcPr>
          <w:p w:rsidR="001B150C" w:rsidRPr="00E44BDB" w:rsidRDefault="001B150C" w:rsidP="00CF6A49">
            <w:pPr>
              <w:spacing w:before="20" w:after="20" w:line="240" w:lineRule="auto"/>
              <w:jc w:val="center"/>
              <w:rPr>
                <w:rFonts w:ascii="Arial" w:hAnsi="Arial" w:cs="Arial"/>
                <w:sz w:val="20"/>
                <w:szCs w:val="20"/>
              </w:rPr>
            </w:pPr>
            <w:r w:rsidRPr="00E44BDB">
              <w:rPr>
                <w:rFonts w:ascii="Arial" w:hAnsi="Arial" w:cs="Arial"/>
                <w:sz w:val="20"/>
                <w:szCs w:val="20"/>
              </w:rPr>
              <w:t>100</w:t>
            </w:r>
            <w:r w:rsidR="00CF6A49" w:rsidRPr="00E44BDB">
              <w:rPr>
                <w:rFonts w:ascii="Arial" w:hAnsi="Arial" w:cs="Arial"/>
                <w:sz w:val="20"/>
                <w:szCs w:val="20"/>
              </w:rPr>
              <w:t>-</w:t>
            </w:r>
            <w:r w:rsidRPr="00E44BDB">
              <w:rPr>
                <w:rFonts w:ascii="Arial" w:hAnsi="Arial" w:cs="Arial"/>
                <w:sz w:val="20"/>
                <w:szCs w:val="20"/>
              </w:rPr>
              <w:t>cm</w:t>
            </w:r>
          </w:p>
        </w:tc>
        <w:tc>
          <w:tcPr>
            <w:tcW w:w="2430" w:type="dxa"/>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0.05 (4.</w:t>
            </w:r>
            <w:r w:rsidR="00856252" w:rsidRPr="00E44BDB">
              <w:rPr>
                <w:rFonts w:ascii="Arial" w:hAnsi="Arial" w:cs="Arial"/>
                <w:sz w:val="20"/>
                <w:szCs w:val="20"/>
              </w:rPr>
              <w:t>5</w:t>
            </w:r>
            <w:r w:rsidRPr="00E44BDB">
              <w:rPr>
                <w:rFonts w:ascii="Arial" w:hAnsi="Arial" w:cs="Arial"/>
                <w:sz w:val="20"/>
                <w:szCs w:val="20"/>
              </w:rPr>
              <w:t>)</w:t>
            </w:r>
          </w:p>
        </w:tc>
        <w:tc>
          <w:tcPr>
            <w:tcW w:w="2070" w:type="dxa"/>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0.0125 (8.9)</w:t>
            </w:r>
          </w:p>
        </w:tc>
        <w:tc>
          <w:tcPr>
            <w:tcW w:w="1890" w:type="dxa"/>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13.4</w:t>
            </w:r>
          </w:p>
        </w:tc>
        <w:tc>
          <w:tcPr>
            <w:tcW w:w="1451" w:type="dxa"/>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20 (80,000)</w:t>
            </w:r>
          </w:p>
        </w:tc>
      </w:tr>
      <w:tr w:rsidR="001B150C" w:rsidRPr="00E44BDB" w:rsidTr="002D09F4">
        <w:trPr>
          <w:trHeight w:val="360"/>
          <w:jc w:val="center"/>
        </w:trPr>
        <w:tc>
          <w:tcPr>
            <w:tcW w:w="1181" w:type="dxa"/>
            <w:shd w:val="clear" w:color="auto" w:fill="BFBFBF"/>
            <w:vAlign w:val="center"/>
          </w:tcPr>
          <w:p w:rsidR="001B150C" w:rsidRPr="00E44BDB" w:rsidRDefault="001B150C" w:rsidP="00CF6A49">
            <w:pPr>
              <w:spacing w:before="20" w:after="20" w:line="240" w:lineRule="auto"/>
              <w:jc w:val="center"/>
              <w:rPr>
                <w:rFonts w:ascii="Arial" w:hAnsi="Arial" w:cs="Arial"/>
                <w:sz w:val="20"/>
                <w:szCs w:val="20"/>
              </w:rPr>
            </w:pPr>
            <w:r w:rsidRPr="00E44BDB">
              <w:rPr>
                <w:rFonts w:ascii="Arial" w:hAnsi="Arial" w:cs="Arial"/>
                <w:sz w:val="20"/>
                <w:szCs w:val="20"/>
              </w:rPr>
              <w:t>333.3</w:t>
            </w:r>
            <w:r w:rsidR="00CF6A49" w:rsidRPr="00E44BDB">
              <w:rPr>
                <w:rFonts w:ascii="Arial" w:hAnsi="Arial" w:cs="Arial"/>
                <w:sz w:val="20"/>
                <w:szCs w:val="20"/>
              </w:rPr>
              <w:t>-</w:t>
            </w:r>
            <w:r w:rsidRPr="00E44BDB">
              <w:rPr>
                <w:rFonts w:ascii="Arial" w:hAnsi="Arial" w:cs="Arial"/>
                <w:sz w:val="20"/>
                <w:szCs w:val="20"/>
              </w:rPr>
              <w:t>cm</w:t>
            </w:r>
          </w:p>
        </w:tc>
        <w:tc>
          <w:tcPr>
            <w:tcW w:w="2430" w:type="dxa"/>
            <w:shd w:val="clear" w:color="auto" w:fill="BFBFBF"/>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0.01 (10.0)</w:t>
            </w:r>
          </w:p>
        </w:tc>
        <w:tc>
          <w:tcPr>
            <w:tcW w:w="2070" w:type="dxa"/>
            <w:shd w:val="clear" w:color="auto" w:fill="BFBFBF"/>
            <w:vAlign w:val="center"/>
          </w:tcPr>
          <w:p w:rsidR="001B150C" w:rsidRPr="00E44BDB" w:rsidRDefault="001B150C" w:rsidP="002D09F4">
            <w:pPr>
              <w:spacing w:after="0"/>
              <w:jc w:val="center"/>
              <w:rPr>
                <w:rFonts w:ascii="Arial" w:hAnsi="Arial" w:cs="Arial"/>
                <w:sz w:val="20"/>
                <w:szCs w:val="20"/>
              </w:rPr>
            </w:pPr>
            <w:r w:rsidRPr="00E44BDB">
              <w:rPr>
                <w:rFonts w:ascii="Arial" w:hAnsi="Arial" w:cs="Arial"/>
                <w:sz w:val="20"/>
                <w:szCs w:val="20"/>
              </w:rPr>
              <w:t>0.0025 (20.0)</w:t>
            </w:r>
          </w:p>
        </w:tc>
        <w:tc>
          <w:tcPr>
            <w:tcW w:w="1890" w:type="dxa"/>
            <w:shd w:val="clear" w:color="auto" w:fill="BFBFBF"/>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30</w:t>
            </w:r>
            <w:r w:rsidR="00856252" w:rsidRPr="00E44BDB">
              <w:rPr>
                <w:rFonts w:ascii="Arial" w:hAnsi="Arial" w:cs="Arial"/>
                <w:color w:val="000000"/>
                <w:sz w:val="20"/>
                <w:szCs w:val="20"/>
              </w:rPr>
              <w:t>.0</w:t>
            </w:r>
          </w:p>
        </w:tc>
        <w:tc>
          <w:tcPr>
            <w:tcW w:w="1451" w:type="dxa"/>
            <w:shd w:val="clear" w:color="auto" w:fill="BFBFBF"/>
            <w:vAlign w:val="center"/>
          </w:tcPr>
          <w:p w:rsidR="001B150C" w:rsidRPr="00E44BDB" w:rsidRDefault="001B150C" w:rsidP="002D09F4">
            <w:pPr>
              <w:spacing w:after="0"/>
              <w:jc w:val="center"/>
              <w:rPr>
                <w:rFonts w:ascii="Arial" w:hAnsi="Arial" w:cs="Arial"/>
                <w:color w:val="000000"/>
                <w:sz w:val="20"/>
                <w:szCs w:val="20"/>
              </w:rPr>
            </w:pPr>
            <w:r w:rsidRPr="00E44BDB">
              <w:rPr>
                <w:rFonts w:ascii="Arial" w:hAnsi="Arial" w:cs="Arial"/>
                <w:color w:val="000000"/>
                <w:sz w:val="20"/>
                <w:szCs w:val="20"/>
              </w:rPr>
              <w:t>25 (100,000)</w:t>
            </w:r>
          </w:p>
        </w:tc>
      </w:tr>
    </w:tbl>
    <w:p w:rsidR="0086569C" w:rsidRPr="00E44BDB" w:rsidRDefault="0086569C" w:rsidP="00934698">
      <w:pPr>
        <w:spacing w:before="240"/>
        <w:rPr>
          <w:rFonts w:ascii="Arial" w:hAnsi="Arial" w:cs="Arial"/>
          <w:sz w:val="20"/>
          <w:szCs w:val="20"/>
        </w:rPr>
      </w:pPr>
      <w:r w:rsidRPr="00E44BDB">
        <w:rPr>
          <w:rFonts w:ascii="Arial" w:hAnsi="Arial" w:cs="Arial"/>
          <w:sz w:val="20"/>
          <w:szCs w:val="20"/>
        </w:rPr>
        <w:t>Low confidence criteria and the values in Table C.2 are based on the following assumptions:</w:t>
      </w:r>
    </w:p>
    <w:p w:rsidR="0086569C" w:rsidRPr="00E44BDB" w:rsidRDefault="0086569C" w:rsidP="002646C0">
      <w:pPr>
        <w:pStyle w:val="ListParagraph"/>
        <w:numPr>
          <w:ilvl w:val="0"/>
          <w:numId w:val="8"/>
        </w:numPr>
        <w:rPr>
          <w:rFonts w:ascii="Arial" w:hAnsi="Arial" w:cs="Arial"/>
          <w:sz w:val="20"/>
          <w:szCs w:val="20"/>
        </w:rPr>
      </w:pPr>
      <w:r w:rsidRPr="00E44BDB">
        <w:rPr>
          <w:rFonts w:ascii="Arial" w:hAnsi="Arial" w:cs="Arial"/>
          <w:sz w:val="20"/>
          <w:szCs w:val="20"/>
        </w:rPr>
        <w:t>Ground Point Density</w:t>
      </w:r>
      <w:r w:rsidR="00C96F20" w:rsidRPr="00E44BDB">
        <w:rPr>
          <w:rFonts w:ascii="Arial" w:hAnsi="Arial" w:cs="Arial"/>
          <w:sz w:val="20"/>
          <w:szCs w:val="20"/>
        </w:rPr>
        <w:t xml:space="preserve"> – </w:t>
      </w:r>
      <w:r w:rsidRPr="00E44BDB">
        <w:rPr>
          <w:rFonts w:ascii="Arial" w:hAnsi="Arial" w:cs="Arial"/>
          <w:sz w:val="20"/>
          <w:szCs w:val="20"/>
        </w:rPr>
        <w:t xml:space="preserve">Areas with ground point densities less than or equal to ¼ of the recommended nominal pulse density (point per square meter) or </w:t>
      </w:r>
      <w:r w:rsidR="00783A77" w:rsidRPr="00E44BDB">
        <w:rPr>
          <w:rFonts w:ascii="Arial" w:hAnsi="Arial" w:cs="Arial"/>
          <w:sz w:val="20"/>
          <w:szCs w:val="20"/>
        </w:rPr>
        <w:t>twice</w:t>
      </w:r>
      <w:r w:rsidR="00C018F9" w:rsidRPr="00E44BDB">
        <w:rPr>
          <w:rFonts w:ascii="Arial" w:hAnsi="Arial" w:cs="Arial"/>
          <w:sz w:val="20"/>
          <w:szCs w:val="20"/>
        </w:rPr>
        <w:t xml:space="preserve"> </w:t>
      </w:r>
      <w:r w:rsidRPr="00E44BDB">
        <w:rPr>
          <w:rFonts w:ascii="Arial" w:hAnsi="Arial" w:cs="Arial"/>
          <w:sz w:val="20"/>
          <w:szCs w:val="20"/>
        </w:rPr>
        <w:t>the nominal pulse spacing are candidates for Low Confidence Areas</w:t>
      </w:r>
      <w:r w:rsidR="00FB5D73" w:rsidRPr="00E44BDB">
        <w:rPr>
          <w:rFonts w:ascii="Arial" w:hAnsi="Arial" w:cs="Arial"/>
          <w:sz w:val="20"/>
          <w:szCs w:val="20"/>
        </w:rPr>
        <w:t xml:space="preserve">.  </w:t>
      </w:r>
      <w:r w:rsidRPr="00E44BDB">
        <w:rPr>
          <w:rFonts w:ascii="Arial" w:hAnsi="Arial" w:cs="Arial"/>
          <w:sz w:val="20"/>
          <w:szCs w:val="20"/>
        </w:rPr>
        <w:t>For example: a specification requires an NPS of 1 meter (or an NPD of 1 ppsm) but the elevation data in some areas resulted in a nominal ground point density of 0.25 point per square meter (nominal ground point spacing of 2 meters)</w:t>
      </w:r>
      <w:r w:rsidR="00FB5D73" w:rsidRPr="00E44BDB">
        <w:rPr>
          <w:rFonts w:ascii="Arial" w:hAnsi="Arial" w:cs="Arial"/>
          <w:sz w:val="20"/>
          <w:szCs w:val="20"/>
        </w:rPr>
        <w:t xml:space="preserve">.  </w:t>
      </w:r>
      <w:r w:rsidRPr="00E44BDB">
        <w:rPr>
          <w:rFonts w:ascii="Arial" w:hAnsi="Arial" w:cs="Arial"/>
          <w:sz w:val="20"/>
          <w:szCs w:val="20"/>
        </w:rPr>
        <w:t>Such areas are good candidate for “low confidence” areas.</w:t>
      </w:r>
    </w:p>
    <w:p w:rsidR="0086569C" w:rsidRPr="00E44BDB" w:rsidRDefault="0086569C" w:rsidP="002646C0">
      <w:pPr>
        <w:pStyle w:val="ListParagraph"/>
        <w:numPr>
          <w:ilvl w:val="0"/>
          <w:numId w:val="8"/>
        </w:numPr>
        <w:rPr>
          <w:rFonts w:ascii="Arial" w:hAnsi="Arial" w:cs="Arial"/>
          <w:sz w:val="20"/>
          <w:szCs w:val="20"/>
        </w:rPr>
      </w:pPr>
      <w:r w:rsidRPr="00E44BDB">
        <w:rPr>
          <w:rFonts w:ascii="Arial" w:hAnsi="Arial" w:cs="Arial"/>
          <w:sz w:val="20"/>
          <w:szCs w:val="20"/>
        </w:rPr>
        <w:t>Raster Analysis Cell Size – Because the analysis of ground point density will most likely be raster based, the cell size at which the analysis will be performed needs to be specified</w:t>
      </w:r>
      <w:r w:rsidR="00FB5D73" w:rsidRPr="00E44BDB">
        <w:rPr>
          <w:rFonts w:ascii="Arial" w:hAnsi="Arial" w:cs="Arial"/>
          <w:sz w:val="20"/>
          <w:szCs w:val="20"/>
        </w:rPr>
        <w:t xml:space="preserve">.  </w:t>
      </w:r>
      <w:r w:rsidR="00D50275" w:rsidRPr="00E44BDB">
        <w:rPr>
          <w:rFonts w:ascii="Arial" w:hAnsi="Arial" w:cs="Arial"/>
          <w:sz w:val="20"/>
          <w:szCs w:val="20"/>
        </w:rPr>
        <w:t xml:space="preserve">The </w:t>
      </w:r>
      <w:r w:rsidRPr="00E44BDB">
        <w:rPr>
          <w:rFonts w:ascii="Arial" w:hAnsi="Arial" w:cs="Arial"/>
          <w:sz w:val="20"/>
          <w:szCs w:val="20"/>
        </w:rPr>
        <w:t>recommend</w:t>
      </w:r>
      <w:r w:rsidR="00D50275" w:rsidRPr="00E44BDB">
        <w:rPr>
          <w:rFonts w:ascii="Arial" w:hAnsi="Arial" w:cs="Arial"/>
          <w:sz w:val="20"/>
          <w:szCs w:val="20"/>
        </w:rPr>
        <w:t>ation is</w:t>
      </w:r>
      <w:r w:rsidRPr="00E44BDB">
        <w:rPr>
          <w:rFonts w:ascii="Arial" w:hAnsi="Arial" w:cs="Arial"/>
          <w:sz w:val="20"/>
          <w:szCs w:val="20"/>
        </w:rPr>
        <w:t xml:space="preserve"> that the cell size equal</w:t>
      </w:r>
      <w:r w:rsidR="00D50275" w:rsidRPr="00E44BDB">
        <w:rPr>
          <w:rFonts w:ascii="Arial" w:hAnsi="Arial" w:cs="Arial"/>
          <w:sz w:val="20"/>
          <w:szCs w:val="20"/>
        </w:rPr>
        <w:t>s</w:t>
      </w:r>
      <w:r w:rsidRPr="00E44BDB">
        <w:rPr>
          <w:rFonts w:ascii="Arial" w:hAnsi="Arial" w:cs="Arial"/>
          <w:sz w:val="20"/>
          <w:szCs w:val="20"/>
        </w:rPr>
        <w:t xml:space="preserve"> the search radius.</w:t>
      </w:r>
    </w:p>
    <w:p w:rsidR="0086569C" w:rsidRPr="00E44BDB" w:rsidRDefault="0086569C" w:rsidP="002646C0">
      <w:pPr>
        <w:pStyle w:val="ListParagraph"/>
        <w:numPr>
          <w:ilvl w:val="0"/>
          <w:numId w:val="8"/>
        </w:numPr>
        <w:spacing w:before="120" w:after="120"/>
        <w:rPr>
          <w:rFonts w:ascii="Arial" w:hAnsi="Arial" w:cs="Arial"/>
          <w:sz w:val="20"/>
          <w:szCs w:val="20"/>
        </w:rPr>
      </w:pPr>
      <w:r w:rsidRPr="00E44BDB">
        <w:rPr>
          <w:rFonts w:ascii="Arial" w:hAnsi="Arial" w:cs="Arial"/>
          <w:sz w:val="20"/>
          <w:szCs w:val="20"/>
        </w:rPr>
        <w:t>Search Radius for Computing Point Densities</w:t>
      </w:r>
      <w:r w:rsidR="00C96F20" w:rsidRPr="00E44BDB">
        <w:rPr>
          <w:rFonts w:ascii="Arial" w:hAnsi="Arial" w:cs="Arial"/>
          <w:sz w:val="20"/>
          <w:szCs w:val="20"/>
        </w:rPr>
        <w:t xml:space="preserve"> – </w:t>
      </w:r>
      <w:r w:rsidRPr="00E44BDB">
        <w:rPr>
          <w:rFonts w:ascii="Arial" w:hAnsi="Arial" w:cs="Arial"/>
          <w:sz w:val="20"/>
          <w:szCs w:val="20"/>
        </w:rPr>
        <w:t>Because point data are being assessed, an area must be specified in order to compute the average point density within this area</w:t>
      </w:r>
      <w:r w:rsidR="00FB5D73" w:rsidRPr="00E44BDB">
        <w:rPr>
          <w:rFonts w:ascii="Arial" w:hAnsi="Arial" w:cs="Arial"/>
          <w:sz w:val="20"/>
          <w:szCs w:val="20"/>
        </w:rPr>
        <w:t xml:space="preserve">.  </w:t>
      </w:r>
      <w:r w:rsidRPr="00E44BDB">
        <w:rPr>
          <w:rFonts w:ascii="Arial" w:hAnsi="Arial" w:cs="Arial"/>
          <w:sz w:val="20"/>
          <w:szCs w:val="20"/>
        </w:rPr>
        <w:t>The standards recommend a search area with a radius equal to 3</w:t>
      </w:r>
      <w:r w:rsidR="006817DC" w:rsidRPr="00E44BDB">
        <w:rPr>
          <w:rFonts w:ascii="Arial" w:hAnsi="Arial" w:cs="Arial"/>
          <w:sz w:val="20"/>
          <w:szCs w:val="20"/>
        </w:rPr>
        <w:t xml:space="preserve"> * NPS</w:t>
      </w:r>
      <w:r w:rsidR="00C4003D" w:rsidRPr="00E44BDB">
        <w:rPr>
          <w:rFonts w:ascii="Arial" w:hAnsi="Arial" w:cs="Arial"/>
          <w:sz w:val="20"/>
          <w:szCs w:val="20"/>
        </w:rPr>
        <w:t xml:space="preserve"> </w:t>
      </w:r>
      <w:r w:rsidR="001D4157" w:rsidRPr="00E44BDB">
        <w:rPr>
          <w:rFonts w:ascii="Arial" w:hAnsi="Arial" w:cs="Arial"/>
          <w:sz w:val="20"/>
          <w:szCs w:val="20"/>
        </w:rPr>
        <w:t>(</w:t>
      </w:r>
      <w:r w:rsidR="001D4157" w:rsidRPr="00E44BDB">
        <w:rPr>
          <w:rFonts w:ascii="Arial" w:hAnsi="Arial" w:cs="Arial"/>
          <w:i/>
          <w:sz w:val="20"/>
          <w:szCs w:val="20"/>
        </w:rPr>
        <w:t>not the Low Confidence NGPS</w:t>
      </w:r>
      <w:r w:rsidR="001D4157" w:rsidRPr="00E44BDB">
        <w:rPr>
          <w:rFonts w:ascii="Arial" w:hAnsi="Arial" w:cs="Arial"/>
          <w:sz w:val="20"/>
          <w:szCs w:val="20"/>
        </w:rPr>
        <w:t>)</w:t>
      </w:r>
      <w:r w:rsidR="009753E8" w:rsidRPr="00E44BDB">
        <w:rPr>
          <w:rFonts w:ascii="Arial" w:hAnsi="Arial" w:cs="Arial"/>
          <w:sz w:val="20"/>
          <w:szCs w:val="20"/>
        </w:rPr>
        <w:t>.</w:t>
      </w:r>
      <w:r w:rsidR="00C4003D" w:rsidRPr="00E44BDB">
        <w:rPr>
          <w:rFonts w:ascii="Arial" w:hAnsi="Arial" w:cs="Arial"/>
          <w:sz w:val="20"/>
          <w:szCs w:val="20"/>
        </w:rPr>
        <w:t xml:space="preserve"> </w:t>
      </w:r>
      <w:r w:rsidRPr="00E44BDB">
        <w:rPr>
          <w:rFonts w:ascii="Arial" w:hAnsi="Arial" w:cs="Arial"/>
          <w:sz w:val="20"/>
          <w:szCs w:val="20"/>
        </w:rPr>
        <w:t xml:space="preserve">This </w:t>
      </w:r>
      <w:r w:rsidRPr="00E44BDB">
        <w:rPr>
          <w:rFonts w:ascii="Arial" w:hAnsi="Arial" w:cs="Arial"/>
          <w:sz w:val="20"/>
          <w:szCs w:val="20"/>
        </w:rPr>
        <w:lastRenderedPageBreak/>
        <w:t>distance is small enough to allow good definition of low density areas while not being so small as to cause the project to look worse than it really is</w:t>
      </w:r>
      <w:r w:rsidR="00FB5D73" w:rsidRPr="00E44BDB">
        <w:rPr>
          <w:rFonts w:ascii="Arial" w:hAnsi="Arial" w:cs="Arial"/>
          <w:sz w:val="20"/>
          <w:szCs w:val="20"/>
        </w:rPr>
        <w:t xml:space="preserve">.  </w:t>
      </w:r>
    </w:p>
    <w:p w:rsidR="0086569C" w:rsidRPr="00E44BDB" w:rsidRDefault="0086569C" w:rsidP="002646C0">
      <w:pPr>
        <w:pStyle w:val="ListParagraph"/>
        <w:numPr>
          <w:ilvl w:val="0"/>
          <w:numId w:val="8"/>
        </w:numPr>
        <w:spacing w:before="120" w:after="120"/>
        <w:rPr>
          <w:rFonts w:ascii="Arial" w:hAnsi="Arial" w:cs="Arial"/>
          <w:sz w:val="20"/>
          <w:szCs w:val="20"/>
        </w:rPr>
      </w:pPr>
      <w:r w:rsidRPr="00E44BDB">
        <w:rPr>
          <w:rFonts w:ascii="Arial" w:hAnsi="Arial" w:cs="Arial"/>
          <w:sz w:val="20"/>
          <w:szCs w:val="20"/>
        </w:rPr>
        <w:t>Minimum Size for Low Confidence Polygons</w:t>
      </w:r>
      <w:r w:rsidR="00C96F20" w:rsidRPr="00E44BDB">
        <w:rPr>
          <w:rFonts w:ascii="Arial" w:hAnsi="Arial" w:cs="Arial"/>
          <w:sz w:val="20"/>
          <w:szCs w:val="20"/>
        </w:rPr>
        <w:t xml:space="preserve"> – </w:t>
      </w:r>
      <w:r w:rsidRPr="00E44BDB">
        <w:rPr>
          <w:rFonts w:ascii="Arial" w:hAnsi="Arial" w:cs="Arial"/>
          <w:sz w:val="20"/>
          <w:szCs w:val="20"/>
        </w:rPr>
        <w:t>The areas computed with low densities should be aggregated together</w:t>
      </w:r>
      <w:r w:rsidR="00FB5D73" w:rsidRPr="00E44BDB">
        <w:rPr>
          <w:rFonts w:ascii="Arial" w:hAnsi="Arial" w:cs="Arial"/>
          <w:sz w:val="20"/>
          <w:szCs w:val="20"/>
        </w:rPr>
        <w:t xml:space="preserve">.  </w:t>
      </w:r>
      <w:r w:rsidRPr="00E44BDB">
        <w:rPr>
          <w:rFonts w:ascii="Arial" w:hAnsi="Arial" w:cs="Arial"/>
          <w:sz w:val="20"/>
          <w:szCs w:val="20"/>
        </w:rPr>
        <w:t>Unless specifically requested by clients, structures/buildings and water should be removed from the aggregated low density polygons as these features are not true Low Confidence</w:t>
      </w:r>
      <w:r w:rsidR="00FB5D73" w:rsidRPr="00E44BDB">
        <w:rPr>
          <w:rFonts w:ascii="Arial" w:hAnsi="Arial" w:cs="Arial"/>
          <w:sz w:val="20"/>
          <w:szCs w:val="20"/>
        </w:rPr>
        <w:t xml:space="preserve">.  </w:t>
      </w:r>
    </w:p>
    <w:p w:rsidR="0086569C" w:rsidRPr="00E44BDB" w:rsidRDefault="0086569C" w:rsidP="00F75B7D">
      <w:pPr>
        <w:spacing w:before="120" w:after="120"/>
        <w:rPr>
          <w:rFonts w:ascii="Arial" w:hAnsi="Arial" w:cs="Arial"/>
          <w:sz w:val="20"/>
          <w:szCs w:val="20"/>
        </w:rPr>
      </w:pPr>
      <w:r w:rsidRPr="00E44BDB">
        <w:rPr>
          <w:rFonts w:ascii="Arial" w:hAnsi="Arial" w:cs="Arial"/>
          <w:sz w:val="20"/>
          <w:szCs w:val="20"/>
        </w:rPr>
        <w:t xml:space="preserve">Aggregated polygons greater than or equal to the stated minimum size as provided in </w:t>
      </w:r>
      <w:r w:rsidR="00C4003D" w:rsidRPr="00E44BDB">
        <w:rPr>
          <w:rFonts w:ascii="Arial" w:hAnsi="Arial" w:cs="Arial"/>
          <w:sz w:val="20"/>
          <w:szCs w:val="20"/>
        </w:rPr>
        <w:t>T</w:t>
      </w:r>
      <w:r w:rsidRPr="00E44BDB">
        <w:rPr>
          <w:rFonts w:ascii="Arial" w:hAnsi="Arial" w:cs="Arial"/>
          <w:sz w:val="20"/>
          <w:szCs w:val="20"/>
        </w:rPr>
        <w:t>able C.2 should be kept and defined as Low Confidence Polygons</w:t>
      </w:r>
      <w:r w:rsidR="00FB5D73" w:rsidRPr="00E44BDB">
        <w:rPr>
          <w:rFonts w:ascii="Arial" w:hAnsi="Arial" w:cs="Arial"/>
          <w:sz w:val="20"/>
          <w:szCs w:val="20"/>
        </w:rPr>
        <w:t xml:space="preserve">.  </w:t>
      </w:r>
      <w:r w:rsidRPr="00E44BDB">
        <w:rPr>
          <w:rFonts w:ascii="Arial" w:hAnsi="Arial" w:cs="Arial"/>
          <w:sz w:val="20"/>
          <w:szCs w:val="20"/>
        </w:rPr>
        <w:t>In certain cases, too small an area will ‘checker board’ the Low Confidence Areas; in other cases too large an area will not adequately define Low Confidence Area polygons</w:t>
      </w:r>
      <w:r w:rsidR="00FB5D73" w:rsidRPr="00E44BDB">
        <w:rPr>
          <w:rFonts w:ascii="Arial" w:hAnsi="Arial" w:cs="Arial"/>
          <w:sz w:val="20"/>
          <w:szCs w:val="20"/>
        </w:rPr>
        <w:t xml:space="preserve">.  </w:t>
      </w:r>
      <w:r w:rsidRPr="00E44BDB">
        <w:rPr>
          <w:rFonts w:ascii="Arial" w:hAnsi="Arial" w:cs="Arial"/>
          <w:sz w:val="20"/>
          <w:szCs w:val="20"/>
        </w:rPr>
        <w:t>These determinations should be a function of the topography, land cover, and final use of the maps.</w:t>
      </w:r>
    </w:p>
    <w:p w:rsidR="0086569C" w:rsidRPr="00E44BDB" w:rsidRDefault="0086569C" w:rsidP="00F75B7D">
      <w:pPr>
        <w:spacing w:before="120" w:after="120"/>
        <w:rPr>
          <w:rFonts w:ascii="Arial" w:hAnsi="Arial" w:cs="Arial"/>
          <w:sz w:val="20"/>
          <w:szCs w:val="20"/>
        </w:rPr>
      </w:pPr>
      <w:r w:rsidRPr="00E44BDB">
        <w:rPr>
          <w:rFonts w:ascii="Arial" w:hAnsi="Arial" w:cs="Arial"/>
          <w:sz w:val="20"/>
          <w:szCs w:val="20"/>
        </w:rPr>
        <w:t xml:space="preserve">Acres </w:t>
      </w:r>
      <w:r w:rsidR="00181D89" w:rsidRPr="00E44BDB">
        <w:rPr>
          <w:rFonts w:ascii="Arial" w:hAnsi="Arial" w:cs="Arial"/>
          <w:sz w:val="20"/>
          <w:szCs w:val="20"/>
        </w:rPr>
        <w:t xml:space="preserve">should be </w:t>
      </w:r>
      <w:r w:rsidRPr="00E44BDB">
        <w:rPr>
          <w:rFonts w:ascii="Arial" w:hAnsi="Arial" w:cs="Arial"/>
          <w:sz w:val="20"/>
          <w:szCs w:val="20"/>
        </w:rPr>
        <w:t>used as the unit of measurement</w:t>
      </w:r>
      <w:r w:rsidR="00181D89" w:rsidRPr="00E44BDB">
        <w:rPr>
          <w:rFonts w:ascii="Arial" w:hAnsi="Arial" w:cs="Arial"/>
          <w:sz w:val="20"/>
          <w:szCs w:val="20"/>
        </w:rPr>
        <w:t xml:space="preserve"> for the Low Confidence Area polygons</w:t>
      </w:r>
      <w:r w:rsidRPr="00E44BDB">
        <w:rPr>
          <w:rFonts w:ascii="Arial" w:hAnsi="Arial" w:cs="Arial"/>
          <w:sz w:val="20"/>
          <w:szCs w:val="20"/>
        </w:rPr>
        <w:t xml:space="preserve"> as many agencies (USGS, NOAA, USACE, etc.) use acres as the mapping unit for required polygon collection</w:t>
      </w:r>
      <w:r w:rsidR="00FB5D73" w:rsidRPr="00E44BDB">
        <w:rPr>
          <w:rFonts w:ascii="Arial" w:hAnsi="Arial" w:cs="Arial"/>
          <w:sz w:val="20"/>
          <w:szCs w:val="20"/>
        </w:rPr>
        <w:t xml:space="preserve">.  </w:t>
      </w:r>
      <w:r w:rsidRPr="00E44BDB">
        <w:rPr>
          <w:rFonts w:ascii="Arial" w:hAnsi="Arial" w:cs="Arial"/>
          <w:sz w:val="20"/>
          <w:szCs w:val="20"/>
        </w:rPr>
        <w:t>Approximate square meter equivalents are provided for those whose work is exclusively in the metric system</w:t>
      </w:r>
      <w:r w:rsidR="00FB5D73" w:rsidRPr="00E44BDB">
        <w:rPr>
          <w:rFonts w:ascii="Arial" w:hAnsi="Arial" w:cs="Arial"/>
          <w:sz w:val="20"/>
          <w:szCs w:val="20"/>
        </w:rPr>
        <w:t xml:space="preserve">.  </w:t>
      </w:r>
      <w:r w:rsidRPr="00E44BDB">
        <w:rPr>
          <w:rFonts w:ascii="Arial" w:hAnsi="Arial" w:cs="Arial"/>
          <w:sz w:val="20"/>
          <w:szCs w:val="20"/>
        </w:rPr>
        <w:t>Smoothing algorithms could be applied to the Low Confidence Polygons, if desired.</w:t>
      </w:r>
    </w:p>
    <w:p w:rsidR="0086569C" w:rsidRPr="00E44BDB" w:rsidRDefault="0086569C" w:rsidP="005D2C28">
      <w:pPr>
        <w:spacing w:after="120"/>
        <w:rPr>
          <w:rFonts w:ascii="Arial" w:hAnsi="Arial" w:cs="Arial"/>
          <w:sz w:val="20"/>
          <w:szCs w:val="20"/>
        </w:rPr>
      </w:pPr>
      <w:r w:rsidRPr="00E44BDB">
        <w:rPr>
          <w:rFonts w:ascii="Arial" w:hAnsi="Arial" w:cs="Arial"/>
          <w:sz w:val="20"/>
          <w:szCs w:val="20"/>
        </w:rPr>
        <w:t>There are two distinctly different types of low confidence areas:</w:t>
      </w:r>
    </w:p>
    <w:p w:rsidR="0086569C" w:rsidRPr="00E44BDB" w:rsidRDefault="00096DA0" w:rsidP="002646C0">
      <w:pPr>
        <w:numPr>
          <w:ilvl w:val="0"/>
          <w:numId w:val="3"/>
        </w:numPr>
        <w:spacing w:after="120"/>
        <w:rPr>
          <w:rFonts w:ascii="Arial" w:hAnsi="Arial" w:cs="Arial"/>
          <w:sz w:val="20"/>
          <w:szCs w:val="20"/>
        </w:rPr>
      </w:pPr>
      <w:r w:rsidRPr="00E44BDB">
        <w:rPr>
          <w:rFonts w:ascii="Arial" w:hAnsi="Arial" w:cs="Arial"/>
          <w:sz w:val="20"/>
          <w:szCs w:val="20"/>
        </w:rPr>
        <w:t>The first types</w:t>
      </w:r>
      <w:r w:rsidR="0086569C" w:rsidRPr="00E44BDB">
        <w:rPr>
          <w:rFonts w:ascii="Arial" w:hAnsi="Arial" w:cs="Arial"/>
          <w:sz w:val="20"/>
          <w:szCs w:val="20"/>
        </w:rPr>
        <w:t xml:space="preserve"> of low confidence areas are identified by the data producer – </w:t>
      </w:r>
      <w:r w:rsidR="0086569C" w:rsidRPr="00E44BDB">
        <w:rPr>
          <w:rFonts w:ascii="Arial" w:hAnsi="Arial" w:cs="Arial"/>
          <w:i/>
          <w:iCs/>
          <w:sz w:val="20"/>
          <w:szCs w:val="20"/>
        </w:rPr>
        <w:t>in advance</w:t>
      </w:r>
      <w:r w:rsidR="0086569C" w:rsidRPr="00E44BDB">
        <w:rPr>
          <w:rFonts w:ascii="Arial" w:hAnsi="Arial" w:cs="Arial"/>
          <w:sz w:val="20"/>
          <w:szCs w:val="20"/>
        </w:rPr>
        <w:t xml:space="preserve"> – where passable identification of the bare earth is expected to be unlikely or impossible</w:t>
      </w:r>
      <w:r w:rsidR="00FB5D73" w:rsidRPr="00E44BDB">
        <w:rPr>
          <w:rFonts w:ascii="Arial" w:hAnsi="Arial" w:cs="Arial"/>
          <w:sz w:val="20"/>
          <w:szCs w:val="20"/>
        </w:rPr>
        <w:t xml:space="preserve">.  </w:t>
      </w:r>
      <w:r w:rsidR="0086569C" w:rsidRPr="00E44BDB">
        <w:rPr>
          <w:rFonts w:ascii="Arial" w:hAnsi="Arial" w:cs="Arial"/>
          <w:sz w:val="20"/>
          <w:szCs w:val="20"/>
        </w:rPr>
        <w:t>These are areas where no control or check points should be located and where contours, if produced, should be dashed</w:t>
      </w:r>
      <w:r w:rsidR="00FB5D73" w:rsidRPr="00E44BDB">
        <w:rPr>
          <w:rFonts w:ascii="Arial" w:hAnsi="Arial" w:cs="Arial"/>
          <w:sz w:val="20"/>
          <w:szCs w:val="20"/>
        </w:rPr>
        <w:t xml:space="preserve">.  </w:t>
      </w:r>
      <w:r w:rsidR="0086569C" w:rsidRPr="00E44BDB">
        <w:rPr>
          <w:rFonts w:ascii="Arial" w:hAnsi="Arial" w:cs="Arial"/>
          <w:sz w:val="20"/>
          <w:szCs w:val="20"/>
        </w:rPr>
        <w:t>They are exempt from accuracy assessment</w:t>
      </w:r>
      <w:r w:rsidR="00FB5D73" w:rsidRPr="00E44BDB">
        <w:rPr>
          <w:rFonts w:ascii="Arial" w:hAnsi="Arial" w:cs="Arial"/>
          <w:sz w:val="20"/>
          <w:szCs w:val="20"/>
        </w:rPr>
        <w:t xml:space="preserve">.  </w:t>
      </w:r>
      <w:r w:rsidR="0086569C" w:rsidRPr="00E44BDB">
        <w:rPr>
          <w:rFonts w:ascii="Arial" w:hAnsi="Arial" w:cs="Arial"/>
          <w:sz w:val="20"/>
          <w:szCs w:val="20"/>
        </w:rPr>
        <w:t xml:space="preserve">Mangroves, swamps, </w:t>
      </w:r>
      <w:r w:rsidRPr="00E44BDB">
        <w:rPr>
          <w:rFonts w:ascii="Arial" w:hAnsi="Arial" w:cs="Arial"/>
          <w:sz w:val="20"/>
          <w:szCs w:val="20"/>
        </w:rPr>
        <w:t xml:space="preserve">and </w:t>
      </w:r>
      <w:r w:rsidR="0086569C" w:rsidRPr="00E44BDB">
        <w:rPr>
          <w:rFonts w:ascii="Arial" w:hAnsi="Arial" w:cs="Arial"/>
          <w:sz w:val="20"/>
          <w:szCs w:val="20"/>
        </w:rPr>
        <w:t>inundated wetland marshes are prime candidates for such advance delineation.</w:t>
      </w:r>
    </w:p>
    <w:p w:rsidR="0086569C" w:rsidRPr="00E44BDB" w:rsidRDefault="00096DA0" w:rsidP="002646C0">
      <w:pPr>
        <w:numPr>
          <w:ilvl w:val="0"/>
          <w:numId w:val="3"/>
        </w:numPr>
        <w:spacing w:after="120"/>
        <w:contextualSpacing/>
        <w:rPr>
          <w:rFonts w:ascii="Arial" w:hAnsi="Arial" w:cs="Arial"/>
          <w:sz w:val="20"/>
          <w:szCs w:val="20"/>
        </w:rPr>
      </w:pPr>
      <w:r w:rsidRPr="00E44BDB">
        <w:rPr>
          <w:rFonts w:ascii="Arial" w:hAnsi="Arial" w:cs="Arial"/>
          <w:sz w:val="20"/>
          <w:szCs w:val="20"/>
        </w:rPr>
        <w:t>The second types</w:t>
      </w:r>
      <w:r w:rsidR="0086569C" w:rsidRPr="00E44BDB">
        <w:rPr>
          <w:rFonts w:ascii="Arial" w:hAnsi="Arial" w:cs="Arial"/>
          <w:sz w:val="20"/>
          <w:szCs w:val="20"/>
        </w:rPr>
        <w:t xml:space="preserve"> of low confidence areas are valid VVA areas, normally forests that should also be depicted with dashed contours, but where check points </w:t>
      </w:r>
      <w:r w:rsidR="0086569C" w:rsidRPr="00E44BDB">
        <w:rPr>
          <w:rFonts w:ascii="Arial" w:hAnsi="Arial" w:cs="Arial"/>
          <w:i/>
          <w:iCs/>
          <w:sz w:val="20"/>
          <w:szCs w:val="20"/>
        </w:rPr>
        <w:t>should</w:t>
      </w:r>
      <w:r w:rsidR="0086569C" w:rsidRPr="00E44BDB">
        <w:rPr>
          <w:rFonts w:ascii="Arial" w:hAnsi="Arial" w:cs="Arial"/>
          <w:sz w:val="20"/>
          <w:szCs w:val="20"/>
        </w:rPr>
        <w:t xml:space="preserve"> be surveyed and accuracy assessment </w:t>
      </w:r>
      <w:r w:rsidR="0086569C" w:rsidRPr="00E44BDB">
        <w:rPr>
          <w:rFonts w:ascii="Arial" w:hAnsi="Arial" w:cs="Arial"/>
          <w:i/>
          <w:iCs/>
          <w:sz w:val="20"/>
          <w:szCs w:val="20"/>
        </w:rPr>
        <w:t>should</w:t>
      </w:r>
      <w:r w:rsidR="0086569C" w:rsidRPr="00E44BDB">
        <w:rPr>
          <w:rFonts w:ascii="Arial" w:hAnsi="Arial" w:cs="Arial"/>
          <w:sz w:val="20"/>
          <w:szCs w:val="20"/>
        </w:rPr>
        <w:t xml:space="preserve"> be performed</w:t>
      </w:r>
      <w:r w:rsidR="00FB5D73" w:rsidRPr="00E44BDB">
        <w:rPr>
          <w:rFonts w:ascii="Arial" w:hAnsi="Arial" w:cs="Arial"/>
          <w:sz w:val="20"/>
          <w:szCs w:val="20"/>
        </w:rPr>
        <w:t xml:space="preserve">.  </w:t>
      </w:r>
      <w:r w:rsidR="0086569C" w:rsidRPr="00E44BDB">
        <w:rPr>
          <w:rFonts w:ascii="Arial" w:hAnsi="Arial" w:cs="Arial"/>
          <w:sz w:val="20"/>
          <w:szCs w:val="20"/>
        </w:rPr>
        <w:t>Such low confidence areas are delineated subsequent to classification and would usually be identifiable by the notably reduced density of bare-earth points.</w:t>
      </w:r>
    </w:p>
    <w:p w:rsidR="0086569C" w:rsidRPr="00E44BDB" w:rsidRDefault="0086569C" w:rsidP="005D2C28">
      <w:pPr>
        <w:spacing w:after="120"/>
        <w:ind w:left="720"/>
        <w:contextualSpacing/>
        <w:rPr>
          <w:rFonts w:ascii="Arial" w:hAnsi="Arial" w:cs="Arial"/>
          <w:sz w:val="20"/>
          <w:szCs w:val="20"/>
        </w:rPr>
      </w:pPr>
    </w:p>
    <w:p w:rsidR="0086569C" w:rsidRPr="00E44BDB" w:rsidRDefault="00D708A4" w:rsidP="005D2C28">
      <w:pPr>
        <w:spacing w:after="120"/>
        <w:rPr>
          <w:rFonts w:ascii="Arial" w:hAnsi="Arial" w:cs="Arial"/>
          <w:sz w:val="20"/>
          <w:szCs w:val="20"/>
        </w:rPr>
      </w:pPr>
      <w:r w:rsidRPr="00E44BDB">
        <w:rPr>
          <w:rFonts w:ascii="Arial" w:hAnsi="Arial" w:cs="Arial"/>
          <w:sz w:val="20"/>
          <w:szCs w:val="20"/>
        </w:rPr>
        <w:t xml:space="preserve">Providing Low Confidence Area polygons </w:t>
      </w:r>
      <w:r w:rsidR="0086569C" w:rsidRPr="00E44BDB">
        <w:rPr>
          <w:rFonts w:ascii="Arial" w:hAnsi="Arial" w:cs="Arial"/>
          <w:sz w:val="20"/>
          <w:szCs w:val="20"/>
        </w:rPr>
        <w:t>allows lidar data providers to protect themselves from unusable/unfair check points in swamps and protects the customer from data providers who might try to alter their data</w:t>
      </w:r>
      <w:r w:rsidR="00FB5D73" w:rsidRPr="00E44BDB">
        <w:rPr>
          <w:rFonts w:ascii="Arial" w:hAnsi="Arial" w:cs="Arial"/>
          <w:sz w:val="20"/>
          <w:szCs w:val="20"/>
        </w:rPr>
        <w:t xml:space="preserve">.  </w:t>
      </w:r>
    </w:p>
    <w:p w:rsidR="0086569C" w:rsidRPr="00E44BDB" w:rsidRDefault="0086569C" w:rsidP="005D2C28">
      <w:pPr>
        <w:rPr>
          <w:rFonts w:ascii="Arial" w:hAnsi="Arial" w:cs="Arial"/>
          <w:sz w:val="20"/>
          <w:szCs w:val="20"/>
        </w:rPr>
      </w:pPr>
      <w:r w:rsidRPr="00E44BDB">
        <w:rPr>
          <w:rFonts w:ascii="Arial" w:hAnsi="Arial" w:cs="Arial"/>
          <w:sz w:val="20"/>
          <w:szCs w:val="20"/>
        </w:rPr>
        <w:t>If reliable elevation data in low confidence areas is critical to a project, it is common practice to supplement the remote sensing data with field surveys.</w:t>
      </w:r>
    </w:p>
    <w:p w:rsidR="0086569C" w:rsidRPr="00E44BDB" w:rsidRDefault="0086569C" w:rsidP="005D2C28">
      <w:pPr>
        <w:spacing w:after="120"/>
        <w:rPr>
          <w:rFonts w:ascii="Arial" w:hAnsi="Arial" w:cs="Arial"/>
          <w:b/>
          <w:bCs/>
          <w:sz w:val="20"/>
          <w:szCs w:val="20"/>
        </w:rPr>
      </w:pPr>
      <w:r w:rsidRPr="00E44BDB">
        <w:rPr>
          <w:rFonts w:ascii="Arial" w:hAnsi="Arial" w:cs="Arial"/>
          <w:b/>
          <w:bCs/>
          <w:sz w:val="20"/>
          <w:szCs w:val="20"/>
        </w:rPr>
        <w:t>C.9 Erroneous Check Points</w:t>
      </w:r>
    </w:p>
    <w:p w:rsidR="0086569C" w:rsidRPr="00E44BDB" w:rsidRDefault="0086569C" w:rsidP="005D2C28">
      <w:pPr>
        <w:spacing w:after="120"/>
        <w:rPr>
          <w:rFonts w:ascii="Arial" w:hAnsi="Arial" w:cs="Arial"/>
          <w:sz w:val="20"/>
          <w:szCs w:val="20"/>
        </w:rPr>
      </w:pPr>
      <w:r w:rsidRPr="00E44BDB">
        <w:rPr>
          <w:rFonts w:ascii="Arial" w:hAnsi="Arial" w:cs="Arial"/>
          <w:sz w:val="20"/>
          <w:szCs w:val="20"/>
        </w:rPr>
        <w:t xml:space="preserve">Occasionally, a check point may </w:t>
      </w:r>
      <w:r w:rsidR="00066ACE" w:rsidRPr="00E44BDB">
        <w:rPr>
          <w:rFonts w:ascii="Arial" w:hAnsi="Arial" w:cs="Arial"/>
          <w:sz w:val="20"/>
          <w:szCs w:val="20"/>
        </w:rPr>
        <w:t>be erroneous or inappropriate for use</w:t>
      </w:r>
      <w:r w:rsidRPr="00E44BDB">
        <w:rPr>
          <w:rFonts w:ascii="Arial" w:hAnsi="Arial" w:cs="Arial"/>
          <w:sz w:val="20"/>
          <w:szCs w:val="20"/>
        </w:rPr>
        <w:t xml:space="preserve"> at no fault of the lidar survey</w:t>
      </w:r>
      <w:r w:rsidR="00FB5D73" w:rsidRPr="00E44BDB">
        <w:rPr>
          <w:rFonts w:ascii="Arial" w:hAnsi="Arial" w:cs="Arial"/>
          <w:sz w:val="20"/>
          <w:szCs w:val="20"/>
        </w:rPr>
        <w:t xml:space="preserve">.  </w:t>
      </w:r>
      <w:r w:rsidRPr="00E44BDB">
        <w:rPr>
          <w:rFonts w:ascii="Arial" w:hAnsi="Arial" w:cs="Arial"/>
          <w:sz w:val="20"/>
          <w:szCs w:val="20"/>
        </w:rPr>
        <w:t>Such a point may be removed from the accuracy assessment calculation:</w:t>
      </w:r>
    </w:p>
    <w:p w:rsidR="0086569C" w:rsidRPr="00E44BDB" w:rsidRDefault="0086569C" w:rsidP="002646C0">
      <w:pPr>
        <w:numPr>
          <w:ilvl w:val="0"/>
          <w:numId w:val="5"/>
        </w:numPr>
        <w:spacing w:after="120"/>
        <w:rPr>
          <w:rFonts w:ascii="Arial" w:hAnsi="Arial" w:cs="Arial"/>
          <w:sz w:val="20"/>
          <w:szCs w:val="20"/>
        </w:rPr>
      </w:pPr>
      <w:r w:rsidRPr="00E44BDB">
        <w:rPr>
          <w:rFonts w:ascii="Arial" w:hAnsi="Arial" w:cs="Arial"/>
          <w:sz w:val="20"/>
          <w:szCs w:val="20"/>
        </w:rPr>
        <w:t>if it is demonstrated, with pictures and descriptions, that the check point was improperly located, such as when a vertical check point is on steep terrain or within a few meters of a significant breakline that redefines the slope of the area being interpolated surrounding the check point;</w:t>
      </w:r>
    </w:p>
    <w:p w:rsidR="0086569C" w:rsidRPr="00E44BDB" w:rsidRDefault="0086569C" w:rsidP="002646C0">
      <w:pPr>
        <w:numPr>
          <w:ilvl w:val="0"/>
          <w:numId w:val="5"/>
        </w:numPr>
        <w:spacing w:after="120"/>
        <w:rPr>
          <w:rFonts w:ascii="Arial" w:hAnsi="Arial" w:cs="Arial"/>
          <w:sz w:val="20"/>
          <w:szCs w:val="20"/>
        </w:rPr>
      </w:pPr>
      <w:r w:rsidRPr="00E44BDB">
        <w:rPr>
          <w:rFonts w:ascii="Arial" w:hAnsi="Arial" w:cs="Arial"/>
          <w:sz w:val="20"/>
          <w:szCs w:val="20"/>
        </w:rPr>
        <w:t>if it is demonstrated and documented that the topography has changed significantly between the time the elevation data were acquired and the time the check point was surveyed; or</w:t>
      </w:r>
    </w:p>
    <w:p w:rsidR="00425CB6" w:rsidRPr="00E44BDB" w:rsidRDefault="0086569C" w:rsidP="002646C0">
      <w:pPr>
        <w:numPr>
          <w:ilvl w:val="0"/>
          <w:numId w:val="5"/>
        </w:numPr>
        <w:spacing w:after="120"/>
        <w:rPr>
          <w:rFonts w:ascii="Arial" w:hAnsi="Arial" w:cs="Arial"/>
          <w:sz w:val="20"/>
          <w:szCs w:val="20"/>
        </w:rPr>
      </w:pPr>
      <w:r w:rsidRPr="00E44BDB">
        <w:rPr>
          <w:rFonts w:ascii="Arial" w:hAnsi="Arial" w:cs="Arial"/>
          <w:sz w:val="20"/>
          <w:szCs w:val="20"/>
        </w:rPr>
        <w:t xml:space="preserve">if (1) the point is included in the survey and accuracy reports, but not the assessment calculation, with pictures and descriptions; (2) reasonable efforts to correct the discrepancy are documented, e.g., rechecked airborne </w:t>
      </w:r>
      <w:r w:rsidR="002741C7" w:rsidRPr="00E44BDB">
        <w:rPr>
          <w:rFonts w:ascii="Arial" w:hAnsi="Arial" w:cs="Arial"/>
          <w:sz w:val="20"/>
          <w:szCs w:val="20"/>
        </w:rPr>
        <w:t>GNSS</w:t>
      </w:r>
      <w:r w:rsidRPr="00E44BDB">
        <w:rPr>
          <w:rFonts w:ascii="Arial" w:hAnsi="Arial" w:cs="Arial"/>
          <w:sz w:val="20"/>
          <w:szCs w:val="20"/>
        </w:rPr>
        <w:t xml:space="preserve"> and IMU data, rechecked point classifications in the area, rechecked the ground check points; </w:t>
      </w:r>
      <w:r w:rsidRPr="00E44BDB">
        <w:rPr>
          <w:rFonts w:ascii="Arial" w:hAnsi="Arial" w:cs="Arial"/>
          <w:sz w:val="20"/>
          <w:szCs w:val="20"/>
          <w:u w:val="single"/>
        </w:rPr>
        <w:t>and</w:t>
      </w:r>
      <w:r w:rsidRPr="00E44BDB">
        <w:rPr>
          <w:rFonts w:ascii="Arial" w:hAnsi="Arial" w:cs="Arial"/>
          <w:sz w:val="20"/>
          <w:szCs w:val="20"/>
        </w:rPr>
        <w:t xml:space="preserve"> (3) a defensible explanation is provided </w:t>
      </w:r>
      <w:r w:rsidR="00066ACE" w:rsidRPr="00E44BDB">
        <w:rPr>
          <w:rFonts w:ascii="Arial" w:hAnsi="Arial" w:cs="Arial"/>
          <w:sz w:val="20"/>
          <w:szCs w:val="20"/>
        </w:rPr>
        <w:t xml:space="preserve">in the accuracy report </w:t>
      </w:r>
      <w:r w:rsidRPr="00E44BDB">
        <w:rPr>
          <w:rFonts w:ascii="Arial" w:hAnsi="Arial" w:cs="Arial"/>
          <w:sz w:val="20"/>
          <w:szCs w:val="20"/>
        </w:rPr>
        <w:t>for discarding the point</w:t>
      </w:r>
      <w:r w:rsidR="00FB5D73" w:rsidRPr="00E44BDB">
        <w:rPr>
          <w:rFonts w:ascii="Arial" w:hAnsi="Arial" w:cs="Arial"/>
          <w:sz w:val="20"/>
          <w:szCs w:val="20"/>
        </w:rPr>
        <w:t xml:space="preserve">.  </w:t>
      </w:r>
    </w:p>
    <w:p w:rsidR="0086569C" w:rsidRPr="00E44BDB" w:rsidRDefault="0086569C" w:rsidP="002646C0">
      <w:pPr>
        <w:numPr>
          <w:ilvl w:val="0"/>
          <w:numId w:val="5"/>
        </w:numPr>
        <w:spacing w:after="120"/>
        <w:contextualSpacing/>
        <w:rPr>
          <w:rFonts w:ascii="Arial" w:hAnsi="Arial" w:cs="Arial"/>
          <w:sz w:val="20"/>
          <w:szCs w:val="20"/>
        </w:rPr>
      </w:pPr>
      <w:r w:rsidRPr="00E44BDB">
        <w:rPr>
          <w:rFonts w:ascii="Arial" w:hAnsi="Arial" w:cs="Arial"/>
          <w:sz w:val="20"/>
          <w:szCs w:val="20"/>
        </w:rPr>
        <w:lastRenderedPageBreak/>
        <w:t>An explanation that the error exceeds three times the standard deviation (&gt;3</w:t>
      </w:r>
      <w:r w:rsidR="006817DC" w:rsidRPr="00E44BDB">
        <w:rPr>
          <w:rFonts w:ascii="Arial" w:hAnsi="Arial" w:cs="Arial"/>
          <w:sz w:val="20"/>
          <w:szCs w:val="20"/>
        </w:rPr>
        <w:t xml:space="preserve"> *</w:t>
      </w:r>
      <w:r w:rsidR="00F07102" w:rsidRPr="00E44BDB">
        <w:rPr>
          <w:rFonts w:ascii="Cambria Math" w:hAnsi="Cambria Math" w:cs="Arial"/>
          <w:i/>
          <w:iCs/>
          <w:color w:val="222222"/>
          <w:sz w:val="20"/>
          <w:szCs w:val="20"/>
          <w:shd w:val="clear" w:color="auto" w:fill="FFFFFF"/>
        </w:rPr>
        <w:t>s</w:t>
      </w:r>
      <w:r w:rsidRPr="00E44BDB">
        <w:rPr>
          <w:rFonts w:ascii="Arial" w:hAnsi="Arial" w:cs="Arial"/>
          <w:sz w:val="20"/>
          <w:szCs w:val="20"/>
        </w:rPr>
        <w:t>) is NOT a defensible explanation</w:t>
      </w:r>
      <w:r w:rsidR="00FB5D73" w:rsidRPr="00E44BDB">
        <w:rPr>
          <w:rFonts w:ascii="Arial" w:hAnsi="Arial" w:cs="Arial"/>
          <w:sz w:val="20"/>
          <w:szCs w:val="20"/>
        </w:rPr>
        <w:t xml:space="preserve">.  </w:t>
      </w:r>
    </w:p>
    <w:p w:rsidR="0086569C" w:rsidRPr="00E44BDB" w:rsidRDefault="0086569C" w:rsidP="005D2C28">
      <w:pPr>
        <w:pStyle w:val="ListParagraph"/>
        <w:ind w:left="0"/>
        <w:rPr>
          <w:rFonts w:ascii="Arial" w:hAnsi="Arial" w:cs="Arial"/>
          <w:sz w:val="20"/>
          <w:szCs w:val="20"/>
        </w:rPr>
      </w:pPr>
    </w:p>
    <w:p w:rsidR="0086569C" w:rsidRPr="00E44BDB" w:rsidRDefault="0086569C" w:rsidP="005D2C28">
      <w:pPr>
        <w:pStyle w:val="ListParagraph"/>
        <w:ind w:left="0"/>
        <w:rPr>
          <w:rFonts w:ascii="Arial" w:hAnsi="Arial" w:cs="Arial"/>
          <w:b/>
          <w:bCs/>
          <w:sz w:val="20"/>
          <w:szCs w:val="20"/>
        </w:rPr>
      </w:pPr>
      <w:r w:rsidRPr="00E44BDB">
        <w:rPr>
          <w:rFonts w:ascii="Arial" w:hAnsi="Arial" w:cs="Arial"/>
          <w:b/>
          <w:bCs/>
          <w:sz w:val="20"/>
          <w:szCs w:val="20"/>
        </w:rPr>
        <w:t>C.10 Relative Accuracy Comparison Point Location and Criteria for Lidar Swath-to-Swath Accuracy Assessment</w:t>
      </w:r>
    </w:p>
    <w:p w:rsidR="0086569C" w:rsidRPr="00E44BDB" w:rsidRDefault="0086569C" w:rsidP="005D2C28">
      <w:pPr>
        <w:pStyle w:val="ListParagraph"/>
        <w:ind w:left="0"/>
        <w:rPr>
          <w:rFonts w:ascii="Arial" w:hAnsi="Arial" w:cs="Arial"/>
          <w:sz w:val="20"/>
          <w:szCs w:val="20"/>
        </w:rPr>
      </w:pPr>
    </w:p>
    <w:p w:rsidR="0086569C" w:rsidRPr="00E44BDB" w:rsidRDefault="0086569C" w:rsidP="005D2C28">
      <w:pPr>
        <w:pStyle w:val="ListParagraph"/>
        <w:ind w:left="0"/>
        <w:rPr>
          <w:rFonts w:ascii="Arial" w:hAnsi="Arial" w:cs="Arial"/>
          <w:sz w:val="20"/>
          <w:szCs w:val="20"/>
        </w:rPr>
      </w:pPr>
      <w:r w:rsidRPr="00E44BDB">
        <w:rPr>
          <w:rFonts w:ascii="Arial" w:hAnsi="Arial" w:cs="Arial"/>
          <w:sz w:val="20"/>
          <w:szCs w:val="20"/>
        </w:rPr>
        <w:t>To the greatest degree possible, relative accuracy testing locations should meet the following criteria:</w:t>
      </w:r>
    </w:p>
    <w:p w:rsidR="0086569C" w:rsidRPr="00E44BDB" w:rsidRDefault="0086569C" w:rsidP="005D2C28">
      <w:pPr>
        <w:pStyle w:val="ListParagraph"/>
        <w:ind w:left="0"/>
        <w:rPr>
          <w:rFonts w:ascii="Arial" w:hAnsi="Arial" w:cs="Arial"/>
          <w:sz w:val="20"/>
          <w:szCs w:val="20"/>
        </w:rPr>
      </w:pPr>
    </w:p>
    <w:p w:rsidR="00BD49D3" w:rsidRPr="00E44BDB" w:rsidRDefault="0086569C">
      <w:pPr>
        <w:pStyle w:val="ListParagraph"/>
        <w:rPr>
          <w:rFonts w:ascii="Arial" w:hAnsi="Arial" w:cs="Arial"/>
          <w:sz w:val="20"/>
          <w:szCs w:val="20"/>
        </w:rPr>
      </w:pPr>
      <w:r w:rsidRPr="00E44BDB">
        <w:rPr>
          <w:rFonts w:ascii="Arial" w:hAnsi="Arial" w:cs="Arial"/>
          <w:sz w:val="20"/>
          <w:szCs w:val="20"/>
        </w:rPr>
        <w:t xml:space="preserve">1) include all overlap areas (sidelap, endlap, and crossflights); </w:t>
      </w:r>
    </w:p>
    <w:p w:rsidR="00BD49D3" w:rsidRPr="00E44BDB" w:rsidRDefault="00BD49D3">
      <w:pPr>
        <w:pStyle w:val="ListParagraph"/>
        <w:rPr>
          <w:rFonts w:ascii="Arial" w:hAnsi="Arial" w:cs="Arial"/>
          <w:sz w:val="20"/>
          <w:szCs w:val="20"/>
        </w:rPr>
      </w:pPr>
    </w:p>
    <w:p w:rsidR="00BD49D3" w:rsidRPr="00E44BDB" w:rsidRDefault="0086569C">
      <w:pPr>
        <w:pStyle w:val="ListParagraph"/>
        <w:rPr>
          <w:rFonts w:ascii="Arial" w:hAnsi="Arial" w:cs="Arial"/>
          <w:sz w:val="20"/>
          <w:szCs w:val="20"/>
        </w:rPr>
      </w:pPr>
      <w:r w:rsidRPr="00E44BDB">
        <w:rPr>
          <w:rFonts w:ascii="Arial" w:hAnsi="Arial" w:cs="Arial"/>
          <w:sz w:val="20"/>
          <w:szCs w:val="20"/>
        </w:rPr>
        <w:t xml:space="preserve">2) be evenly distributed throughout the full width and length of each overlap area; </w:t>
      </w:r>
    </w:p>
    <w:p w:rsidR="00BD49D3" w:rsidRPr="00E44BDB" w:rsidRDefault="00BD49D3">
      <w:pPr>
        <w:pStyle w:val="ListParagraph"/>
        <w:rPr>
          <w:rFonts w:ascii="Arial" w:hAnsi="Arial" w:cs="Arial"/>
          <w:sz w:val="20"/>
          <w:szCs w:val="20"/>
        </w:rPr>
      </w:pPr>
    </w:p>
    <w:p w:rsidR="00BD49D3" w:rsidRPr="00E44BDB" w:rsidRDefault="0086569C">
      <w:pPr>
        <w:pStyle w:val="ListParagraph"/>
        <w:rPr>
          <w:rFonts w:ascii="Arial" w:hAnsi="Arial" w:cs="Arial"/>
          <w:sz w:val="20"/>
          <w:szCs w:val="20"/>
        </w:rPr>
      </w:pPr>
      <w:r w:rsidRPr="00E44BDB">
        <w:rPr>
          <w:rFonts w:ascii="Arial" w:hAnsi="Arial" w:cs="Arial"/>
          <w:sz w:val="20"/>
          <w:szCs w:val="20"/>
        </w:rPr>
        <w:t xml:space="preserve">3) be located in non-vegetated areas (clear and open terrain and urban areas); </w:t>
      </w:r>
    </w:p>
    <w:p w:rsidR="00BD49D3" w:rsidRPr="00E44BDB" w:rsidRDefault="00BD49D3">
      <w:pPr>
        <w:pStyle w:val="ListParagraph"/>
        <w:rPr>
          <w:rFonts w:ascii="Arial" w:hAnsi="Arial" w:cs="Arial"/>
          <w:sz w:val="20"/>
          <w:szCs w:val="20"/>
        </w:rPr>
      </w:pPr>
    </w:p>
    <w:p w:rsidR="00BD49D3" w:rsidRPr="00E44BDB" w:rsidRDefault="0086569C">
      <w:pPr>
        <w:pStyle w:val="ListParagraph"/>
        <w:rPr>
          <w:rFonts w:ascii="Arial" w:hAnsi="Arial" w:cs="Arial"/>
          <w:sz w:val="20"/>
          <w:szCs w:val="20"/>
        </w:rPr>
      </w:pPr>
      <w:r w:rsidRPr="00E44BDB">
        <w:rPr>
          <w:rFonts w:ascii="Arial" w:hAnsi="Arial" w:cs="Arial"/>
          <w:sz w:val="20"/>
          <w:szCs w:val="20"/>
        </w:rPr>
        <w:t xml:space="preserve">4) be at least 3 meters away from any vertical artifact or abrupt change in elevation; </w:t>
      </w:r>
    </w:p>
    <w:p w:rsidR="00BD49D3" w:rsidRPr="00E44BDB" w:rsidRDefault="00BD49D3">
      <w:pPr>
        <w:pStyle w:val="ListParagraph"/>
        <w:rPr>
          <w:rFonts w:ascii="Arial" w:hAnsi="Arial" w:cs="Arial"/>
          <w:sz w:val="20"/>
          <w:szCs w:val="20"/>
        </w:rPr>
      </w:pPr>
    </w:p>
    <w:p w:rsidR="00BD49D3" w:rsidRPr="00E44BDB" w:rsidRDefault="0086569C">
      <w:pPr>
        <w:pStyle w:val="ListParagraph"/>
        <w:rPr>
          <w:rFonts w:ascii="Arial" w:hAnsi="Arial" w:cs="Arial"/>
          <w:sz w:val="20"/>
          <w:szCs w:val="20"/>
        </w:rPr>
      </w:pPr>
      <w:r w:rsidRPr="00E44BDB">
        <w:rPr>
          <w:rFonts w:ascii="Arial" w:hAnsi="Arial" w:cs="Arial"/>
          <w:sz w:val="20"/>
          <w:szCs w:val="20"/>
        </w:rPr>
        <w:t xml:space="preserve">5) be on uniform slopes; and, </w:t>
      </w:r>
    </w:p>
    <w:p w:rsidR="00BD49D3" w:rsidRPr="00E44BDB" w:rsidRDefault="00BD49D3">
      <w:pPr>
        <w:pStyle w:val="ListParagraph"/>
        <w:rPr>
          <w:rFonts w:ascii="Arial" w:hAnsi="Arial" w:cs="Arial"/>
          <w:sz w:val="20"/>
          <w:szCs w:val="20"/>
        </w:rPr>
      </w:pPr>
    </w:p>
    <w:p w:rsidR="00BD49D3" w:rsidRPr="00E44BDB" w:rsidRDefault="0086569C">
      <w:pPr>
        <w:pStyle w:val="ListParagraph"/>
        <w:rPr>
          <w:rFonts w:ascii="Arial" w:hAnsi="Arial" w:cs="Arial"/>
          <w:sz w:val="20"/>
          <w:szCs w:val="20"/>
        </w:rPr>
      </w:pPr>
      <w:r w:rsidRPr="00E44BDB">
        <w:rPr>
          <w:rFonts w:ascii="Arial" w:hAnsi="Arial" w:cs="Arial"/>
          <w:sz w:val="20"/>
          <w:szCs w:val="20"/>
        </w:rPr>
        <w:t>6) be within the geometrically reliable portion of both swaths (excluding the extreme edge points of the swaths)</w:t>
      </w:r>
      <w:r w:rsidR="00FB5D73" w:rsidRPr="00E44BDB">
        <w:rPr>
          <w:rFonts w:ascii="Arial" w:hAnsi="Arial" w:cs="Arial"/>
          <w:sz w:val="20"/>
          <w:szCs w:val="20"/>
        </w:rPr>
        <w:t xml:space="preserve">.  </w:t>
      </w:r>
      <w:r w:rsidRPr="00E44BDB">
        <w:rPr>
          <w:rFonts w:ascii="Arial" w:hAnsi="Arial" w:cs="Arial"/>
          <w:sz w:val="20"/>
          <w:szCs w:val="20"/>
        </w:rPr>
        <w:t>For lidar sensors with zigzag scanning patterns from oscillating mirrors, the geometrically reliable portion excludes about 5% (2½% on either side); lidar sensors with circular or elliptical scanning patterns are generally reliable throughout.</w:t>
      </w:r>
    </w:p>
    <w:p w:rsidR="0086569C" w:rsidRPr="00E44BDB" w:rsidRDefault="0086569C" w:rsidP="005D2C28">
      <w:pPr>
        <w:pStyle w:val="ListParagraph"/>
        <w:ind w:left="0"/>
        <w:rPr>
          <w:rFonts w:ascii="Arial" w:hAnsi="Arial" w:cs="Arial"/>
          <w:sz w:val="20"/>
          <w:szCs w:val="20"/>
        </w:rPr>
      </w:pPr>
    </w:p>
    <w:p w:rsidR="0086569C" w:rsidRPr="00E44BDB" w:rsidRDefault="0086569C" w:rsidP="005D2C28">
      <w:pPr>
        <w:pStyle w:val="ListParagraph"/>
        <w:ind w:left="0"/>
        <w:rPr>
          <w:rFonts w:ascii="Arial" w:hAnsi="Arial" w:cs="Arial"/>
          <w:sz w:val="20"/>
          <w:szCs w:val="20"/>
        </w:rPr>
      </w:pPr>
      <w:r w:rsidRPr="00E44BDB">
        <w:rPr>
          <w:rFonts w:ascii="Arial" w:hAnsi="Arial" w:cs="Arial"/>
          <w:sz w:val="20"/>
          <w:szCs w:val="20"/>
        </w:rPr>
        <w:t>While the RMSD</w:t>
      </w:r>
      <w:r w:rsidR="00AD7364" w:rsidRPr="00E44BDB">
        <w:rPr>
          <w:rFonts w:ascii="Arial" w:hAnsi="Arial" w:cs="Arial"/>
          <w:sz w:val="24"/>
          <w:szCs w:val="24"/>
          <w:vertAlign w:val="subscript"/>
        </w:rPr>
        <w:t>z</w:t>
      </w:r>
      <w:r w:rsidRPr="00E44BDB">
        <w:rPr>
          <w:rFonts w:ascii="Arial" w:hAnsi="Arial" w:cs="Arial"/>
          <w:sz w:val="20"/>
          <w:szCs w:val="20"/>
        </w:rPr>
        <w:t xml:space="preserve"> value may be calculated from a set of specific test location points, the Maximum Difference requirement is not limited to these locations; it applies to all locations within the entire </w:t>
      </w:r>
      <w:r w:rsidR="002554C0" w:rsidRPr="00E44BDB">
        <w:rPr>
          <w:rFonts w:ascii="Arial" w:hAnsi="Arial" w:cs="Arial"/>
          <w:sz w:val="20"/>
          <w:szCs w:val="20"/>
        </w:rPr>
        <w:t>data set</w:t>
      </w:r>
      <w:r w:rsidRPr="00E44BDB">
        <w:rPr>
          <w:rFonts w:ascii="Arial" w:hAnsi="Arial" w:cs="Arial"/>
          <w:sz w:val="20"/>
          <w:szCs w:val="20"/>
        </w:rPr>
        <w:t xml:space="preserve"> that meet the above criteria.</w:t>
      </w:r>
    </w:p>
    <w:p w:rsidR="0086569C" w:rsidRPr="00E44BDB" w:rsidRDefault="0086569C" w:rsidP="005D2C28">
      <w:pPr>
        <w:pStyle w:val="ListParagraph"/>
        <w:ind w:left="0"/>
        <w:rPr>
          <w:rFonts w:ascii="Arial" w:hAnsi="Arial" w:cs="Arial"/>
          <w:sz w:val="20"/>
          <w:szCs w:val="20"/>
        </w:rPr>
      </w:pPr>
    </w:p>
    <w:p w:rsidR="00344C84" w:rsidRPr="00E44BDB" w:rsidRDefault="00344C84" w:rsidP="00344C84">
      <w:pPr>
        <w:pStyle w:val="ListParagraph"/>
        <w:ind w:left="0"/>
        <w:rPr>
          <w:rFonts w:ascii="Arial" w:hAnsi="Arial" w:cs="Arial"/>
          <w:b/>
          <w:bCs/>
          <w:sz w:val="20"/>
          <w:szCs w:val="20"/>
        </w:rPr>
      </w:pPr>
      <w:r w:rsidRPr="00E44BDB">
        <w:rPr>
          <w:rFonts w:ascii="Arial" w:hAnsi="Arial" w:cs="Arial"/>
          <w:b/>
          <w:bCs/>
          <w:sz w:val="20"/>
          <w:szCs w:val="20"/>
        </w:rPr>
        <w:t xml:space="preserve">C.11 </w:t>
      </w:r>
      <w:r w:rsidR="00BF385F" w:rsidRPr="00E44BDB">
        <w:rPr>
          <w:rFonts w:ascii="Arial" w:hAnsi="Arial" w:cs="Arial"/>
          <w:b/>
          <w:bCs/>
          <w:sz w:val="20"/>
          <w:szCs w:val="20"/>
        </w:rPr>
        <w:t xml:space="preserve">Interpolation of Elevation Represented Surface for Check Point </w:t>
      </w:r>
      <w:r w:rsidRPr="00E44BDB">
        <w:rPr>
          <w:rFonts w:ascii="Arial" w:hAnsi="Arial" w:cs="Arial"/>
          <w:b/>
          <w:bCs/>
          <w:sz w:val="20"/>
          <w:szCs w:val="20"/>
        </w:rPr>
        <w:t>Comparison</w:t>
      </w:r>
      <w:r w:rsidR="00BF385F" w:rsidRPr="00E44BDB">
        <w:rPr>
          <w:rFonts w:ascii="Arial" w:hAnsi="Arial" w:cs="Arial"/>
          <w:b/>
          <w:bCs/>
          <w:sz w:val="20"/>
          <w:szCs w:val="20"/>
        </w:rPr>
        <w:t>s</w:t>
      </w:r>
    </w:p>
    <w:p w:rsidR="00344C84" w:rsidRPr="00E44BDB" w:rsidRDefault="00344C84" w:rsidP="005D2C28">
      <w:pPr>
        <w:pStyle w:val="ListParagraph"/>
        <w:ind w:left="0"/>
        <w:rPr>
          <w:rFonts w:ascii="Arial" w:hAnsi="Arial" w:cs="Arial"/>
          <w:sz w:val="20"/>
          <w:szCs w:val="20"/>
        </w:rPr>
      </w:pPr>
    </w:p>
    <w:p w:rsidR="00BF385F" w:rsidRPr="00E44BDB" w:rsidRDefault="00BF385F" w:rsidP="00BF385F">
      <w:pPr>
        <w:pStyle w:val="ListParagraph"/>
        <w:ind w:left="0"/>
        <w:rPr>
          <w:rFonts w:ascii="Arial" w:hAnsi="Arial" w:cs="Arial"/>
          <w:sz w:val="20"/>
          <w:szCs w:val="20"/>
        </w:rPr>
      </w:pPr>
      <w:r w:rsidRPr="00E44BDB">
        <w:rPr>
          <w:rFonts w:ascii="Arial" w:hAnsi="Arial" w:cs="Arial"/>
          <w:sz w:val="20"/>
          <w:szCs w:val="20"/>
        </w:rPr>
        <w:t>The represented surface of an elevation data set is normally a TIN (Figure C.1) or a raster DEM (Figure C.2).</w:t>
      </w:r>
    </w:p>
    <w:p w:rsidR="00BF385F" w:rsidRPr="00E44BDB" w:rsidRDefault="00BF385F" w:rsidP="00BF385F">
      <w:pPr>
        <w:pStyle w:val="ListParagraph"/>
        <w:ind w:left="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F385F" w:rsidRPr="00E44BDB" w:rsidTr="00BB73D9">
        <w:tc>
          <w:tcPr>
            <w:tcW w:w="4788" w:type="dxa"/>
          </w:tcPr>
          <w:p w:rsidR="00BF385F" w:rsidRPr="00E44BDB" w:rsidRDefault="00BF385F" w:rsidP="00F53DB7">
            <w:pPr>
              <w:pStyle w:val="ListParagraph"/>
              <w:ind w:left="0"/>
              <w:jc w:val="center"/>
              <w:rPr>
                <w:rFonts w:ascii="Arial" w:hAnsi="Arial" w:cs="Arial"/>
                <w:sz w:val="20"/>
                <w:szCs w:val="20"/>
              </w:rPr>
            </w:pPr>
            <w:r w:rsidRPr="00E44BDB">
              <w:rPr>
                <w:noProof/>
                <w:color w:val="1F497D"/>
              </w:rPr>
              <w:drawing>
                <wp:inline distT="0" distB="0" distL="0" distR="0">
                  <wp:extent cx="2662733" cy="1587398"/>
                  <wp:effectExtent l="0" t="0" r="0" b="0"/>
                  <wp:docPr id="2" name="Picture 10" descr="t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gm1"/>
                          <pic:cNvPicPr>
                            <a:picLocks noChangeAspect="1" noChangeArrowheads="1"/>
                          </pic:cNvPicPr>
                        </pic:nvPicPr>
                        <pic:blipFill>
                          <a:blip r:embed="rId21" r:link="rId22" cstate="print"/>
                          <a:srcRect/>
                          <a:stretch>
                            <a:fillRect/>
                          </a:stretch>
                        </pic:blipFill>
                        <pic:spPr bwMode="auto">
                          <a:xfrm>
                            <a:off x="0" y="0"/>
                            <a:ext cx="2662555" cy="1587292"/>
                          </a:xfrm>
                          <a:prstGeom prst="rect">
                            <a:avLst/>
                          </a:prstGeom>
                          <a:noFill/>
                          <a:ln w="9525">
                            <a:noFill/>
                            <a:miter lim="800000"/>
                            <a:headEnd/>
                            <a:tailEnd/>
                          </a:ln>
                        </pic:spPr>
                      </pic:pic>
                    </a:graphicData>
                  </a:graphic>
                </wp:inline>
              </w:drawing>
            </w:r>
          </w:p>
        </w:tc>
        <w:tc>
          <w:tcPr>
            <w:tcW w:w="4788" w:type="dxa"/>
          </w:tcPr>
          <w:p w:rsidR="00BF385F" w:rsidRPr="00E44BDB" w:rsidRDefault="00BF385F" w:rsidP="00F53DB7">
            <w:pPr>
              <w:pStyle w:val="ListParagraph"/>
              <w:ind w:left="0"/>
              <w:jc w:val="center"/>
              <w:rPr>
                <w:rFonts w:ascii="Arial" w:hAnsi="Arial" w:cs="Arial"/>
                <w:sz w:val="20"/>
                <w:szCs w:val="20"/>
              </w:rPr>
            </w:pPr>
            <w:r w:rsidRPr="00E44BDB">
              <w:rPr>
                <w:noProof/>
                <w:color w:val="1F497D"/>
              </w:rPr>
              <w:drawing>
                <wp:inline distT="0" distB="0" distL="0" distR="0">
                  <wp:extent cx="2329129" cy="1506931"/>
                  <wp:effectExtent l="19050" t="0" r="0" b="0"/>
                  <wp:docPr id="4" name="Picture 9" descr="Fig1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1_8b"/>
                          <pic:cNvPicPr>
                            <a:picLocks noChangeAspect="1" noChangeArrowheads="1"/>
                          </pic:cNvPicPr>
                        </pic:nvPicPr>
                        <pic:blipFill>
                          <a:blip r:embed="rId23" r:link="rId24" cstate="print"/>
                          <a:srcRect/>
                          <a:stretch>
                            <a:fillRect/>
                          </a:stretch>
                        </pic:blipFill>
                        <pic:spPr bwMode="auto">
                          <a:xfrm>
                            <a:off x="0" y="0"/>
                            <a:ext cx="2326005" cy="1504910"/>
                          </a:xfrm>
                          <a:prstGeom prst="rect">
                            <a:avLst/>
                          </a:prstGeom>
                          <a:noFill/>
                          <a:ln w="9525">
                            <a:noFill/>
                            <a:miter lim="800000"/>
                            <a:headEnd/>
                            <a:tailEnd/>
                          </a:ln>
                        </pic:spPr>
                      </pic:pic>
                    </a:graphicData>
                  </a:graphic>
                </wp:inline>
              </w:drawing>
            </w:r>
          </w:p>
        </w:tc>
      </w:tr>
      <w:tr w:rsidR="00BF385F" w:rsidRPr="00E44BDB" w:rsidTr="00BB73D9">
        <w:trPr>
          <w:trHeight w:val="359"/>
        </w:trPr>
        <w:tc>
          <w:tcPr>
            <w:tcW w:w="4788" w:type="dxa"/>
          </w:tcPr>
          <w:p w:rsidR="00BF385F" w:rsidRPr="00E44BDB" w:rsidRDefault="00BF385F" w:rsidP="00F53DB7">
            <w:pPr>
              <w:pStyle w:val="ListParagraph"/>
              <w:ind w:left="0"/>
              <w:rPr>
                <w:rFonts w:ascii="Arial" w:hAnsi="Arial" w:cs="Arial"/>
                <w:b/>
                <w:sz w:val="20"/>
                <w:szCs w:val="20"/>
              </w:rPr>
            </w:pPr>
            <w:r w:rsidRPr="00E44BDB">
              <w:rPr>
                <w:rFonts w:ascii="Arial" w:hAnsi="Arial" w:cs="Arial"/>
                <w:b/>
                <w:sz w:val="20"/>
                <w:szCs w:val="20"/>
              </w:rPr>
              <w:t>Figure C.1. Topographic surface represented as a TIN</w:t>
            </w:r>
          </w:p>
        </w:tc>
        <w:tc>
          <w:tcPr>
            <w:tcW w:w="4788" w:type="dxa"/>
          </w:tcPr>
          <w:p w:rsidR="00BF385F" w:rsidRPr="00E44BDB" w:rsidRDefault="00BF385F" w:rsidP="00F53DB7">
            <w:pPr>
              <w:pStyle w:val="ListParagraph"/>
              <w:ind w:left="0"/>
              <w:rPr>
                <w:rFonts w:ascii="Arial" w:hAnsi="Arial" w:cs="Arial"/>
                <w:b/>
                <w:sz w:val="20"/>
                <w:szCs w:val="20"/>
              </w:rPr>
            </w:pPr>
            <w:r w:rsidRPr="00E44BDB">
              <w:rPr>
                <w:rFonts w:ascii="Arial" w:hAnsi="Arial" w:cs="Arial"/>
                <w:b/>
                <w:sz w:val="20"/>
                <w:szCs w:val="20"/>
              </w:rPr>
              <w:t>Figure C.2. Topographic surface represented as a raster DEM</w:t>
            </w:r>
          </w:p>
        </w:tc>
      </w:tr>
    </w:tbl>
    <w:p w:rsidR="0091309D" w:rsidRPr="00E44BDB" w:rsidRDefault="00344C84" w:rsidP="005D2C28">
      <w:pPr>
        <w:rPr>
          <w:rFonts w:ascii="Arial" w:hAnsi="Arial" w:cs="Arial"/>
          <w:sz w:val="20"/>
          <w:szCs w:val="20"/>
        </w:rPr>
      </w:pPr>
      <w:r w:rsidRPr="00E44BDB">
        <w:rPr>
          <w:rFonts w:ascii="Arial" w:hAnsi="Arial" w:cs="Arial"/>
          <w:sz w:val="20"/>
          <w:szCs w:val="20"/>
        </w:rPr>
        <w:t>Vertical accuracy testing is accomplished by comparing the elevation of the represented surface of the elevation data</w:t>
      </w:r>
      <w:r w:rsidR="0091309D" w:rsidRPr="00E44BDB">
        <w:rPr>
          <w:rFonts w:ascii="Arial" w:hAnsi="Arial" w:cs="Arial"/>
          <w:sz w:val="20"/>
          <w:szCs w:val="20"/>
        </w:rPr>
        <w:t xml:space="preserve"> </w:t>
      </w:r>
      <w:r w:rsidRPr="00E44BDB">
        <w:rPr>
          <w:rFonts w:ascii="Arial" w:hAnsi="Arial" w:cs="Arial"/>
          <w:sz w:val="20"/>
          <w:szCs w:val="20"/>
        </w:rPr>
        <w:t xml:space="preserve">set to elevations of check points at the horizontal (x/y) coordinates of the check points. </w:t>
      </w:r>
      <w:r w:rsidR="0091309D" w:rsidRPr="00E44BDB">
        <w:rPr>
          <w:rFonts w:ascii="Arial" w:hAnsi="Arial" w:cs="Arial"/>
          <w:sz w:val="20"/>
          <w:szCs w:val="20"/>
        </w:rPr>
        <w:t xml:space="preserve">The data set surface is most commonly represented by a TIN or raster DEM.  </w:t>
      </w:r>
    </w:p>
    <w:p w:rsidR="002861A0" w:rsidRPr="00E44BDB" w:rsidRDefault="00344C84" w:rsidP="005D2C28">
      <w:pPr>
        <w:rPr>
          <w:rFonts w:ascii="Arial" w:hAnsi="Arial" w:cs="Arial"/>
          <w:sz w:val="20"/>
          <w:szCs w:val="20"/>
        </w:rPr>
      </w:pPr>
      <w:r w:rsidRPr="00E44BDB">
        <w:rPr>
          <w:rFonts w:ascii="Arial" w:hAnsi="Arial" w:cs="Arial"/>
          <w:sz w:val="20"/>
          <w:szCs w:val="20"/>
        </w:rPr>
        <w:t xml:space="preserve">Vertical accuracy of point based elevation datasets should be tested by creating a TIN from the point based elevation dataset and comparing the TIN elevations to the check point elevations. TINs should be </w:t>
      </w:r>
      <w:r w:rsidRPr="00E44BDB">
        <w:rPr>
          <w:rFonts w:ascii="Arial" w:hAnsi="Arial" w:cs="Arial"/>
          <w:sz w:val="20"/>
          <w:szCs w:val="20"/>
        </w:rPr>
        <w:lastRenderedPageBreak/>
        <w:t xml:space="preserve">used to test the vertical accuracy of point based elevation datasets because it is unlikely a check point will be located at the location of a discrete elevation point. </w:t>
      </w:r>
      <w:r w:rsidR="0091309D" w:rsidRPr="00E44BDB">
        <w:rPr>
          <w:rFonts w:ascii="Arial" w:hAnsi="Arial" w:cs="Arial"/>
          <w:sz w:val="20"/>
          <w:szCs w:val="20"/>
        </w:rPr>
        <w:t>The TIN</w:t>
      </w:r>
      <w:r w:rsidR="00BF729E" w:rsidRPr="00E44BDB">
        <w:rPr>
          <w:rFonts w:ascii="Arial" w:hAnsi="Arial" w:cs="Arial"/>
          <w:sz w:val="20"/>
          <w:szCs w:val="20"/>
        </w:rPr>
        <w:t xml:space="preserve"> methodology is the most commonly used </w:t>
      </w:r>
      <w:r w:rsidR="0091309D" w:rsidRPr="00E44BDB">
        <w:rPr>
          <w:rFonts w:ascii="Arial" w:hAnsi="Arial" w:cs="Arial"/>
          <w:sz w:val="20"/>
          <w:szCs w:val="20"/>
        </w:rPr>
        <w:t xml:space="preserve">method used </w:t>
      </w:r>
      <w:r w:rsidR="00BF729E" w:rsidRPr="00E44BDB">
        <w:rPr>
          <w:rFonts w:ascii="Arial" w:hAnsi="Arial" w:cs="Arial"/>
          <w:sz w:val="20"/>
          <w:szCs w:val="20"/>
        </w:rPr>
        <w:t xml:space="preserve">for interpolating elevations from irregularly spaced point data.  </w:t>
      </w:r>
      <w:r w:rsidR="0091309D" w:rsidRPr="00E44BDB">
        <w:rPr>
          <w:rFonts w:ascii="Arial" w:hAnsi="Arial" w:cs="Arial"/>
          <w:sz w:val="20"/>
          <w:szCs w:val="20"/>
        </w:rPr>
        <w:t xml:space="preserve">Other more </w:t>
      </w:r>
      <w:r w:rsidR="00BF729E" w:rsidRPr="00E44BDB">
        <w:rPr>
          <w:rFonts w:ascii="Arial" w:hAnsi="Arial" w:cs="Arial"/>
          <w:sz w:val="20"/>
          <w:szCs w:val="20"/>
        </w:rPr>
        <w:t xml:space="preserve">potentially more </w:t>
      </w:r>
      <w:r w:rsidR="0091309D" w:rsidRPr="00E44BDB">
        <w:rPr>
          <w:rFonts w:ascii="Arial" w:hAnsi="Arial" w:cs="Arial"/>
          <w:sz w:val="20"/>
          <w:szCs w:val="20"/>
        </w:rPr>
        <w:t xml:space="preserve">accurate methods of interpolation </w:t>
      </w:r>
      <w:r w:rsidR="00BF729E" w:rsidRPr="00E44BDB">
        <w:rPr>
          <w:rFonts w:ascii="Arial" w:hAnsi="Arial" w:cs="Arial"/>
          <w:sz w:val="20"/>
          <w:szCs w:val="20"/>
        </w:rPr>
        <w:t>exist and could be addressed by future versions of this standard as they become more commonly used</w:t>
      </w:r>
      <w:r w:rsidR="002861A0" w:rsidRPr="00E44BDB">
        <w:rPr>
          <w:rFonts w:ascii="Arial" w:hAnsi="Arial" w:cs="Arial"/>
          <w:sz w:val="20"/>
          <w:szCs w:val="20"/>
        </w:rPr>
        <w:t xml:space="preserve"> and accepted.</w:t>
      </w:r>
    </w:p>
    <w:p w:rsidR="0086569C" w:rsidRPr="00E44BDB" w:rsidRDefault="00344C84" w:rsidP="005D2C28">
      <w:pPr>
        <w:rPr>
          <w:rFonts w:ascii="Arial" w:hAnsi="Arial" w:cs="Arial"/>
          <w:sz w:val="20"/>
          <w:szCs w:val="20"/>
        </w:rPr>
      </w:pPr>
      <w:r w:rsidRPr="00E44BDB">
        <w:rPr>
          <w:rFonts w:ascii="Arial" w:hAnsi="Arial" w:cs="Arial"/>
          <w:sz w:val="20"/>
          <w:szCs w:val="20"/>
        </w:rPr>
        <w:t xml:space="preserve">Vertical accuracy of raster DEMs should be tested by comparing the elevation of the DEM, which is already a continuous surface, to the check point elevations. For most DEM datasets, it is recommended that the elevation of the DEM is determined by extracting the elevation of the pixel that contains the x/y coordinates of the check point. However, in some instances, such as when the DEM being tested is at a lower resolution typical of global datasets or when the truth data has an area footprint associated with it rather than a single x/y coordinate, it may be better to use interpolation methods to determine the elevation of the DEM dataset. Vendors should seek approval from clients if methods other than extraction are to be used to determine elevation values of the DEM dataset. Vertical accuracy testing methods listed in metadata and reports should state if elevation values were extracted from the tested dataset at the x/y location of the check points or if further interpolation was used after the creation of the tested surface (TIN or raster) to determine the elevation of the tested dataset. If further interpolation was used, the interpolation method and full process used should be detailed accordingly.”  </w:t>
      </w:r>
    </w:p>
    <w:p w:rsidR="0086569C" w:rsidRPr="00E44BDB" w:rsidRDefault="0086569C" w:rsidP="00783276">
      <w:pPr>
        <w:spacing w:before="120" w:after="0"/>
        <w:ind w:left="360"/>
        <w:rPr>
          <w:rFonts w:ascii="Arial" w:hAnsi="Arial" w:cs="Arial"/>
          <w:sz w:val="20"/>
          <w:szCs w:val="20"/>
        </w:rPr>
      </w:pPr>
    </w:p>
    <w:p w:rsidR="0086569C" w:rsidRPr="00E44BDB" w:rsidRDefault="00AD7364" w:rsidP="00783276">
      <w:pPr>
        <w:rPr>
          <w:rFonts w:ascii="Arial" w:hAnsi="Arial" w:cs="Arial"/>
          <w:b/>
          <w:bCs/>
          <w:sz w:val="24"/>
          <w:szCs w:val="24"/>
        </w:rPr>
      </w:pPr>
      <w:r w:rsidRPr="00E44BDB">
        <w:rPr>
          <w:rFonts w:ascii="Arial" w:hAnsi="Arial" w:cs="Arial"/>
          <w:b/>
          <w:bCs/>
          <w:sz w:val="24"/>
          <w:szCs w:val="24"/>
        </w:rPr>
        <w:br w:type="page"/>
      </w:r>
    </w:p>
    <w:p w:rsidR="0086569C" w:rsidRPr="00E44BDB" w:rsidRDefault="0086569C" w:rsidP="00DD5266">
      <w:pPr>
        <w:spacing w:after="120"/>
        <w:jc w:val="center"/>
        <w:rPr>
          <w:rFonts w:ascii="Arial" w:hAnsi="Arial" w:cs="Arial"/>
          <w:b/>
          <w:bCs/>
          <w:sz w:val="20"/>
          <w:szCs w:val="20"/>
        </w:rPr>
      </w:pPr>
      <w:r w:rsidRPr="00E44BDB">
        <w:rPr>
          <w:rFonts w:ascii="Arial" w:hAnsi="Arial" w:cs="Arial"/>
          <w:b/>
          <w:bCs/>
          <w:sz w:val="20"/>
          <w:szCs w:val="20"/>
        </w:rPr>
        <w:lastRenderedPageBreak/>
        <w:t>Annex D — Accuracy Statistics and Example</w:t>
      </w:r>
    </w:p>
    <w:p w:rsidR="0086569C" w:rsidRPr="00E44BDB" w:rsidRDefault="0086569C" w:rsidP="00DD5266">
      <w:pPr>
        <w:spacing w:after="120"/>
        <w:jc w:val="center"/>
        <w:rPr>
          <w:rFonts w:ascii="Arial" w:hAnsi="Arial" w:cs="Arial"/>
          <w:b/>
          <w:bCs/>
          <w:sz w:val="20"/>
          <w:szCs w:val="20"/>
        </w:rPr>
      </w:pPr>
      <w:r w:rsidRPr="00E44BDB">
        <w:rPr>
          <w:rFonts w:ascii="Arial" w:hAnsi="Arial" w:cs="Arial"/>
          <w:b/>
          <w:bCs/>
          <w:sz w:val="20"/>
          <w:szCs w:val="20"/>
        </w:rPr>
        <w:t>(normative)</w:t>
      </w:r>
    </w:p>
    <w:p w:rsidR="0086569C" w:rsidRPr="00E44BDB" w:rsidRDefault="0086569C" w:rsidP="00783276">
      <w:pPr>
        <w:spacing w:after="240" w:line="240" w:lineRule="auto"/>
        <w:rPr>
          <w:rFonts w:ascii="Arial" w:hAnsi="Arial" w:cs="Arial"/>
          <w:b/>
          <w:bCs/>
          <w:sz w:val="20"/>
          <w:szCs w:val="20"/>
        </w:rPr>
      </w:pPr>
      <w:r w:rsidRPr="00E44BDB">
        <w:rPr>
          <w:rFonts w:ascii="Arial" w:hAnsi="Arial" w:cs="Arial"/>
          <w:b/>
          <w:bCs/>
          <w:sz w:val="20"/>
          <w:szCs w:val="20"/>
        </w:rPr>
        <w:t>D.1 NSSDA Reporting Accuracy Statistics</w:t>
      </w:r>
    </w:p>
    <w:p w:rsidR="0086569C" w:rsidRPr="00E44BDB" w:rsidRDefault="0086569C" w:rsidP="00783276">
      <w:pPr>
        <w:spacing w:after="0"/>
        <w:rPr>
          <w:rFonts w:ascii="Arial" w:hAnsi="Arial" w:cs="Arial"/>
          <w:sz w:val="20"/>
          <w:szCs w:val="20"/>
        </w:rPr>
      </w:pPr>
      <w:r w:rsidRPr="00E44BDB">
        <w:rPr>
          <w:rFonts w:ascii="Arial" w:hAnsi="Arial" w:cs="Arial"/>
          <w:sz w:val="20"/>
          <w:szCs w:val="20"/>
        </w:rPr>
        <w:t xml:space="preserve">The National Standard for Spatial Data Accuracy (NSSDA) documents </w:t>
      </w:r>
      <w:r w:rsidR="001506F8" w:rsidRPr="00E44BDB">
        <w:rPr>
          <w:rFonts w:ascii="Arial" w:hAnsi="Arial" w:cs="Arial"/>
          <w:sz w:val="20"/>
          <w:szCs w:val="20"/>
        </w:rPr>
        <w:t>the equation</w:t>
      </w:r>
      <w:r w:rsidRPr="00E44BDB">
        <w:rPr>
          <w:rFonts w:ascii="Arial" w:hAnsi="Arial" w:cs="Arial"/>
          <w:sz w:val="20"/>
          <w:szCs w:val="20"/>
        </w:rPr>
        <w:t>s for computation of RMSE</w:t>
      </w:r>
      <w:r w:rsidR="00AD7364" w:rsidRPr="00E44BDB">
        <w:rPr>
          <w:rFonts w:ascii="Arial" w:hAnsi="Arial" w:cs="Arial"/>
          <w:sz w:val="24"/>
          <w:szCs w:val="24"/>
          <w:vertAlign w:val="subscript"/>
        </w:rPr>
        <w:t>x</w:t>
      </w:r>
      <w:r w:rsidRPr="00E44BDB">
        <w:rPr>
          <w:rFonts w:ascii="Arial" w:hAnsi="Arial" w:cs="Arial"/>
          <w:sz w:val="20"/>
          <w:szCs w:val="20"/>
        </w:rPr>
        <w:t>, RMSE</w:t>
      </w:r>
      <w:r w:rsidR="00AD7364" w:rsidRPr="00E44BDB">
        <w:rPr>
          <w:rFonts w:ascii="Arial" w:hAnsi="Arial" w:cs="Arial"/>
          <w:sz w:val="24"/>
          <w:szCs w:val="24"/>
          <w:vertAlign w:val="subscript"/>
        </w:rPr>
        <w:t>y</w:t>
      </w:r>
      <w:r w:rsidRPr="00E44BDB">
        <w:rPr>
          <w:rFonts w:ascii="Arial" w:hAnsi="Arial" w:cs="Arial"/>
          <w:sz w:val="20"/>
          <w:szCs w:val="20"/>
        </w:rPr>
        <w:t>, RMSE</w:t>
      </w:r>
      <w:r w:rsidR="00AD7364" w:rsidRPr="00E44BDB">
        <w:rPr>
          <w:rFonts w:ascii="Arial" w:hAnsi="Arial" w:cs="Arial"/>
          <w:sz w:val="24"/>
          <w:szCs w:val="24"/>
          <w:vertAlign w:val="subscript"/>
        </w:rPr>
        <w:t>r</w:t>
      </w:r>
      <w:r w:rsidRPr="00E44BDB">
        <w:rPr>
          <w:rFonts w:ascii="Arial" w:hAnsi="Arial" w:cs="Arial"/>
          <w:sz w:val="20"/>
          <w:szCs w:val="20"/>
        </w:rPr>
        <w:t xml:space="preserve"> and RMSE</w:t>
      </w:r>
      <w:r w:rsidR="00AD7364" w:rsidRPr="00E44BDB">
        <w:rPr>
          <w:rFonts w:ascii="Arial" w:hAnsi="Arial" w:cs="Arial"/>
          <w:sz w:val="24"/>
          <w:szCs w:val="24"/>
          <w:vertAlign w:val="subscript"/>
        </w:rPr>
        <w:t>z</w:t>
      </w:r>
      <w:r w:rsidRPr="00E44BDB">
        <w:rPr>
          <w:rFonts w:ascii="Arial" w:hAnsi="Arial" w:cs="Arial"/>
          <w:sz w:val="20"/>
          <w:szCs w:val="20"/>
        </w:rPr>
        <w:t>, as well as horizontal (radial) and vertical accuracies at the 95</w:t>
      </w:r>
      <w:r w:rsidR="000677A9" w:rsidRPr="00E44BDB">
        <w:rPr>
          <w:rFonts w:ascii="Arial" w:hAnsi="Arial" w:cs="Arial"/>
          <w:sz w:val="20"/>
          <w:szCs w:val="20"/>
        </w:rPr>
        <w:t>%</w:t>
      </w:r>
      <w:r w:rsidRPr="00E44BDB">
        <w:rPr>
          <w:rFonts w:ascii="Arial" w:hAnsi="Arial" w:cs="Arial"/>
          <w:sz w:val="20"/>
          <w:szCs w:val="20"/>
        </w:rPr>
        <w:t xml:space="preserve"> confidence levels, Accuracy</w:t>
      </w:r>
      <w:r w:rsidR="00AD7364" w:rsidRPr="00E44BDB">
        <w:rPr>
          <w:rFonts w:ascii="Arial" w:hAnsi="Arial" w:cs="Arial"/>
          <w:sz w:val="24"/>
          <w:szCs w:val="24"/>
          <w:vertAlign w:val="subscript"/>
        </w:rPr>
        <w:t>r</w:t>
      </w:r>
      <w:r w:rsidRPr="00E44BDB">
        <w:rPr>
          <w:rFonts w:ascii="Arial" w:hAnsi="Arial" w:cs="Arial"/>
          <w:sz w:val="20"/>
          <w:szCs w:val="20"/>
        </w:rPr>
        <w:t xml:space="preserve"> and Accuracy</w:t>
      </w:r>
      <w:r w:rsidR="00AD7364" w:rsidRPr="00E44BDB">
        <w:rPr>
          <w:rFonts w:ascii="Arial" w:hAnsi="Arial" w:cs="Arial"/>
          <w:sz w:val="24"/>
          <w:szCs w:val="24"/>
          <w:vertAlign w:val="subscript"/>
        </w:rPr>
        <w:t>z</w:t>
      </w:r>
      <w:r w:rsidRPr="00E44BDB">
        <w:rPr>
          <w:rFonts w:ascii="Arial" w:hAnsi="Arial" w:cs="Arial"/>
          <w:sz w:val="20"/>
          <w:szCs w:val="20"/>
        </w:rPr>
        <w:t>, respectively</w:t>
      </w:r>
      <w:r w:rsidR="00FB5D73" w:rsidRPr="00E44BDB">
        <w:rPr>
          <w:rFonts w:ascii="Arial" w:hAnsi="Arial" w:cs="Arial"/>
          <w:sz w:val="20"/>
          <w:szCs w:val="20"/>
        </w:rPr>
        <w:t xml:space="preserve">.  </w:t>
      </w:r>
      <w:r w:rsidRPr="00E44BDB">
        <w:rPr>
          <w:rFonts w:ascii="Arial" w:hAnsi="Arial" w:cs="Arial"/>
          <w:sz w:val="20"/>
          <w:szCs w:val="20"/>
        </w:rPr>
        <w:t>These statistics assume that errors approximate a normal error distribution and that the mean error is small relative to the target accuracy.</w:t>
      </w:r>
    </w:p>
    <w:p w:rsidR="0086569C" w:rsidRPr="00E44BDB" w:rsidRDefault="0086569C" w:rsidP="00783276">
      <w:pPr>
        <w:spacing w:before="120" w:after="0"/>
        <w:rPr>
          <w:rFonts w:ascii="Arial" w:hAnsi="Arial" w:cs="Arial"/>
          <w:b/>
          <w:bCs/>
          <w:sz w:val="20"/>
          <w:szCs w:val="20"/>
        </w:rPr>
      </w:pPr>
      <w:r w:rsidRPr="00E44BDB">
        <w:rPr>
          <w:rFonts w:ascii="Arial" w:hAnsi="Arial" w:cs="Arial"/>
          <w:b/>
          <w:bCs/>
          <w:sz w:val="20"/>
          <w:szCs w:val="20"/>
        </w:rPr>
        <w:t>Example on the NSSDA Accuracy Computations:</w:t>
      </w:r>
    </w:p>
    <w:p w:rsidR="0086569C" w:rsidRPr="00E44BDB" w:rsidRDefault="0086569C" w:rsidP="00783276">
      <w:pPr>
        <w:spacing w:after="0"/>
        <w:rPr>
          <w:rFonts w:ascii="Arial" w:hAnsi="Arial" w:cs="Arial"/>
          <w:sz w:val="20"/>
          <w:szCs w:val="20"/>
        </w:rPr>
      </w:pPr>
      <w:r w:rsidRPr="00E44BDB">
        <w:rPr>
          <w:rFonts w:ascii="Arial" w:hAnsi="Arial" w:cs="Arial"/>
          <w:sz w:val="20"/>
          <w:szCs w:val="20"/>
        </w:rPr>
        <w:t>For the purposes of demonstration, suppose you have five check points to verify the final horizontal and vertical accuracy for a data set (normally a minimum of 20 points would be needed)</w:t>
      </w:r>
      <w:r w:rsidR="00FB5D73" w:rsidRPr="00E44BDB">
        <w:rPr>
          <w:rFonts w:ascii="Arial" w:hAnsi="Arial" w:cs="Arial"/>
          <w:sz w:val="20"/>
          <w:szCs w:val="20"/>
        </w:rPr>
        <w:t xml:space="preserve">.  </w:t>
      </w:r>
      <w:r w:rsidRPr="00E44BDB">
        <w:rPr>
          <w:rFonts w:ascii="Arial" w:hAnsi="Arial" w:cs="Arial"/>
          <w:sz w:val="20"/>
          <w:szCs w:val="20"/>
        </w:rPr>
        <w:t>Table D.1 provides the map-derived coordinates and the surveyed coordinated for the five points</w:t>
      </w:r>
      <w:r w:rsidR="00FB5D73" w:rsidRPr="00E44BDB">
        <w:rPr>
          <w:rFonts w:ascii="Arial" w:hAnsi="Arial" w:cs="Arial"/>
          <w:sz w:val="20"/>
          <w:szCs w:val="20"/>
        </w:rPr>
        <w:t xml:space="preserve">.  </w:t>
      </w:r>
      <w:r w:rsidRPr="00E44BDB">
        <w:rPr>
          <w:rFonts w:ascii="Arial" w:hAnsi="Arial" w:cs="Arial"/>
          <w:sz w:val="20"/>
          <w:szCs w:val="20"/>
        </w:rPr>
        <w:t>The table also shows the computed accuracy and other necessary statistics</w:t>
      </w:r>
      <w:r w:rsidR="00FB5D73" w:rsidRPr="00E44BDB">
        <w:rPr>
          <w:rFonts w:ascii="Arial" w:hAnsi="Arial" w:cs="Arial"/>
          <w:sz w:val="20"/>
          <w:szCs w:val="20"/>
        </w:rPr>
        <w:t xml:space="preserve">.  </w:t>
      </w:r>
      <w:r w:rsidRPr="00E44BDB">
        <w:rPr>
          <w:rFonts w:ascii="Arial" w:hAnsi="Arial" w:cs="Arial"/>
          <w:sz w:val="20"/>
          <w:szCs w:val="20"/>
        </w:rPr>
        <w:t xml:space="preserve">In this abbreviated example, the data </w:t>
      </w:r>
      <w:r w:rsidR="001B0545" w:rsidRPr="00E44BDB">
        <w:rPr>
          <w:rFonts w:ascii="Arial" w:hAnsi="Arial" w:cs="Arial"/>
          <w:sz w:val="20"/>
          <w:szCs w:val="20"/>
        </w:rPr>
        <w:t>are</w:t>
      </w:r>
      <w:r w:rsidRPr="00E44BDB">
        <w:rPr>
          <w:rFonts w:ascii="Arial" w:hAnsi="Arial" w:cs="Arial"/>
          <w:sz w:val="20"/>
          <w:szCs w:val="20"/>
        </w:rPr>
        <w:t xml:space="preserve"> intended to meet </w:t>
      </w:r>
      <w:r w:rsidR="00314F30" w:rsidRPr="00E44BDB">
        <w:rPr>
          <w:rFonts w:ascii="Arial" w:hAnsi="Arial" w:cs="Arial"/>
          <w:sz w:val="20"/>
          <w:szCs w:val="20"/>
        </w:rPr>
        <w:t xml:space="preserve">a horizontal accuracy class with a </w:t>
      </w:r>
      <w:r w:rsidRPr="00E44BDB">
        <w:rPr>
          <w:rFonts w:ascii="Arial" w:hAnsi="Arial" w:cs="Arial"/>
          <w:sz w:val="20"/>
          <w:szCs w:val="20"/>
        </w:rPr>
        <w:t>maximum RMSE</w:t>
      </w:r>
      <w:r w:rsidR="00AD7364" w:rsidRPr="00E44BDB">
        <w:rPr>
          <w:rFonts w:ascii="Arial" w:hAnsi="Arial" w:cs="Arial"/>
          <w:sz w:val="24"/>
          <w:szCs w:val="24"/>
          <w:vertAlign w:val="subscript"/>
        </w:rPr>
        <w:t>x</w:t>
      </w:r>
      <w:r w:rsidRPr="00E44BDB">
        <w:rPr>
          <w:rFonts w:ascii="Arial" w:hAnsi="Arial" w:cs="Arial"/>
          <w:sz w:val="20"/>
          <w:szCs w:val="20"/>
        </w:rPr>
        <w:t xml:space="preserve"> and RMSE</w:t>
      </w:r>
      <w:r w:rsidR="00AD7364" w:rsidRPr="00E44BDB">
        <w:rPr>
          <w:rFonts w:ascii="Arial" w:hAnsi="Arial" w:cs="Arial"/>
          <w:sz w:val="24"/>
          <w:szCs w:val="24"/>
          <w:vertAlign w:val="subscript"/>
        </w:rPr>
        <w:t xml:space="preserve">y </w:t>
      </w:r>
      <w:r w:rsidRPr="00E44BDB">
        <w:rPr>
          <w:rFonts w:ascii="Arial" w:hAnsi="Arial" w:cs="Arial"/>
          <w:sz w:val="20"/>
          <w:szCs w:val="20"/>
        </w:rPr>
        <w:t>of</w:t>
      </w:r>
      <w:r w:rsidR="008F30D2" w:rsidRPr="00E44BDB">
        <w:rPr>
          <w:rFonts w:ascii="Arial" w:hAnsi="Arial" w:cs="Arial"/>
          <w:sz w:val="20"/>
          <w:szCs w:val="20"/>
        </w:rPr>
        <w:t xml:space="preserve"> </w:t>
      </w:r>
      <w:r w:rsidRPr="00E44BDB">
        <w:rPr>
          <w:rFonts w:ascii="Arial" w:hAnsi="Arial" w:cs="Arial"/>
          <w:sz w:val="20"/>
          <w:szCs w:val="20"/>
        </w:rPr>
        <w:t>15</w:t>
      </w:r>
      <w:r w:rsidR="001E1729" w:rsidRPr="00E44BDB">
        <w:rPr>
          <w:rFonts w:ascii="Arial" w:hAnsi="Arial" w:cs="Arial"/>
          <w:sz w:val="20"/>
          <w:szCs w:val="20"/>
        </w:rPr>
        <w:t> </w:t>
      </w:r>
      <w:r w:rsidRPr="00E44BDB">
        <w:rPr>
          <w:rFonts w:ascii="Arial" w:hAnsi="Arial" w:cs="Arial"/>
          <w:sz w:val="20"/>
          <w:szCs w:val="20"/>
        </w:rPr>
        <w:t xml:space="preserve">cm and </w:t>
      </w:r>
      <w:r w:rsidR="001B0545" w:rsidRPr="00E44BDB">
        <w:rPr>
          <w:rFonts w:ascii="Arial" w:hAnsi="Arial" w:cs="Arial"/>
          <w:sz w:val="20"/>
          <w:szCs w:val="20"/>
        </w:rPr>
        <w:t>the 10-cm vertical accuracy class.</w:t>
      </w:r>
    </w:p>
    <w:p w:rsidR="001713CB" w:rsidRPr="00E44BDB" w:rsidRDefault="001713CB" w:rsidP="00783276">
      <w:pPr>
        <w:spacing w:after="0"/>
        <w:rPr>
          <w:rFonts w:ascii="Arial" w:hAnsi="Arial" w:cs="Arial"/>
          <w:sz w:val="20"/>
          <w:szCs w:val="20"/>
        </w:rPr>
      </w:pPr>
    </w:p>
    <w:p w:rsidR="0086569C" w:rsidRPr="00E44BDB" w:rsidRDefault="0086569C" w:rsidP="00783276">
      <w:pPr>
        <w:spacing w:before="120" w:after="120"/>
        <w:jc w:val="center"/>
        <w:rPr>
          <w:rFonts w:ascii="Arial" w:hAnsi="Arial" w:cs="Arial"/>
          <w:b/>
          <w:bCs/>
          <w:sz w:val="20"/>
          <w:szCs w:val="20"/>
        </w:rPr>
      </w:pPr>
      <w:r w:rsidRPr="00E44BDB">
        <w:rPr>
          <w:rFonts w:ascii="Arial" w:hAnsi="Arial" w:cs="Arial"/>
          <w:b/>
          <w:bCs/>
          <w:sz w:val="20"/>
          <w:szCs w:val="20"/>
        </w:rPr>
        <w:t xml:space="preserve"> Table D.1 NSSDA Accuracy Statistics for Example </w:t>
      </w:r>
      <w:r w:rsidR="002554C0" w:rsidRPr="00E44BDB">
        <w:rPr>
          <w:rFonts w:ascii="Arial" w:hAnsi="Arial" w:cs="Arial"/>
          <w:b/>
          <w:bCs/>
          <w:sz w:val="20"/>
          <w:szCs w:val="20"/>
        </w:rPr>
        <w:t>Data set</w:t>
      </w:r>
      <w:r w:rsidRPr="00E44BDB">
        <w:rPr>
          <w:rFonts w:ascii="Arial" w:hAnsi="Arial" w:cs="Arial"/>
          <w:b/>
          <w:bCs/>
          <w:sz w:val="20"/>
          <w:szCs w:val="20"/>
        </w:rPr>
        <w:t xml:space="preserve"> with 3D Coordinates</w:t>
      </w:r>
    </w:p>
    <w:p w:rsidR="0086569C" w:rsidRPr="00E44BDB" w:rsidRDefault="00BD49D3" w:rsidP="00783276">
      <w:pPr>
        <w:spacing w:line="360" w:lineRule="auto"/>
        <w:rPr>
          <w:rFonts w:ascii="Arial" w:hAnsi="Arial" w:cs="Arial"/>
        </w:rPr>
      </w:pPr>
      <w:r w:rsidRPr="00E44BDB">
        <w:rPr>
          <w:rFonts w:ascii="Arial" w:hAnsi="Arial" w:cs="Arial"/>
          <w:noProof/>
        </w:rPr>
        <w:drawing>
          <wp:inline distT="0" distB="0" distL="0" distR="0">
            <wp:extent cx="5775960" cy="223266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l="8499" t="25000" r="32980" b="38881"/>
                    <a:stretch>
                      <a:fillRect/>
                    </a:stretch>
                  </pic:blipFill>
                  <pic:spPr bwMode="auto">
                    <a:xfrm>
                      <a:off x="0" y="0"/>
                      <a:ext cx="5775960" cy="2232660"/>
                    </a:xfrm>
                    <a:prstGeom prst="rect">
                      <a:avLst/>
                    </a:prstGeom>
                    <a:noFill/>
                    <a:ln w="9525">
                      <a:noFill/>
                      <a:miter lim="800000"/>
                      <a:headEnd/>
                      <a:tailEnd/>
                    </a:ln>
                  </pic:spPr>
                </pic:pic>
              </a:graphicData>
            </a:graphic>
          </wp:inline>
        </w:drawing>
      </w:r>
    </w:p>
    <w:p w:rsidR="00E67473" w:rsidRPr="00E44BDB" w:rsidRDefault="00E67473">
      <w:pPr>
        <w:spacing w:after="0" w:line="240" w:lineRule="auto"/>
        <w:rPr>
          <w:rFonts w:ascii="Arial" w:eastAsiaTheme="minorEastAsia" w:hAnsi="Arial" w:cs="Arial"/>
          <w:b/>
          <w:iCs/>
          <w:sz w:val="20"/>
          <w:szCs w:val="20"/>
        </w:rPr>
      </w:pPr>
      <w:r w:rsidRPr="00E44BDB">
        <w:rPr>
          <w:rFonts w:ascii="Arial" w:eastAsiaTheme="minorEastAsia" w:hAnsi="Arial" w:cs="Arial"/>
          <w:b/>
          <w:iCs/>
          <w:sz w:val="20"/>
          <w:szCs w:val="20"/>
        </w:rPr>
        <w:br w:type="page"/>
      </w:r>
    </w:p>
    <w:p w:rsidR="00A96BE9" w:rsidRPr="00E44BDB" w:rsidRDefault="00A96BE9" w:rsidP="00A96BE9">
      <w:pPr>
        <w:spacing w:line="360" w:lineRule="auto"/>
        <w:rPr>
          <w:rFonts w:ascii="Arial" w:eastAsiaTheme="minorEastAsia" w:hAnsi="Arial" w:cs="Arial"/>
          <w:b/>
          <w:iCs/>
          <w:sz w:val="20"/>
          <w:szCs w:val="20"/>
        </w:rPr>
      </w:pPr>
      <w:r w:rsidRPr="00E44BDB">
        <w:rPr>
          <w:rFonts w:ascii="Arial" w:eastAsiaTheme="minorEastAsia" w:hAnsi="Arial" w:cs="Arial"/>
          <w:b/>
          <w:iCs/>
          <w:sz w:val="20"/>
          <w:szCs w:val="20"/>
        </w:rPr>
        <w:lastRenderedPageBreak/>
        <w:t>Computation of Mean Errors in x/y/z:</w:t>
      </w:r>
    </w:p>
    <w:p w:rsidR="00BD49D3" w:rsidRPr="00E44BDB" w:rsidRDefault="00E77E5F">
      <w:pPr>
        <w:spacing w:line="360" w:lineRule="auto"/>
        <w:jc w:val="center"/>
        <w:rPr>
          <w:rFonts w:ascii="Arial" w:eastAsiaTheme="minorEastAsia" w:hAnsi="Arial" w:cs="Arial"/>
          <w:b/>
          <w:iCs/>
          <w:sz w:val="20"/>
          <w:szCs w:val="20"/>
        </w:rPr>
      </w:pPr>
      <m:oMathPara>
        <m:oMathParaPr>
          <m:jc m:val="left"/>
        </m:oMathParaPr>
        <m:oMath>
          <m:acc>
            <m:accPr>
              <m:chr m:val="̅"/>
              <m:ctrlPr>
                <w:rPr>
                  <w:rFonts w:ascii="Cambria Math" w:eastAsia="Cambria Math" w:hAnsi="Cambria Math" w:cs="Arial"/>
                  <w:b/>
                  <w:i/>
                  <w:sz w:val="20"/>
                  <w:szCs w:val="20"/>
                </w:rPr>
              </m:ctrlPr>
            </m:accPr>
            <m:e>
              <m:r>
                <m:rPr>
                  <m:sty m:val="bi"/>
                </m:rPr>
                <w:rPr>
                  <w:rFonts w:ascii="Cambria Math" w:eastAsia="Cambria Math" w:hAnsi="Cambria Math" w:cs="Arial"/>
                  <w:sz w:val="20"/>
                  <w:szCs w:val="20"/>
                </w:rPr>
                <m:t>x</m:t>
              </m:r>
            </m:e>
          </m:acc>
          <m:r>
            <m:rPr>
              <m:sty m:val="bi"/>
            </m:rPr>
            <w:rPr>
              <w:rFonts w:ascii="Cambria Math" w:eastAsia="Cambria Math" w:hAnsi="Cambria Math" w:cs="Arial"/>
              <w:sz w:val="20"/>
              <w:szCs w:val="20"/>
            </w:rPr>
            <m:t>=</m:t>
          </m:r>
          <m:f>
            <m:fPr>
              <m:ctrlPr>
                <w:rPr>
                  <w:rFonts w:ascii="Cambria Math" w:eastAsia="Cambria Math" w:hAnsi="Cambria Math" w:cs="Arial"/>
                  <w:b/>
                  <w:i/>
                  <w:sz w:val="20"/>
                  <w:szCs w:val="20"/>
                </w:rPr>
              </m:ctrlPr>
            </m:fPr>
            <m:num>
              <m:r>
                <m:rPr>
                  <m:sty m:val="bi"/>
                </m:rPr>
                <w:rPr>
                  <w:rFonts w:ascii="Cambria Math" w:eastAsia="Cambria Math" w:hAnsi="Cambria Math" w:cs="Arial"/>
                  <w:sz w:val="20"/>
                  <w:szCs w:val="20"/>
                </w:rPr>
                <m:t>1</m:t>
              </m:r>
            </m:num>
            <m:den>
              <m:r>
                <m:rPr>
                  <m:sty m:val="bi"/>
                </m:rPr>
                <w:rPr>
                  <w:rFonts w:ascii="Cambria Math" w:eastAsia="Cambria Math" w:hAnsi="Cambria Math" w:cs="Arial"/>
                  <w:sz w:val="20"/>
                  <w:szCs w:val="20"/>
                </w:rPr>
                <m:t>(n)</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b>
                <m:sSubPr>
                  <m:ctrlPr>
                    <w:rPr>
                      <w:rFonts w:ascii="Cambria Math" w:hAnsi="Cambria Math" w:cs="Arial"/>
                      <w:b/>
                      <w:i/>
                      <w:sz w:val="20"/>
                      <w:szCs w:val="20"/>
                    </w:rPr>
                  </m:ctrlPr>
                </m:sSubPr>
                <m:e>
                  <m:r>
                    <m:rPr>
                      <m:sty m:val="bi"/>
                    </m:rPr>
                    <w:rPr>
                      <w:rFonts w:ascii="Cambria Math" w:hAnsi="Cambria Math" w:cs="Arial"/>
                      <w:sz w:val="20"/>
                      <w:szCs w:val="20"/>
                    </w:rPr>
                    <m:t>x</m:t>
                  </m:r>
                </m:e>
                <m:sub>
                  <m:r>
                    <m:rPr>
                      <m:sty m:val="bi"/>
                    </m:rPr>
                    <w:rPr>
                      <w:rFonts w:ascii="Cambria Math" w:hAnsi="Cambria Math" w:cs="Arial"/>
                      <w:sz w:val="20"/>
                      <w:szCs w:val="20"/>
                    </w:rPr>
                    <m:t>i</m:t>
                  </m:r>
                </m:sub>
              </m:sSub>
            </m:e>
          </m:nary>
        </m:oMath>
      </m:oMathPara>
    </w:p>
    <w:p w:rsidR="003D78D5" w:rsidRPr="00E44BDB" w:rsidRDefault="003D78D5" w:rsidP="003D78D5">
      <w:pPr>
        <w:spacing w:after="120" w:line="240" w:lineRule="auto"/>
        <w:ind w:left="360"/>
        <w:rPr>
          <w:rFonts w:ascii="Cambria Math" w:hAnsi="Cambria Math" w:cs="Arial"/>
          <w:sz w:val="20"/>
          <w:szCs w:val="20"/>
        </w:rPr>
      </w:pPr>
      <w:r w:rsidRPr="00E44BDB">
        <w:rPr>
          <w:rFonts w:ascii="Cambria Math" w:hAnsi="Cambria Math" w:cs="Arial"/>
          <w:sz w:val="20"/>
          <w:szCs w:val="20"/>
        </w:rPr>
        <w:t xml:space="preserve">where: </w:t>
      </w:r>
    </w:p>
    <w:p w:rsidR="003D78D5" w:rsidRPr="00E44BDB" w:rsidRDefault="00E77E5F" w:rsidP="003D78D5">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t>
            </m:r>
          </m:sub>
        </m:sSub>
        <m:r>
          <w:rPr>
            <w:rFonts w:ascii="Cambria Math" w:hAnsi="Cambria Math" w:cs="Arial"/>
            <w:sz w:val="20"/>
            <w:szCs w:val="20"/>
          </w:rPr>
          <m:t xml:space="preserve">  </m:t>
        </m:r>
      </m:oMath>
      <w:r w:rsidR="003D78D5" w:rsidRPr="00E44BDB">
        <w:rPr>
          <w:rFonts w:ascii="Cambria Math" w:hAnsi="Cambria Math" w:cs="Arial"/>
          <w:sz w:val="20"/>
          <w:szCs w:val="20"/>
        </w:rPr>
        <w:t xml:space="preserve">is the </w:t>
      </w:r>
      <w:r w:rsidR="003D78D5" w:rsidRPr="00E44BDB">
        <w:rPr>
          <w:rFonts w:ascii="Cambria Math" w:hAnsi="Cambria Math" w:cs="Arial"/>
          <w:i/>
          <w:sz w:val="20"/>
          <w:szCs w:val="20"/>
        </w:rPr>
        <w:t>i</w:t>
      </w:r>
      <w:r w:rsidR="003D78D5" w:rsidRPr="00E44BDB">
        <w:rPr>
          <w:rFonts w:ascii="Cambria Math" w:hAnsi="Cambria Math" w:cs="Arial"/>
          <w:i/>
          <w:sz w:val="20"/>
          <w:szCs w:val="20"/>
          <w:vertAlign w:val="superscript"/>
        </w:rPr>
        <w:t>th</w:t>
      </w:r>
      <w:r w:rsidR="00156590" w:rsidRPr="00E44BDB">
        <w:rPr>
          <w:rFonts w:ascii="Cambria Math" w:hAnsi="Cambria Math" w:cs="Arial"/>
          <w:sz w:val="20"/>
          <w:szCs w:val="20"/>
        </w:rPr>
        <w:t xml:space="preserve"> error in the specified direction</w:t>
      </w:r>
    </w:p>
    <w:p w:rsidR="003D78D5" w:rsidRPr="00E44BDB" w:rsidRDefault="003D78D5" w:rsidP="003D78D5">
      <w:pPr>
        <w:spacing w:after="120" w:line="240" w:lineRule="auto"/>
        <w:ind w:left="720"/>
        <w:rPr>
          <w:rFonts w:ascii="Cambria Math" w:hAnsi="Cambria Math" w:cs="Arial"/>
          <w:sz w:val="20"/>
          <w:szCs w:val="20"/>
        </w:rPr>
      </w:pPr>
      <w:r w:rsidRPr="00E44BDB">
        <w:rPr>
          <w:rFonts w:ascii="Cambria Math" w:hAnsi="Cambria Math" w:cs="Arial"/>
          <w:i/>
          <w:sz w:val="20"/>
          <w:szCs w:val="20"/>
        </w:rPr>
        <w:t xml:space="preserve">n  </w:t>
      </w:r>
      <w:r w:rsidRPr="00E44BDB">
        <w:rPr>
          <w:rFonts w:ascii="Cambria Math" w:hAnsi="Cambria Math" w:cs="Arial"/>
          <w:sz w:val="20"/>
          <w:szCs w:val="20"/>
        </w:rPr>
        <w:t>is the number of check points tested,</w:t>
      </w:r>
    </w:p>
    <w:p w:rsidR="003D78D5" w:rsidRPr="00E44BDB" w:rsidRDefault="003D78D5" w:rsidP="003D78D5">
      <w:pPr>
        <w:spacing w:after="120" w:line="240" w:lineRule="auto"/>
        <w:ind w:left="720"/>
        <w:rPr>
          <w:rFonts w:ascii="Cambria Math" w:hAnsi="Cambria Math" w:cs="Arial"/>
          <w:i/>
          <w:sz w:val="20"/>
          <w:szCs w:val="20"/>
        </w:rPr>
      </w:pPr>
      <w:r w:rsidRPr="00E44BDB">
        <w:rPr>
          <w:rFonts w:ascii="Cambria Math" w:hAnsi="Cambria Math" w:cs="Arial"/>
          <w:i/>
          <w:sz w:val="20"/>
          <w:szCs w:val="20"/>
        </w:rPr>
        <w:t xml:space="preserve">i  </w:t>
      </w:r>
      <w:r w:rsidRPr="00E44BDB">
        <w:rPr>
          <w:rFonts w:ascii="Cambria Math" w:hAnsi="Cambria Math" w:cs="Arial"/>
          <w:sz w:val="20"/>
          <w:szCs w:val="20"/>
        </w:rPr>
        <w:t xml:space="preserve">is an integer ranging from 1 to </w:t>
      </w:r>
      <w:r w:rsidRPr="00E44BDB">
        <w:rPr>
          <w:rFonts w:ascii="Cambria Math" w:hAnsi="Cambria Math" w:cs="Arial"/>
          <w:i/>
          <w:sz w:val="20"/>
          <w:szCs w:val="20"/>
        </w:rPr>
        <w:t>n.</w:t>
      </w:r>
    </w:p>
    <w:p w:rsidR="00BD1FE9" w:rsidRPr="00E44BDB" w:rsidRDefault="00BD1FE9" w:rsidP="00A96BE9">
      <w:pPr>
        <w:spacing w:line="360" w:lineRule="auto"/>
        <w:rPr>
          <w:rFonts w:ascii="Cambria Math" w:eastAsiaTheme="minorEastAsia" w:hAnsi="Cambria Math" w:cs="Arial"/>
          <w:iCs/>
          <w:sz w:val="20"/>
          <w:szCs w:val="20"/>
        </w:rPr>
      </w:pPr>
    </w:p>
    <w:p w:rsidR="00594B88" w:rsidRPr="00E44BDB" w:rsidRDefault="00AD7364" w:rsidP="00A96BE9">
      <w:pPr>
        <w:spacing w:line="360" w:lineRule="auto"/>
        <w:rPr>
          <w:rFonts w:ascii="Cambria Math" w:eastAsiaTheme="minorEastAsia" w:hAnsi="Cambria Math" w:cs="Arial"/>
          <w:iCs/>
          <w:sz w:val="20"/>
          <w:szCs w:val="20"/>
        </w:rPr>
      </w:pPr>
      <w:r w:rsidRPr="00E44BDB">
        <w:rPr>
          <w:rFonts w:ascii="Cambria Math" w:eastAsiaTheme="minorEastAsia" w:hAnsi="Cambria Math" w:cs="Arial"/>
          <w:iCs/>
          <w:sz w:val="20"/>
          <w:szCs w:val="20"/>
        </w:rPr>
        <w:t>Mean error in Easting</w:t>
      </w:r>
      <w:r w:rsidR="00594B88" w:rsidRPr="00E44BDB">
        <w:rPr>
          <w:rFonts w:ascii="Cambria Math" w:eastAsiaTheme="minorEastAsia" w:hAnsi="Cambria Math" w:cs="Arial"/>
          <w:iCs/>
          <w:sz w:val="20"/>
          <w:szCs w:val="20"/>
        </w:rPr>
        <w:t>:</w:t>
      </w:r>
    </w:p>
    <w:p w:rsidR="00A96BE9" w:rsidRPr="00E44BDB" w:rsidRDefault="00E77E5F" w:rsidP="00A96BE9">
      <w:pPr>
        <w:spacing w:line="360" w:lineRule="auto"/>
        <w:rPr>
          <w:rFonts w:ascii="Arial" w:eastAsiaTheme="minorEastAsia" w:hAnsi="Arial" w:cs="Arial"/>
          <w:iCs/>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 xml:space="preserve">x </m:t>
            </m:r>
          </m:e>
        </m:bar>
      </m:oMath>
      <w:r w:rsidR="00A96BE9" w:rsidRPr="00E44BDB">
        <w:rPr>
          <w:rFonts w:ascii="Cambria Math" w:eastAsiaTheme="minorEastAsia" w:hAnsi="Cambria Math" w:cs="Arial"/>
          <w:iCs/>
          <w:sz w:val="20"/>
          <w:szCs w:val="20"/>
        </w:rPr>
        <w:t>=</w:t>
      </w:r>
      <w:r w:rsidR="00D048BC" w:rsidRPr="00E44BDB">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-0.140-0.100+0.017-0.070+0.130</m:t>
            </m:r>
          </m:num>
          <m:den>
            <m:r>
              <w:rPr>
                <w:rFonts w:ascii="Cambria Math" w:hAnsi="Cambria Math" w:cs="Arial"/>
                <w:sz w:val="26"/>
                <w:szCs w:val="26"/>
              </w:rPr>
              <m:t>5</m:t>
            </m:r>
          </m:den>
        </m:f>
      </m:oMath>
      <w:r w:rsidR="00D048BC" w:rsidRPr="00E44BDB">
        <w:rPr>
          <w:rFonts w:ascii="Cambria Math" w:eastAsiaTheme="minorEastAsia" w:hAnsi="Cambria Math" w:cs="Arial"/>
          <w:iCs/>
          <w:sz w:val="26"/>
          <w:szCs w:val="26"/>
        </w:rPr>
        <w:t xml:space="preserve"> </w:t>
      </w:r>
      <w:r w:rsidR="00AD7364" w:rsidRPr="00E44BDB">
        <w:rPr>
          <w:rFonts w:ascii="Cambria Math" w:eastAsiaTheme="minorEastAsia" w:hAnsi="Cambria Math" w:cs="Arial"/>
          <w:sz w:val="20"/>
          <w:szCs w:val="20"/>
        </w:rPr>
        <w:t>= -0.</w:t>
      </w:r>
      <w:r w:rsidR="007804D0" w:rsidRPr="00E44BDB">
        <w:rPr>
          <w:rFonts w:ascii="Cambria Math" w:eastAsiaTheme="minorEastAsia" w:hAnsi="Cambria Math" w:cs="Arial"/>
          <w:sz w:val="20"/>
          <w:szCs w:val="20"/>
        </w:rPr>
        <w:t>0</w:t>
      </w:r>
      <w:r w:rsidR="00AD7364" w:rsidRPr="00E44BDB">
        <w:rPr>
          <w:rFonts w:ascii="Cambria Math" w:eastAsiaTheme="minorEastAsia" w:hAnsi="Cambria Math" w:cs="Arial"/>
          <w:sz w:val="20"/>
          <w:szCs w:val="20"/>
        </w:rPr>
        <w:t>33 m</w:t>
      </w:r>
    </w:p>
    <w:p w:rsidR="00E67473" w:rsidRPr="00E44BDB" w:rsidRDefault="00E67473" w:rsidP="00A96BE9">
      <w:pPr>
        <w:spacing w:line="360" w:lineRule="auto"/>
        <w:rPr>
          <w:rFonts w:ascii="Cambria Math" w:eastAsiaTheme="minorEastAsia" w:hAnsi="Cambria Math" w:cs="Arial"/>
          <w:iCs/>
          <w:sz w:val="20"/>
          <w:szCs w:val="20"/>
        </w:rPr>
      </w:pPr>
    </w:p>
    <w:p w:rsidR="00594B88" w:rsidRPr="00E44BDB" w:rsidRDefault="00AD7364" w:rsidP="00A96BE9">
      <w:pPr>
        <w:spacing w:line="360" w:lineRule="auto"/>
        <w:rPr>
          <w:rFonts w:ascii="Cambria Math" w:eastAsiaTheme="minorEastAsia" w:hAnsi="Cambria Math" w:cs="Arial"/>
          <w:iCs/>
          <w:sz w:val="20"/>
          <w:szCs w:val="20"/>
        </w:rPr>
      </w:pPr>
      <w:r w:rsidRPr="00E44BDB">
        <w:rPr>
          <w:rFonts w:ascii="Cambria Math" w:eastAsiaTheme="minorEastAsia" w:hAnsi="Cambria Math" w:cs="Arial"/>
          <w:iCs/>
          <w:sz w:val="20"/>
          <w:szCs w:val="20"/>
        </w:rPr>
        <w:t>Mean error in Northing</w:t>
      </w:r>
      <w:r w:rsidR="00594B88" w:rsidRPr="00E44BDB">
        <w:rPr>
          <w:rFonts w:ascii="Cambria Math" w:eastAsiaTheme="minorEastAsia" w:hAnsi="Cambria Math" w:cs="Arial"/>
          <w:iCs/>
          <w:sz w:val="20"/>
          <w:szCs w:val="20"/>
        </w:rPr>
        <w:t>:</w:t>
      </w:r>
    </w:p>
    <w:p w:rsidR="00A96BE9" w:rsidRPr="00E44BDB" w:rsidRDefault="00E77E5F" w:rsidP="00A96BE9">
      <w:pPr>
        <w:spacing w:line="360" w:lineRule="auto"/>
        <w:rPr>
          <w:rFonts w:ascii="Arial" w:eastAsiaTheme="minorEastAsia" w:hAnsi="Arial" w:cs="Arial"/>
          <w:iCs/>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y</m:t>
            </m:r>
          </m:e>
        </m:bar>
        <m:r>
          <w:rPr>
            <w:rFonts w:ascii="Cambria Math" w:eastAsiaTheme="minorEastAsia" w:hAnsi="Cambria Math" w:cs="Arial"/>
            <w:sz w:val="20"/>
            <w:szCs w:val="20"/>
          </w:rPr>
          <m:t xml:space="preserve"> </m:t>
        </m:r>
      </m:oMath>
      <w:r w:rsidR="00A96BE9" w:rsidRPr="00E44BDB">
        <w:rPr>
          <w:rFonts w:ascii="Cambria Math" w:eastAsiaTheme="minorEastAsia" w:hAnsi="Cambria Math" w:cs="Arial"/>
          <w:iCs/>
          <w:sz w:val="20"/>
          <w:szCs w:val="20"/>
        </w:rPr>
        <w:t>=</w:t>
      </w:r>
      <w:r w:rsidR="00D048BC" w:rsidRPr="00E44BDB">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-0.070-0.100-0.070+0.150+0.120</m:t>
            </m:r>
          </m:num>
          <m:den>
            <m:r>
              <w:rPr>
                <w:rFonts w:ascii="Cambria Math" w:hAnsi="Cambria Math" w:cs="Arial"/>
                <w:sz w:val="26"/>
                <w:szCs w:val="26"/>
              </w:rPr>
              <m:t>5</m:t>
            </m:r>
          </m:den>
        </m:f>
      </m:oMath>
      <w:r w:rsidR="00D048BC" w:rsidRPr="00E44BDB">
        <w:rPr>
          <w:rFonts w:ascii="Cambria Math" w:eastAsiaTheme="minorEastAsia" w:hAnsi="Cambria Math" w:cs="Arial"/>
          <w:iCs/>
          <w:sz w:val="26"/>
          <w:szCs w:val="26"/>
        </w:rPr>
        <w:t xml:space="preserve"> </w:t>
      </w:r>
      <w:r w:rsidR="00C93CC8" w:rsidRPr="00E44BDB">
        <w:rPr>
          <w:rFonts w:ascii="Cambria Math" w:eastAsiaTheme="minorEastAsia" w:hAnsi="Cambria Math" w:cs="Arial"/>
          <w:sz w:val="20"/>
          <w:szCs w:val="20"/>
        </w:rPr>
        <w:t>= 0.006 m</w:t>
      </w:r>
    </w:p>
    <w:p w:rsidR="00E67473" w:rsidRPr="00E44BDB" w:rsidRDefault="00E67473" w:rsidP="00A96BE9">
      <w:pPr>
        <w:spacing w:line="360" w:lineRule="auto"/>
        <w:rPr>
          <w:rFonts w:ascii="Cambria Math" w:eastAsiaTheme="minorEastAsia" w:hAnsi="Cambria Math" w:cs="Arial"/>
          <w:iCs/>
          <w:sz w:val="20"/>
          <w:szCs w:val="20"/>
        </w:rPr>
      </w:pPr>
    </w:p>
    <w:p w:rsidR="00594B88" w:rsidRPr="00E44BDB" w:rsidRDefault="00AD7364" w:rsidP="00A96BE9">
      <w:pPr>
        <w:spacing w:line="360" w:lineRule="auto"/>
        <w:rPr>
          <w:rFonts w:ascii="Cambria Math" w:eastAsiaTheme="minorEastAsia" w:hAnsi="Cambria Math" w:cs="Arial"/>
          <w:iCs/>
          <w:sz w:val="20"/>
          <w:szCs w:val="20"/>
        </w:rPr>
      </w:pPr>
      <w:r w:rsidRPr="00E44BDB">
        <w:rPr>
          <w:rFonts w:ascii="Cambria Math" w:eastAsiaTheme="minorEastAsia" w:hAnsi="Cambria Math" w:cs="Arial"/>
          <w:iCs/>
          <w:sz w:val="20"/>
          <w:szCs w:val="20"/>
        </w:rPr>
        <w:t>Mean error in Elevation</w:t>
      </w:r>
      <w:r w:rsidR="00594B88" w:rsidRPr="00E44BDB">
        <w:rPr>
          <w:rFonts w:ascii="Cambria Math" w:eastAsiaTheme="minorEastAsia" w:hAnsi="Cambria Math" w:cs="Arial"/>
          <w:iCs/>
          <w:sz w:val="20"/>
          <w:szCs w:val="20"/>
        </w:rPr>
        <w:t>:</w:t>
      </w:r>
    </w:p>
    <w:p w:rsidR="00A96BE9" w:rsidRPr="00E44BDB" w:rsidRDefault="00E77E5F" w:rsidP="00A96BE9">
      <w:pPr>
        <w:spacing w:line="360" w:lineRule="auto"/>
        <w:rPr>
          <w:rFonts w:ascii="Arial" w:eastAsiaTheme="minorEastAsia" w:hAnsi="Arial" w:cs="Arial"/>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z</m:t>
            </m:r>
          </m:e>
        </m:bar>
      </m:oMath>
      <w:r w:rsidR="00AD7364" w:rsidRPr="00E44BDB">
        <w:rPr>
          <w:rFonts w:ascii="Cambria Math" w:eastAsiaTheme="minorEastAsia" w:hAnsi="Cambria Math" w:cs="Arial"/>
          <w:iCs/>
          <w:sz w:val="20"/>
          <w:szCs w:val="20"/>
        </w:rPr>
        <w:t xml:space="preserve"> =</w:t>
      </w:r>
      <w:r w:rsidR="009D3193" w:rsidRPr="00E44BDB">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-0.070+0.010+0.102-0.100+0.087</m:t>
            </m:r>
          </m:num>
          <m:den>
            <m:r>
              <w:rPr>
                <w:rFonts w:ascii="Cambria Math" w:hAnsi="Cambria Math" w:cs="Arial"/>
                <w:sz w:val="26"/>
                <w:szCs w:val="26"/>
              </w:rPr>
              <m:t>5</m:t>
            </m:r>
          </m:den>
        </m:f>
      </m:oMath>
      <w:r w:rsidR="00D048BC" w:rsidRPr="00E44BDB">
        <w:rPr>
          <w:rFonts w:ascii="Cambria Math" w:eastAsiaTheme="minorEastAsia" w:hAnsi="Cambria Math" w:cs="Arial"/>
          <w:iCs/>
          <w:sz w:val="26"/>
          <w:szCs w:val="26"/>
        </w:rPr>
        <w:t xml:space="preserve"> </w:t>
      </w:r>
      <w:r w:rsidR="00C93CC8" w:rsidRPr="00E44BDB">
        <w:rPr>
          <w:rFonts w:ascii="Cambria Math" w:eastAsiaTheme="minorEastAsia" w:hAnsi="Cambria Math" w:cs="Arial"/>
          <w:sz w:val="20"/>
          <w:szCs w:val="20"/>
        </w:rPr>
        <w:t>= 0.</w:t>
      </w:r>
      <w:r w:rsidR="007A2765" w:rsidRPr="00E44BDB">
        <w:rPr>
          <w:rFonts w:ascii="Cambria Math" w:eastAsiaTheme="minorEastAsia" w:hAnsi="Cambria Math" w:cs="Arial"/>
          <w:sz w:val="20"/>
          <w:szCs w:val="20"/>
        </w:rPr>
        <w:t>0</w:t>
      </w:r>
      <w:r w:rsidR="00C93CC8" w:rsidRPr="00E44BDB">
        <w:rPr>
          <w:rFonts w:ascii="Cambria Math" w:eastAsiaTheme="minorEastAsia" w:hAnsi="Cambria Math" w:cs="Arial"/>
          <w:sz w:val="20"/>
          <w:szCs w:val="20"/>
        </w:rPr>
        <w:t>06 m</w:t>
      </w:r>
    </w:p>
    <w:p w:rsidR="00A027B7" w:rsidRPr="00E44BDB" w:rsidRDefault="00A027B7">
      <w:pPr>
        <w:spacing w:after="0" w:line="240" w:lineRule="auto"/>
        <w:rPr>
          <w:rFonts w:ascii="Arial" w:eastAsiaTheme="minorEastAsia" w:hAnsi="Arial" w:cs="Arial"/>
          <w:b/>
          <w:iCs/>
          <w:sz w:val="20"/>
          <w:szCs w:val="20"/>
        </w:rPr>
      </w:pPr>
    </w:p>
    <w:p w:rsidR="00A96BE9" w:rsidRPr="00E44BDB" w:rsidRDefault="00A96BE9">
      <w:pPr>
        <w:spacing w:after="0" w:line="240" w:lineRule="auto"/>
        <w:rPr>
          <w:rFonts w:ascii="Arial" w:eastAsiaTheme="minorEastAsia" w:hAnsi="Arial" w:cs="Arial"/>
          <w:b/>
          <w:iCs/>
          <w:sz w:val="20"/>
          <w:szCs w:val="20"/>
        </w:rPr>
      </w:pPr>
      <w:r w:rsidRPr="00E44BDB">
        <w:rPr>
          <w:rFonts w:ascii="Arial" w:eastAsiaTheme="minorEastAsia" w:hAnsi="Arial" w:cs="Arial"/>
          <w:b/>
          <w:iCs/>
          <w:sz w:val="20"/>
          <w:szCs w:val="20"/>
        </w:rPr>
        <w:br w:type="page"/>
      </w:r>
    </w:p>
    <w:p w:rsidR="00A96BE9" w:rsidRPr="00E44BDB" w:rsidRDefault="00A96BE9" w:rsidP="00A96BE9">
      <w:pPr>
        <w:spacing w:line="360" w:lineRule="auto"/>
        <w:rPr>
          <w:rFonts w:ascii="Arial" w:eastAsiaTheme="minorEastAsia" w:hAnsi="Arial" w:cs="Arial"/>
          <w:b/>
          <w:iCs/>
          <w:sz w:val="20"/>
          <w:szCs w:val="20"/>
        </w:rPr>
      </w:pPr>
      <w:r w:rsidRPr="00E44BDB">
        <w:rPr>
          <w:rFonts w:ascii="Arial" w:eastAsiaTheme="minorEastAsia" w:hAnsi="Arial" w:cs="Arial"/>
          <w:b/>
          <w:iCs/>
          <w:sz w:val="20"/>
          <w:szCs w:val="20"/>
        </w:rPr>
        <w:lastRenderedPageBreak/>
        <w:t>Computation of Sample Standard Deviation:</w:t>
      </w:r>
    </w:p>
    <w:p w:rsidR="00A96BE9" w:rsidRPr="00E44BDB" w:rsidRDefault="00E77E5F" w:rsidP="00A96BE9">
      <w:pPr>
        <w:spacing w:line="360" w:lineRule="auto"/>
        <w:rPr>
          <w:rFonts w:ascii="Arial" w:eastAsiaTheme="minorEastAsia" w:hAnsi="Arial" w:cs="Arial"/>
          <w:b/>
          <w:sz w:val="20"/>
          <w:szCs w:val="20"/>
        </w:rPr>
      </w:pPr>
      <m:oMathPara>
        <m:oMathParaPr>
          <m:jc m:val="left"/>
        </m:oMathParaPr>
        <m:oMath>
          <m:sSub>
            <m:sSubPr>
              <m:ctrlPr>
                <w:rPr>
                  <w:rFonts w:ascii="Cambria Math" w:eastAsiaTheme="minorEastAsia" w:hAnsi="Cambria Math" w:cs="Arial"/>
                  <w:b/>
                  <w:i/>
                  <w:iCs/>
                  <w:sz w:val="20"/>
                  <w:szCs w:val="20"/>
                </w:rPr>
              </m:ctrlPr>
            </m:sSubPr>
            <m:e>
              <m:r>
                <m:rPr>
                  <m:sty m:val="bi"/>
                </m:rPr>
                <w:rPr>
                  <w:rFonts w:ascii="Cambria Math" w:hAnsi="Cambria Math" w:cs="Arial"/>
                  <w:color w:val="222222"/>
                  <w:sz w:val="20"/>
                  <w:szCs w:val="20"/>
                  <w:shd w:val="clear" w:color="auto" w:fill="FFFFFF"/>
                </w:rPr>
                <m:t>s</m:t>
              </m:r>
            </m:e>
            <m:sub>
              <m:r>
                <m:rPr>
                  <m:sty m:val="bi"/>
                </m:rPr>
                <w:rPr>
                  <w:rFonts w:ascii="Cambria Math" w:eastAsiaTheme="minorEastAsia" w:hAnsi="Cambria Math" w:cs="Arial"/>
                  <w:sz w:val="20"/>
                  <w:szCs w:val="20"/>
                </w:rPr>
                <m:t>x</m:t>
              </m:r>
            </m:sub>
          </m:sSub>
          <m:r>
            <m:rPr>
              <m:sty m:val="bi"/>
            </m:rPr>
            <w:rPr>
              <w:rFonts w:ascii="Cambria Math" w:eastAsia="Cambria Math" w:hAnsi="Cambria Math" w:cs="Arial"/>
              <w:sz w:val="20"/>
              <w:szCs w:val="20"/>
            </w:rPr>
            <m:t>=</m:t>
          </m:r>
          <m:rad>
            <m:radPr>
              <m:degHide m:val="on"/>
              <m:ctrlPr>
                <w:rPr>
                  <w:rFonts w:ascii="Cambria Math" w:eastAsia="Cambria Math" w:hAnsi="Cambria Math" w:cs="Arial"/>
                  <w:b/>
                  <w:i/>
                  <w:sz w:val="20"/>
                  <w:szCs w:val="20"/>
                </w:rPr>
              </m:ctrlPr>
            </m:radPr>
            <m:deg>
              <m:ctrlPr>
                <w:rPr>
                  <w:rFonts w:ascii="Cambria Math" w:hAnsi="Cambria Math" w:cs="Arial"/>
                  <w:b/>
                  <w:i/>
                  <w:sz w:val="20"/>
                  <w:szCs w:val="20"/>
                </w:rPr>
              </m:ctrlPr>
            </m:deg>
            <m:e>
              <m:f>
                <m:fPr>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(n-1)</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p>
                    <m:sSupPr>
                      <m:ctrlPr>
                        <w:rPr>
                          <w:rFonts w:ascii="Cambria Math" w:hAnsi="Cambria Math" w:cs="Arial"/>
                          <w:b/>
                          <w:sz w:val="20"/>
                          <w:szCs w:val="20"/>
                        </w:rPr>
                      </m:ctrlPr>
                    </m:sSupPr>
                    <m:e>
                      <m:d>
                        <m:dPr>
                          <m:ctrlPr>
                            <w:rPr>
                              <w:rFonts w:ascii="Cambria Math" w:eastAsia="Cambria Math" w:hAnsi="Cambria Math" w:cs="Arial"/>
                              <w:b/>
                              <w:i/>
                              <w:sz w:val="20"/>
                              <w:szCs w:val="20"/>
                            </w:rPr>
                          </m:ctrlPr>
                        </m:dPr>
                        <m:e>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m:t>
                              </m:r>
                            </m:sub>
                          </m:sSub>
                          <m:r>
                            <m:rPr>
                              <m:sty m:val="bi"/>
                            </m:rPr>
                            <w:rPr>
                              <w:rFonts w:ascii="Cambria Math" w:eastAsia="Cambria Math" w:hAnsi="Cambria Math" w:cs="Arial"/>
                              <w:sz w:val="20"/>
                              <w:szCs w:val="20"/>
                            </w:rPr>
                            <m:t>-</m:t>
                          </m:r>
                          <m:acc>
                            <m:accPr>
                              <m:chr m:val="̅"/>
                              <m:ctrlPr>
                                <w:rPr>
                                  <w:rFonts w:ascii="Cambria Math" w:eastAsia="Cambria Math" w:hAnsi="Cambria Math" w:cs="Arial"/>
                                  <w:b/>
                                  <w:i/>
                                  <w:sz w:val="20"/>
                                  <w:szCs w:val="20"/>
                                </w:rPr>
                              </m:ctrlPr>
                            </m:accPr>
                            <m:e>
                              <m:r>
                                <m:rPr>
                                  <m:sty m:val="bi"/>
                                </m:rPr>
                                <w:rPr>
                                  <w:rFonts w:ascii="Cambria Math" w:eastAsia="Cambria Math" w:hAnsi="Cambria Math" w:cs="Arial"/>
                                  <w:sz w:val="20"/>
                                  <w:szCs w:val="20"/>
                                </w:rPr>
                                <m:t>x</m:t>
                              </m:r>
                            </m:e>
                          </m:acc>
                        </m:e>
                      </m:d>
                    </m:e>
                    <m:sup>
                      <m:r>
                        <m:rPr>
                          <m:sty m:val="bi"/>
                        </m:rPr>
                        <w:rPr>
                          <w:rFonts w:ascii="Cambria Math" w:eastAsia="Cambria Math" w:hAnsi="Cambria Math" w:cs="Arial"/>
                          <w:sz w:val="20"/>
                          <w:szCs w:val="20"/>
                        </w:rPr>
                        <m:t>2</m:t>
                      </m:r>
                    </m:sup>
                  </m:sSup>
                </m:e>
              </m:nary>
            </m:e>
          </m:rad>
        </m:oMath>
      </m:oMathPara>
    </w:p>
    <w:p w:rsidR="003D78D5" w:rsidRPr="00E44BDB" w:rsidRDefault="003D78D5" w:rsidP="003D78D5">
      <w:pPr>
        <w:spacing w:after="120" w:line="240" w:lineRule="auto"/>
        <w:ind w:left="360"/>
        <w:rPr>
          <w:rFonts w:ascii="Cambria Math" w:hAnsi="Cambria Math" w:cs="Arial"/>
          <w:sz w:val="20"/>
          <w:szCs w:val="20"/>
        </w:rPr>
      </w:pPr>
      <w:r w:rsidRPr="00E44BDB">
        <w:rPr>
          <w:rFonts w:ascii="Cambria Math" w:hAnsi="Cambria Math" w:cs="Arial"/>
          <w:sz w:val="20"/>
          <w:szCs w:val="20"/>
        </w:rPr>
        <w:t xml:space="preserve">where: </w:t>
      </w:r>
    </w:p>
    <w:p w:rsidR="003D78D5" w:rsidRPr="00E44BDB" w:rsidRDefault="00E77E5F" w:rsidP="003D78D5">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t>
            </m:r>
          </m:sub>
        </m:sSub>
        <m:r>
          <w:rPr>
            <w:rFonts w:ascii="Cambria Math" w:hAnsi="Cambria Math" w:cs="Arial"/>
            <w:sz w:val="20"/>
            <w:szCs w:val="20"/>
          </w:rPr>
          <m:t xml:space="preserve">  </m:t>
        </m:r>
      </m:oMath>
      <w:r w:rsidR="00156590" w:rsidRPr="00E44BDB">
        <w:rPr>
          <w:rFonts w:ascii="Cambria Math" w:hAnsi="Cambria Math" w:cs="Arial"/>
          <w:sz w:val="20"/>
          <w:szCs w:val="20"/>
        </w:rPr>
        <w:t xml:space="preserve">is the </w:t>
      </w:r>
      <w:r w:rsidR="00156590" w:rsidRPr="00E44BDB">
        <w:rPr>
          <w:rFonts w:ascii="Cambria Math" w:hAnsi="Cambria Math" w:cs="Arial"/>
          <w:i/>
          <w:sz w:val="20"/>
          <w:szCs w:val="20"/>
        </w:rPr>
        <w:t>i</w:t>
      </w:r>
      <w:r w:rsidR="00156590" w:rsidRPr="00E44BDB">
        <w:rPr>
          <w:rFonts w:ascii="Cambria Math" w:hAnsi="Cambria Math" w:cs="Arial"/>
          <w:i/>
          <w:sz w:val="20"/>
          <w:szCs w:val="20"/>
          <w:vertAlign w:val="superscript"/>
        </w:rPr>
        <w:t>th</w:t>
      </w:r>
      <w:r w:rsidR="00156590" w:rsidRPr="00E44BDB">
        <w:rPr>
          <w:rFonts w:ascii="Cambria Math" w:hAnsi="Cambria Math" w:cs="Arial"/>
          <w:sz w:val="20"/>
          <w:szCs w:val="20"/>
        </w:rPr>
        <w:t xml:space="preserve"> error in the specified direction</w:t>
      </w:r>
      <w:r w:rsidR="003D78D5" w:rsidRPr="00E44BDB">
        <w:rPr>
          <w:rFonts w:ascii="Cambria Math" w:hAnsi="Cambria Math" w:cs="Arial"/>
          <w:sz w:val="20"/>
          <w:szCs w:val="20"/>
        </w:rPr>
        <w:t>,</w:t>
      </w:r>
    </w:p>
    <w:p w:rsidR="003D78D5" w:rsidRPr="00E44BDB" w:rsidRDefault="00E77E5F" w:rsidP="003D78D5">
      <w:pPr>
        <w:spacing w:after="120" w:line="240" w:lineRule="auto"/>
        <w:ind w:left="720"/>
        <w:rPr>
          <w:rFonts w:ascii="Cambria Math" w:hAnsi="Cambria Math" w:cs="Arial"/>
          <w:i/>
          <w:sz w:val="20"/>
          <w:szCs w:val="20"/>
        </w:rPr>
      </w:pPr>
      <m:oMath>
        <m:acc>
          <m:accPr>
            <m:chr m:val="̅"/>
            <m:ctrlPr>
              <w:rPr>
                <w:rFonts w:ascii="Cambria Math" w:eastAsia="Cambria Math" w:hAnsi="Cambria Math" w:cs="Arial"/>
                <w:i/>
                <w:sz w:val="20"/>
                <w:szCs w:val="20"/>
              </w:rPr>
            </m:ctrlPr>
          </m:accPr>
          <m:e>
            <m:r>
              <w:rPr>
                <w:rFonts w:ascii="Cambria Math" w:eastAsia="Cambria Math" w:hAnsi="Cambria Math" w:cs="Arial"/>
                <w:sz w:val="20"/>
                <w:szCs w:val="20"/>
              </w:rPr>
              <m:t>x</m:t>
            </m:r>
          </m:e>
        </m:acc>
      </m:oMath>
      <w:r w:rsidR="003D78D5" w:rsidRPr="00E44BDB">
        <w:rPr>
          <w:rFonts w:ascii="Cambria Math" w:hAnsi="Cambria Math" w:cs="Arial"/>
          <w:sz w:val="20"/>
          <w:szCs w:val="20"/>
        </w:rPr>
        <w:t xml:space="preserve">  is the mean error in </w:t>
      </w:r>
      <w:r w:rsidR="00156590" w:rsidRPr="00E44BDB">
        <w:rPr>
          <w:rFonts w:ascii="Cambria Math" w:hAnsi="Cambria Math" w:cs="Arial"/>
          <w:sz w:val="20"/>
          <w:szCs w:val="20"/>
        </w:rPr>
        <w:t>the specified direction</w:t>
      </w:r>
      <w:r w:rsidR="003D78D5" w:rsidRPr="00E44BDB">
        <w:rPr>
          <w:rFonts w:ascii="Cambria Math" w:hAnsi="Cambria Math" w:cs="Arial"/>
          <w:sz w:val="20"/>
          <w:szCs w:val="20"/>
        </w:rPr>
        <w:t>,</w:t>
      </w:r>
    </w:p>
    <w:p w:rsidR="003D78D5" w:rsidRPr="00E44BDB" w:rsidRDefault="003D78D5" w:rsidP="003D78D5">
      <w:pPr>
        <w:spacing w:after="120" w:line="240" w:lineRule="auto"/>
        <w:ind w:left="720"/>
        <w:rPr>
          <w:rFonts w:ascii="Cambria Math" w:hAnsi="Cambria Math" w:cs="Arial"/>
          <w:sz w:val="20"/>
          <w:szCs w:val="20"/>
        </w:rPr>
      </w:pPr>
      <w:r w:rsidRPr="00E44BDB">
        <w:rPr>
          <w:rFonts w:ascii="Cambria Math" w:hAnsi="Cambria Math" w:cs="Arial"/>
          <w:i/>
          <w:sz w:val="20"/>
          <w:szCs w:val="20"/>
        </w:rPr>
        <w:t xml:space="preserve">n  </w:t>
      </w:r>
      <w:r w:rsidRPr="00E44BDB">
        <w:rPr>
          <w:rFonts w:ascii="Cambria Math" w:hAnsi="Cambria Math" w:cs="Arial"/>
          <w:sz w:val="20"/>
          <w:szCs w:val="20"/>
        </w:rPr>
        <w:t>is the number of check points tested,</w:t>
      </w:r>
    </w:p>
    <w:p w:rsidR="003D78D5" w:rsidRPr="00E44BDB" w:rsidRDefault="003D78D5" w:rsidP="003D78D5">
      <w:pPr>
        <w:spacing w:after="120" w:line="240" w:lineRule="auto"/>
        <w:ind w:left="720"/>
        <w:rPr>
          <w:rFonts w:ascii="Cambria Math" w:hAnsi="Cambria Math" w:cs="Arial"/>
          <w:i/>
          <w:sz w:val="20"/>
          <w:szCs w:val="20"/>
        </w:rPr>
      </w:pPr>
      <w:r w:rsidRPr="00E44BDB">
        <w:rPr>
          <w:rFonts w:ascii="Cambria Math" w:hAnsi="Cambria Math" w:cs="Arial"/>
          <w:i/>
          <w:sz w:val="20"/>
          <w:szCs w:val="20"/>
        </w:rPr>
        <w:t xml:space="preserve">i  </w:t>
      </w:r>
      <w:r w:rsidRPr="00E44BDB">
        <w:rPr>
          <w:rFonts w:ascii="Cambria Math" w:hAnsi="Cambria Math" w:cs="Arial"/>
          <w:sz w:val="20"/>
          <w:szCs w:val="20"/>
        </w:rPr>
        <w:t xml:space="preserve">is an integer ranging from 1 to </w:t>
      </w:r>
      <w:r w:rsidRPr="00E44BDB">
        <w:rPr>
          <w:rFonts w:ascii="Cambria Math" w:hAnsi="Cambria Math" w:cs="Arial"/>
          <w:i/>
          <w:sz w:val="20"/>
          <w:szCs w:val="20"/>
        </w:rPr>
        <w:t>n.</w:t>
      </w:r>
    </w:p>
    <w:p w:rsidR="003D78D5" w:rsidRPr="00E44BDB" w:rsidRDefault="003D78D5" w:rsidP="003D78D5">
      <w:pPr>
        <w:spacing w:line="360" w:lineRule="auto"/>
        <w:rPr>
          <w:rFonts w:ascii="Arial" w:eastAsiaTheme="minorEastAsia" w:hAnsi="Arial" w:cs="Arial"/>
          <w:iCs/>
          <w:sz w:val="20"/>
          <w:szCs w:val="20"/>
        </w:rPr>
      </w:pPr>
    </w:p>
    <w:p w:rsidR="007A2765" w:rsidRPr="00E44BDB" w:rsidRDefault="007A2765" w:rsidP="00A96BE9">
      <w:pPr>
        <w:spacing w:line="360" w:lineRule="auto"/>
        <w:rPr>
          <w:rFonts w:ascii="Arial" w:eastAsiaTheme="minorEastAsia" w:hAnsi="Arial" w:cs="Arial"/>
          <w:iCs/>
          <w:sz w:val="20"/>
          <w:szCs w:val="20"/>
        </w:rPr>
      </w:pPr>
    </w:p>
    <w:p w:rsidR="00AB745A" w:rsidRPr="00E44BDB" w:rsidRDefault="00AD7364" w:rsidP="00A96BE9">
      <w:pPr>
        <w:spacing w:line="360" w:lineRule="auto"/>
        <w:rPr>
          <w:rFonts w:ascii="Cambria Math" w:eastAsiaTheme="minorEastAsia" w:hAnsi="Cambria Math" w:cs="Arial"/>
          <w:iCs/>
          <w:sz w:val="20"/>
          <w:szCs w:val="20"/>
        </w:rPr>
      </w:pPr>
      <w:r w:rsidRPr="00E44BDB">
        <w:rPr>
          <w:rFonts w:ascii="Cambria Math" w:eastAsiaTheme="minorEastAsia" w:hAnsi="Cambria Math" w:cs="Arial"/>
          <w:iCs/>
          <w:sz w:val="20"/>
          <w:szCs w:val="20"/>
        </w:rPr>
        <w:t>Sample Standard Deviation in Easting</w:t>
      </w:r>
      <w:r w:rsidR="007A2765" w:rsidRPr="00E44BDB">
        <w:rPr>
          <w:rFonts w:ascii="Cambria Math" w:eastAsiaTheme="minorEastAsia" w:hAnsi="Cambria Math" w:cs="Arial"/>
          <w:iCs/>
          <w:sz w:val="20"/>
          <w:szCs w:val="20"/>
        </w:rPr>
        <w:t>:</w:t>
      </w:r>
      <w:r w:rsidRPr="00E44BDB">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x</m:t>
            </m:r>
          </m:sub>
        </m:sSub>
      </m:oMath>
      <w:r w:rsidR="007A2765" w:rsidRPr="00E44BDB">
        <w:rPr>
          <w:rFonts w:ascii="Cambria Math" w:eastAsiaTheme="minorEastAsia" w:hAnsi="Cambria Math" w:cs="Arial"/>
          <w:iCs/>
          <w:sz w:val="20"/>
          <w:szCs w:val="20"/>
        </w:rPr>
        <w:t>=</w:t>
      </w:r>
    </w:p>
    <w:p w:rsidR="007A2765" w:rsidRPr="00E44BDB" w:rsidRDefault="00E77E5F" w:rsidP="00A96BE9">
      <w:pPr>
        <w:spacing w:line="360" w:lineRule="auto"/>
        <w:rPr>
          <w:rFonts w:ascii="Cambria Math" w:eastAsiaTheme="minorEastAsia" w:hAnsi="Cambria Math" w:cs="Arial"/>
          <w:iCs/>
          <w:sz w:val="24"/>
          <w:szCs w:val="24"/>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iCs/>
                      <w:sz w:val="18"/>
                      <w:szCs w:val="18"/>
                    </w:rPr>
                  </m:ctrlPr>
                </m:fPr>
                <m:num>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-0.140-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0.017-</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0.130-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num>
                <m:den>
                  <m:r>
                    <w:rPr>
                      <w:rFonts w:ascii="Cambria Math" w:hAnsi="Cambria Math" w:cs="Arial"/>
                      <w:sz w:val="18"/>
                      <w:szCs w:val="18"/>
                    </w:rPr>
                    <m:t>(5-1)</m:t>
                  </m:r>
                </m:den>
              </m:f>
            </m:e>
          </m:rad>
        </m:oMath>
      </m:oMathPara>
    </w:p>
    <w:p w:rsidR="00A96BE9" w:rsidRPr="00E44BDB" w:rsidRDefault="00AD7364" w:rsidP="00A96BE9">
      <w:pPr>
        <w:spacing w:line="360" w:lineRule="auto"/>
        <w:rPr>
          <w:rFonts w:ascii="Cambria Math" w:eastAsiaTheme="minorEastAsia" w:hAnsi="Cambria Math" w:cs="Arial"/>
          <w:iCs/>
          <w:sz w:val="20"/>
          <w:szCs w:val="20"/>
        </w:rPr>
      </w:pPr>
      <w:r w:rsidRPr="00E44BDB">
        <w:rPr>
          <w:rFonts w:ascii="Cambria Math" w:eastAsiaTheme="minorEastAsia" w:hAnsi="Cambria Math" w:cs="Arial"/>
          <w:iCs/>
          <w:sz w:val="20"/>
          <w:szCs w:val="20"/>
        </w:rPr>
        <w:t>= 0.108 m</w:t>
      </w:r>
    </w:p>
    <w:p w:rsidR="00007A52" w:rsidRPr="00E44BDB" w:rsidRDefault="00007A52" w:rsidP="00A96BE9">
      <w:pPr>
        <w:spacing w:line="360" w:lineRule="auto"/>
        <w:rPr>
          <w:rFonts w:ascii="Cambria Math" w:eastAsiaTheme="minorEastAsia" w:hAnsi="Cambria Math" w:cs="Arial"/>
          <w:iCs/>
          <w:sz w:val="20"/>
          <w:szCs w:val="20"/>
        </w:rPr>
      </w:pPr>
    </w:p>
    <w:p w:rsidR="00BD7926" w:rsidRPr="00E44BDB" w:rsidRDefault="00AD7364" w:rsidP="007A2765">
      <w:pPr>
        <w:spacing w:line="360" w:lineRule="auto"/>
        <w:rPr>
          <w:rFonts w:ascii="Cambria Math" w:eastAsiaTheme="minorEastAsia" w:hAnsi="Cambria Math" w:cs="Arial"/>
          <w:iCs/>
          <w:sz w:val="20"/>
          <w:szCs w:val="20"/>
        </w:rPr>
      </w:pPr>
      <w:r w:rsidRPr="00E44BDB">
        <w:rPr>
          <w:rFonts w:ascii="Cambria Math" w:eastAsiaTheme="minorEastAsia" w:hAnsi="Cambria Math" w:cs="Arial"/>
          <w:iCs/>
          <w:sz w:val="20"/>
          <w:szCs w:val="20"/>
        </w:rPr>
        <w:t>Sample Standard Deviation in Northing</w:t>
      </w:r>
      <w:r w:rsidR="007A2765" w:rsidRPr="00E44BDB">
        <w:rPr>
          <w:rFonts w:ascii="Cambria Math" w:eastAsiaTheme="minorEastAsia" w:hAnsi="Cambria Math" w:cs="Arial"/>
          <w:iCs/>
          <w:sz w:val="20"/>
          <w:szCs w:val="20"/>
        </w:rPr>
        <w:t>:</w:t>
      </w:r>
      <w:r w:rsidRPr="00E44BDB">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y</m:t>
            </m:r>
          </m:sub>
        </m:sSub>
      </m:oMath>
      <w:r w:rsidR="007A2765" w:rsidRPr="00E44BDB">
        <w:rPr>
          <w:rFonts w:ascii="Cambria Math" w:eastAsiaTheme="minorEastAsia" w:hAnsi="Cambria Math" w:cs="Arial"/>
          <w:iCs/>
          <w:sz w:val="20"/>
          <w:szCs w:val="20"/>
        </w:rPr>
        <w:t>=</w:t>
      </w:r>
    </w:p>
    <w:p w:rsidR="007A2765" w:rsidRPr="00E44BDB" w:rsidRDefault="00E77E5F" w:rsidP="007A2765">
      <w:pPr>
        <w:spacing w:line="360" w:lineRule="auto"/>
        <w:rPr>
          <w:rFonts w:ascii="Cambria Math" w:eastAsiaTheme="minorEastAsia" w:hAnsi="Cambria Math" w:cs="Arial"/>
          <w:iCs/>
          <w:sz w:val="18"/>
          <w:szCs w:val="18"/>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iCs/>
                      <w:sz w:val="18"/>
                      <w:szCs w:val="18"/>
                    </w:rPr>
                  </m:ctrlPr>
                </m:fPr>
                <m:num>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0.150-0.006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0.120-0.006</m:t>
                          </m:r>
                        </m:e>
                      </m:d>
                    </m:e>
                    <m:sup>
                      <m:r>
                        <w:rPr>
                          <w:rFonts w:ascii="Cambria Math" w:hAnsi="Cambria Math" w:cs="Arial"/>
                          <w:sz w:val="18"/>
                          <w:szCs w:val="18"/>
                        </w:rPr>
                        <m:t>2</m:t>
                      </m:r>
                    </m:sup>
                  </m:sSup>
                </m:num>
                <m:den>
                  <m:r>
                    <w:rPr>
                      <w:rFonts w:ascii="Cambria Math" w:hAnsi="Cambria Math" w:cs="Arial"/>
                      <w:sz w:val="18"/>
                      <w:szCs w:val="18"/>
                    </w:rPr>
                    <m:t>(5-1)</m:t>
                  </m:r>
                </m:den>
              </m:f>
            </m:e>
          </m:rad>
        </m:oMath>
      </m:oMathPara>
    </w:p>
    <w:p w:rsidR="00A96BE9" w:rsidRPr="00E44BDB" w:rsidRDefault="00AD7364" w:rsidP="007A2765">
      <w:pPr>
        <w:spacing w:line="360" w:lineRule="auto"/>
        <w:rPr>
          <w:rFonts w:ascii="Cambria Math" w:eastAsiaTheme="minorEastAsia" w:hAnsi="Cambria Math" w:cs="Arial"/>
          <w:iCs/>
          <w:sz w:val="20"/>
          <w:szCs w:val="20"/>
        </w:rPr>
      </w:pPr>
      <w:r w:rsidRPr="00E44BDB">
        <w:rPr>
          <w:rFonts w:ascii="Cambria Math" w:eastAsiaTheme="minorEastAsia" w:hAnsi="Cambria Math" w:cs="Arial"/>
          <w:iCs/>
          <w:sz w:val="20"/>
          <w:szCs w:val="20"/>
        </w:rPr>
        <w:t>= 0.119 m</w:t>
      </w:r>
    </w:p>
    <w:p w:rsidR="00007A52" w:rsidRPr="00E44BDB" w:rsidRDefault="00007A52" w:rsidP="00A96BE9">
      <w:pPr>
        <w:spacing w:line="360" w:lineRule="auto"/>
        <w:rPr>
          <w:rFonts w:ascii="Cambria Math" w:eastAsiaTheme="minorEastAsia" w:hAnsi="Cambria Math" w:cs="Arial"/>
          <w:iCs/>
          <w:sz w:val="20"/>
          <w:szCs w:val="20"/>
        </w:rPr>
      </w:pPr>
    </w:p>
    <w:p w:rsidR="00BD7926" w:rsidRPr="00E44BDB" w:rsidRDefault="00AD7364" w:rsidP="00A96BE9">
      <w:pPr>
        <w:spacing w:line="360" w:lineRule="auto"/>
        <w:rPr>
          <w:rFonts w:ascii="Cambria Math" w:eastAsiaTheme="minorEastAsia" w:hAnsi="Cambria Math" w:cs="Arial"/>
          <w:iCs/>
          <w:sz w:val="20"/>
          <w:szCs w:val="20"/>
        </w:rPr>
      </w:pPr>
      <w:r w:rsidRPr="00E44BDB">
        <w:rPr>
          <w:rFonts w:ascii="Cambria Math" w:eastAsiaTheme="minorEastAsia" w:hAnsi="Cambria Math" w:cs="Arial"/>
          <w:iCs/>
          <w:sz w:val="20"/>
          <w:szCs w:val="20"/>
        </w:rPr>
        <w:t>Sample Standard Deviation in Elevation</w:t>
      </w:r>
      <w:r w:rsidR="006367EA" w:rsidRPr="00E44BDB">
        <w:rPr>
          <w:rFonts w:ascii="Cambria Math" w:eastAsiaTheme="minorEastAsia" w:hAnsi="Cambria Math" w:cs="Arial"/>
          <w:iCs/>
          <w:sz w:val="20"/>
          <w:szCs w:val="20"/>
        </w:rPr>
        <w:t>:</w:t>
      </w:r>
      <w:r w:rsidRPr="00E44BDB">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z</m:t>
            </m:r>
          </m:sub>
        </m:sSub>
      </m:oMath>
      <w:r w:rsidR="006367EA" w:rsidRPr="00E44BDB">
        <w:rPr>
          <w:rFonts w:ascii="Cambria Math" w:eastAsiaTheme="minorEastAsia" w:hAnsi="Cambria Math" w:cs="Arial"/>
          <w:iCs/>
          <w:sz w:val="20"/>
          <w:szCs w:val="20"/>
        </w:rPr>
        <w:t>=</w:t>
      </w:r>
    </w:p>
    <w:p w:rsidR="006367EA" w:rsidRPr="00E44BDB" w:rsidRDefault="00E77E5F" w:rsidP="00A96BE9">
      <w:pPr>
        <w:spacing w:line="360" w:lineRule="auto"/>
        <w:rPr>
          <w:rFonts w:ascii="Cambria Math" w:eastAsiaTheme="minorEastAsia" w:hAnsi="Cambria Math" w:cs="Arial"/>
          <w:iCs/>
          <w:sz w:val="18"/>
          <w:szCs w:val="18"/>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sz w:val="18"/>
                      <w:szCs w:val="18"/>
                    </w:rPr>
                  </m:ctrlPr>
                </m:fPr>
                <m:num>
                  <m: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-0.071-0.006)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0.010-0.006)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0.102-0.006</m:t>
                          </m:r>
                        </m:e>
                      </m:d>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-0.100-0.006)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0.087-0.006)</m:t>
                      </m:r>
                    </m:e>
                    <m:sup>
                      <m:r>
                        <m:rPr>
                          <m:sty m:val="p"/>
                        </m:rPr>
                        <w:rPr>
                          <w:rFonts w:ascii="Cambria Math" w:hAnsi="Cambria Math" w:cs="Arial"/>
                          <w:sz w:val="18"/>
                          <w:szCs w:val="18"/>
                        </w:rPr>
                        <m:t xml:space="preserve">2 </m:t>
                      </m:r>
                    </m:sup>
                  </m:sSup>
                </m:num>
                <m:den>
                  <m:r>
                    <w:rPr>
                      <w:rFonts w:ascii="Cambria Math" w:hAnsi="Cambria Math" w:cs="Arial"/>
                      <w:sz w:val="18"/>
                      <w:szCs w:val="18"/>
                    </w:rPr>
                    <m:t>(5-1)</m:t>
                  </m:r>
                </m:den>
              </m:f>
            </m:e>
          </m:rad>
        </m:oMath>
      </m:oMathPara>
    </w:p>
    <w:p w:rsidR="00A96BE9" w:rsidRPr="00E44BDB" w:rsidRDefault="00AD7364" w:rsidP="00A96BE9">
      <w:pPr>
        <w:spacing w:line="360" w:lineRule="auto"/>
        <w:rPr>
          <w:rFonts w:ascii="Cambria Math" w:eastAsiaTheme="minorEastAsia" w:hAnsi="Cambria Math" w:cs="Arial"/>
          <w:iCs/>
          <w:sz w:val="20"/>
          <w:szCs w:val="20"/>
        </w:rPr>
      </w:pPr>
      <w:r w:rsidRPr="00E44BDB">
        <w:rPr>
          <w:rFonts w:ascii="Cambria Math" w:eastAsiaTheme="minorEastAsia" w:hAnsi="Cambria Math" w:cs="Arial"/>
          <w:iCs/>
          <w:sz w:val="20"/>
          <w:szCs w:val="20"/>
        </w:rPr>
        <w:t>= 0.091 m</w:t>
      </w:r>
    </w:p>
    <w:p w:rsidR="006367EA" w:rsidRPr="00E44BDB" w:rsidRDefault="006367EA" w:rsidP="00A96BE9">
      <w:pPr>
        <w:spacing w:line="360" w:lineRule="auto"/>
        <w:rPr>
          <w:rFonts w:ascii="Arial" w:eastAsiaTheme="minorEastAsia" w:hAnsi="Arial" w:cs="Arial"/>
          <w:b/>
          <w:iCs/>
          <w:sz w:val="20"/>
          <w:szCs w:val="20"/>
        </w:rPr>
      </w:pPr>
    </w:p>
    <w:p w:rsidR="00A96BE9" w:rsidRPr="00E44BDB" w:rsidRDefault="006367EA" w:rsidP="003D78D5">
      <w:pPr>
        <w:spacing w:after="0" w:line="240" w:lineRule="auto"/>
        <w:rPr>
          <w:rFonts w:ascii="Arial" w:eastAsiaTheme="minorEastAsia" w:hAnsi="Arial" w:cs="Arial"/>
          <w:b/>
          <w:iCs/>
          <w:sz w:val="20"/>
          <w:szCs w:val="20"/>
        </w:rPr>
      </w:pPr>
      <w:r w:rsidRPr="00E44BDB">
        <w:rPr>
          <w:rFonts w:ascii="Arial" w:eastAsiaTheme="minorEastAsia" w:hAnsi="Arial" w:cs="Arial"/>
          <w:b/>
          <w:iCs/>
          <w:sz w:val="20"/>
          <w:szCs w:val="20"/>
        </w:rPr>
        <w:br w:type="page"/>
      </w:r>
      <w:r w:rsidR="00A96BE9" w:rsidRPr="00E44BDB">
        <w:rPr>
          <w:rFonts w:ascii="Arial" w:eastAsiaTheme="minorEastAsia" w:hAnsi="Arial" w:cs="Arial"/>
          <w:b/>
          <w:iCs/>
          <w:sz w:val="20"/>
          <w:szCs w:val="20"/>
        </w:rPr>
        <w:lastRenderedPageBreak/>
        <w:t>Computation of Root Mean Squares Error:</w:t>
      </w:r>
    </w:p>
    <w:p w:rsidR="009D3193" w:rsidRPr="00E44BDB" w:rsidRDefault="009D3193" w:rsidP="003D78D5">
      <w:pPr>
        <w:spacing w:after="0" w:line="240" w:lineRule="auto"/>
        <w:rPr>
          <w:rFonts w:ascii="Arial" w:eastAsiaTheme="minorEastAsia" w:hAnsi="Arial" w:cs="Arial"/>
          <w:b/>
          <w:iCs/>
          <w:sz w:val="20"/>
          <w:szCs w:val="20"/>
        </w:rPr>
      </w:pPr>
    </w:p>
    <w:p w:rsidR="00A96BE9" w:rsidRPr="00E44BDB" w:rsidRDefault="00E77E5F" w:rsidP="00A96BE9">
      <w:pPr>
        <w:spacing w:line="360" w:lineRule="auto"/>
        <w:rPr>
          <w:rFonts w:ascii="Arial" w:eastAsiaTheme="minorEastAsia" w:hAnsi="Arial" w:cs="Arial"/>
          <w:b/>
          <w:sz w:val="20"/>
          <w:szCs w:val="20"/>
        </w:rPr>
      </w:pPr>
      <m:oMathPara>
        <m:oMathParaPr>
          <m:jc m:val="left"/>
        </m:oMathParaPr>
        <m:oMath>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RMSE</m:t>
              </m:r>
            </m:e>
            <m:sub>
              <m:r>
                <m:rPr>
                  <m:sty m:val="bi"/>
                </m:rPr>
                <w:rPr>
                  <w:rFonts w:ascii="Cambria Math" w:eastAsia="Cambria Math" w:hAnsi="Cambria Math" w:cs="Arial"/>
                  <w:sz w:val="20"/>
                  <w:szCs w:val="20"/>
                </w:rPr>
                <m:t>x</m:t>
              </m:r>
            </m:sub>
          </m:sSub>
          <m:r>
            <m:rPr>
              <m:sty m:val="bi"/>
            </m:rPr>
            <w:rPr>
              <w:rFonts w:ascii="Cambria Math" w:eastAsia="Cambria Math" w:hAnsi="Cambria Math" w:cs="Arial"/>
              <w:sz w:val="20"/>
              <w:szCs w:val="20"/>
            </w:rPr>
            <m:t>=</m:t>
          </m:r>
          <m:rad>
            <m:radPr>
              <m:degHide m:val="on"/>
              <m:ctrlPr>
                <w:rPr>
                  <w:rFonts w:ascii="Cambria Math" w:eastAsia="Cambria Math" w:hAnsi="Cambria Math" w:cs="Arial"/>
                  <w:b/>
                  <w:i/>
                  <w:sz w:val="20"/>
                  <w:szCs w:val="20"/>
                </w:rPr>
              </m:ctrlPr>
            </m:radPr>
            <m:deg>
              <m:ctrlPr>
                <w:rPr>
                  <w:rFonts w:ascii="Cambria Math" w:hAnsi="Cambria Math" w:cs="Arial"/>
                  <w:b/>
                  <w:i/>
                  <w:sz w:val="20"/>
                  <w:szCs w:val="20"/>
                </w:rPr>
              </m:ctrlPr>
            </m:deg>
            <m:e>
              <m:f>
                <m:fPr>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n</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p>
                    <m:sSupPr>
                      <m:ctrlPr>
                        <w:rPr>
                          <w:rFonts w:ascii="Cambria Math" w:hAnsi="Cambria Math" w:cs="Arial"/>
                          <w:b/>
                          <w:sz w:val="20"/>
                          <w:szCs w:val="20"/>
                        </w:rPr>
                      </m:ctrlPr>
                    </m:sSupPr>
                    <m:e>
                      <m:r>
                        <m:rPr>
                          <m:sty m:val="bi"/>
                        </m:rPr>
                        <w:rPr>
                          <w:rFonts w:ascii="Cambria Math" w:eastAsia="Cambria Math" w:hAnsi="Cambria Math" w:cs="Arial"/>
                          <w:sz w:val="20"/>
                          <w:szCs w:val="20"/>
                        </w:rPr>
                        <m:t>(</m:t>
                      </m:r>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i(map)</m:t>
                          </m:r>
                        </m:sub>
                      </m:sSub>
                      <m:r>
                        <m:rPr>
                          <m:sty m:val="bi"/>
                        </m:rPr>
                        <w:rPr>
                          <w:rFonts w:ascii="Cambria Math" w:eastAsia="Cambria Math" w:hAnsi="Cambria Math" w:cs="Arial"/>
                          <w:sz w:val="20"/>
                          <w:szCs w:val="20"/>
                        </w:rPr>
                        <m:t>-</m:t>
                      </m:r>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i(surveyed)</m:t>
                          </m:r>
                        </m:sub>
                      </m:sSub>
                      <m:r>
                        <m:rPr>
                          <m:sty m:val="bi"/>
                        </m:rPr>
                        <w:rPr>
                          <w:rFonts w:ascii="Cambria Math" w:eastAsia="Cambria Math" w:hAnsi="Cambria Math" w:cs="Arial"/>
                          <w:sz w:val="20"/>
                          <w:szCs w:val="20"/>
                        </w:rPr>
                        <m:t>)</m:t>
                      </m:r>
                    </m:e>
                    <m:sup>
                      <m:r>
                        <m:rPr>
                          <m:sty m:val="bi"/>
                        </m:rPr>
                        <w:rPr>
                          <w:rFonts w:ascii="Cambria Math" w:eastAsia="Cambria Math" w:hAnsi="Cambria Math" w:cs="Arial"/>
                          <w:sz w:val="20"/>
                          <w:szCs w:val="20"/>
                        </w:rPr>
                        <m:t>2</m:t>
                      </m:r>
                    </m:sup>
                  </m:sSup>
                </m:e>
              </m:nary>
            </m:e>
          </m:rad>
        </m:oMath>
      </m:oMathPara>
    </w:p>
    <w:p w:rsidR="001809D7" w:rsidRPr="00E44BDB" w:rsidRDefault="001809D7" w:rsidP="00704CEE">
      <w:pPr>
        <w:spacing w:after="120" w:line="240" w:lineRule="auto"/>
        <w:ind w:left="360"/>
        <w:rPr>
          <w:rFonts w:ascii="Cambria Math" w:hAnsi="Cambria Math" w:cs="Arial"/>
          <w:sz w:val="20"/>
          <w:szCs w:val="20"/>
        </w:rPr>
      </w:pPr>
      <w:r w:rsidRPr="00E44BDB">
        <w:rPr>
          <w:rFonts w:ascii="Cambria Math" w:hAnsi="Cambria Math" w:cs="Arial"/>
          <w:sz w:val="20"/>
          <w:szCs w:val="20"/>
        </w:rPr>
        <w:t xml:space="preserve">where: </w:t>
      </w:r>
    </w:p>
    <w:p w:rsidR="001809D7" w:rsidRPr="00E44BDB" w:rsidRDefault="00E77E5F" w:rsidP="00704CEE">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i(map)</m:t>
            </m:r>
          </m:sub>
        </m:sSub>
        <m:r>
          <w:rPr>
            <w:rFonts w:ascii="Cambria Math" w:hAnsi="Cambria Math" w:cs="Arial"/>
            <w:sz w:val="20"/>
            <w:szCs w:val="20"/>
          </w:rPr>
          <m:t xml:space="preserve">  </m:t>
        </m:r>
      </m:oMath>
      <w:r w:rsidR="00F57AE4" w:rsidRPr="00E44BDB">
        <w:rPr>
          <w:rFonts w:ascii="Cambria Math" w:hAnsi="Cambria Math" w:cs="Arial"/>
          <w:sz w:val="20"/>
          <w:szCs w:val="20"/>
        </w:rPr>
        <w:t>is</w:t>
      </w:r>
      <w:r w:rsidR="001809D7" w:rsidRPr="00E44BDB">
        <w:rPr>
          <w:rFonts w:ascii="Cambria Math" w:hAnsi="Cambria Math" w:cs="Arial"/>
          <w:sz w:val="20"/>
          <w:szCs w:val="20"/>
        </w:rPr>
        <w:t xml:space="preserve"> the coordinate </w:t>
      </w:r>
      <w:r w:rsidR="00D33C3A" w:rsidRPr="00E44BDB">
        <w:rPr>
          <w:rFonts w:ascii="Cambria Math" w:hAnsi="Cambria Math" w:cs="Arial"/>
          <w:sz w:val="20"/>
          <w:szCs w:val="20"/>
        </w:rPr>
        <w:t xml:space="preserve">in the specified direction </w:t>
      </w:r>
      <w:r w:rsidR="001809D7" w:rsidRPr="00E44BDB">
        <w:rPr>
          <w:rFonts w:ascii="Cambria Math" w:hAnsi="Cambria Math" w:cs="Arial"/>
          <w:sz w:val="20"/>
          <w:szCs w:val="20"/>
        </w:rPr>
        <w:t xml:space="preserve">of the </w:t>
      </w:r>
      <w:r w:rsidR="001809D7" w:rsidRPr="00E44BDB">
        <w:rPr>
          <w:rFonts w:ascii="Cambria Math" w:hAnsi="Cambria Math" w:cs="Arial"/>
          <w:i/>
          <w:sz w:val="20"/>
          <w:szCs w:val="20"/>
        </w:rPr>
        <w:t>i</w:t>
      </w:r>
      <w:r w:rsidR="001809D7" w:rsidRPr="00E44BDB">
        <w:rPr>
          <w:rFonts w:ascii="Cambria Math" w:hAnsi="Cambria Math" w:cs="Arial"/>
          <w:i/>
          <w:sz w:val="20"/>
          <w:szCs w:val="20"/>
          <w:vertAlign w:val="superscript"/>
        </w:rPr>
        <w:t>th</w:t>
      </w:r>
      <w:r w:rsidR="001809D7" w:rsidRPr="00E44BDB">
        <w:rPr>
          <w:rFonts w:ascii="Cambria Math" w:hAnsi="Cambria Math" w:cs="Arial"/>
          <w:sz w:val="20"/>
          <w:szCs w:val="20"/>
        </w:rPr>
        <w:t xml:space="preserve"> check point in the data set,</w:t>
      </w:r>
    </w:p>
    <w:p w:rsidR="001809D7" w:rsidRPr="00E44BDB" w:rsidRDefault="00E77E5F" w:rsidP="00704CEE">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i(surveyed)</m:t>
            </m:r>
          </m:sub>
        </m:sSub>
      </m:oMath>
      <w:r w:rsidR="00E211F5" w:rsidRPr="00E44BDB">
        <w:rPr>
          <w:rFonts w:ascii="Cambria Math" w:hAnsi="Cambria Math" w:cs="Arial"/>
          <w:sz w:val="20"/>
          <w:szCs w:val="20"/>
        </w:rPr>
        <w:t xml:space="preserve"> </w:t>
      </w:r>
      <w:r w:rsidR="00F57AE4" w:rsidRPr="00E44BDB">
        <w:rPr>
          <w:rFonts w:ascii="Cambria Math" w:hAnsi="Cambria Math" w:cs="Arial"/>
          <w:sz w:val="20"/>
          <w:szCs w:val="20"/>
        </w:rPr>
        <w:t>is</w:t>
      </w:r>
      <w:r w:rsidR="001809D7" w:rsidRPr="00E44BDB">
        <w:rPr>
          <w:rFonts w:ascii="Cambria Math" w:hAnsi="Cambria Math" w:cs="Arial"/>
          <w:sz w:val="20"/>
          <w:szCs w:val="20"/>
        </w:rPr>
        <w:t xml:space="preserve"> the coordinate </w:t>
      </w:r>
      <w:r w:rsidR="00D33C3A" w:rsidRPr="00E44BDB">
        <w:rPr>
          <w:rFonts w:ascii="Cambria Math" w:hAnsi="Cambria Math" w:cs="Arial"/>
          <w:sz w:val="20"/>
          <w:szCs w:val="20"/>
        </w:rPr>
        <w:t xml:space="preserve">in the specified direction </w:t>
      </w:r>
      <w:r w:rsidR="001809D7" w:rsidRPr="00E44BDB">
        <w:rPr>
          <w:rFonts w:ascii="Cambria Math" w:hAnsi="Cambria Math" w:cs="Arial"/>
          <w:sz w:val="20"/>
          <w:szCs w:val="20"/>
        </w:rPr>
        <w:t xml:space="preserve">of the </w:t>
      </w:r>
      <w:r w:rsidR="001809D7" w:rsidRPr="00E44BDB">
        <w:rPr>
          <w:rFonts w:ascii="Cambria Math" w:hAnsi="Cambria Math" w:cs="Arial"/>
          <w:i/>
          <w:sz w:val="20"/>
          <w:szCs w:val="20"/>
        </w:rPr>
        <w:t>i</w:t>
      </w:r>
      <w:r w:rsidR="001809D7" w:rsidRPr="00E44BDB">
        <w:rPr>
          <w:rFonts w:ascii="Cambria Math" w:hAnsi="Cambria Math" w:cs="Arial"/>
          <w:i/>
          <w:sz w:val="20"/>
          <w:szCs w:val="20"/>
          <w:vertAlign w:val="superscript"/>
        </w:rPr>
        <w:t>th</w:t>
      </w:r>
      <w:r w:rsidR="001809D7" w:rsidRPr="00E44BDB">
        <w:rPr>
          <w:rFonts w:ascii="Cambria Math" w:hAnsi="Cambria Math" w:cs="Arial"/>
          <w:sz w:val="20"/>
          <w:szCs w:val="20"/>
        </w:rPr>
        <w:t xml:space="preserve"> check point in the independent source of higher accuracy</w:t>
      </w:r>
      <w:r w:rsidR="003D78D5" w:rsidRPr="00E44BDB">
        <w:rPr>
          <w:rFonts w:ascii="Cambria Math" w:hAnsi="Cambria Math" w:cs="Arial"/>
          <w:sz w:val="20"/>
          <w:szCs w:val="20"/>
        </w:rPr>
        <w:t>,</w:t>
      </w:r>
    </w:p>
    <w:p w:rsidR="001809D7" w:rsidRPr="00E44BDB" w:rsidRDefault="001809D7" w:rsidP="00704CEE">
      <w:pPr>
        <w:spacing w:after="120" w:line="240" w:lineRule="auto"/>
        <w:ind w:left="720"/>
        <w:rPr>
          <w:rFonts w:ascii="Cambria Math" w:hAnsi="Cambria Math" w:cs="Arial"/>
          <w:sz w:val="20"/>
          <w:szCs w:val="20"/>
        </w:rPr>
      </w:pPr>
      <w:r w:rsidRPr="00E44BDB">
        <w:rPr>
          <w:rFonts w:ascii="Cambria Math" w:hAnsi="Cambria Math" w:cs="Arial"/>
          <w:i/>
          <w:sz w:val="20"/>
          <w:szCs w:val="20"/>
        </w:rPr>
        <w:t xml:space="preserve">n </w:t>
      </w:r>
      <w:r w:rsidR="00F57AE4" w:rsidRPr="00E44BDB">
        <w:rPr>
          <w:rFonts w:ascii="Cambria Math" w:hAnsi="Cambria Math" w:cs="Arial"/>
          <w:i/>
          <w:sz w:val="20"/>
          <w:szCs w:val="20"/>
        </w:rPr>
        <w:t xml:space="preserve"> </w:t>
      </w:r>
      <w:r w:rsidRPr="00E44BDB">
        <w:rPr>
          <w:rFonts w:ascii="Cambria Math" w:hAnsi="Cambria Math" w:cs="Arial"/>
          <w:sz w:val="20"/>
          <w:szCs w:val="20"/>
        </w:rPr>
        <w:t>is the number of check points tested,</w:t>
      </w:r>
    </w:p>
    <w:p w:rsidR="001809D7" w:rsidRPr="00E44BDB" w:rsidRDefault="001809D7" w:rsidP="00704CEE">
      <w:pPr>
        <w:spacing w:after="120" w:line="240" w:lineRule="auto"/>
        <w:ind w:left="720"/>
        <w:rPr>
          <w:rFonts w:ascii="Cambria Math" w:hAnsi="Cambria Math" w:cs="Arial"/>
          <w:i/>
          <w:sz w:val="20"/>
          <w:szCs w:val="20"/>
        </w:rPr>
      </w:pPr>
      <w:r w:rsidRPr="00E44BDB">
        <w:rPr>
          <w:rFonts w:ascii="Cambria Math" w:hAnsi="Cambria Math" w:cs="Arial"/>
          <w:i/>
          <w:sz w:val="20"/>
          <w:szCs w:val="20"/>
        </w:rPr>
        <w:t xml:space="preserve">i </w:t>
      </w:r>
      <w:r w:rsidR="00F57AE4" w:rsidRPr="00E44BDB">
        <w:rPr>
          <w:rFonts w:ascii="Cambria Math" w:hAnsi="Cambria Math" w:cs="Arial"/>
          <w:i/>
          <w:sz w:val="20"/>
          <w:szCs w:val="20"/>
        </w:rPr>
        <w:t xml:space="preserve"> </w:t>
      </w:r>
      <w:r w:rsidRPr="00E44BDB">
        <w:rPr>
          <w:rFonts w:ascii="Cambria Math" w:hAnsi="Cambria Math" w:cs="Arial"/>
          <w:sz w:val="20"/>
          <w:szCs w:val="20"/>
        </w:rPr>
        <w:t xml:space="preserve">is an integer ranging from 1 to </w:t>
      </w:r>
      <w:r w:rsidRPr="00E44BDB">
        <w:rPr>
          <w:rFonts w:ascii="Cambria Math" w:hAnsi="Cambria Math" w:cs="Arial"/>
          <w:i/>
          <w:sz w:val="20"/>
          <w:szCs w:val="20"/>
        </w:rPr>
        <w:t>n.</w:t>
      </w:r>
    </w:p>
    <w:p w:rsidR="006367EA" w:rsidRPr="00E44BDB" w:rsidRDefault="006367EA" w:rsidP="00A96BE9">
      <w:pPr>
        <w:spacing w:line="360" w:lineRule="auto"/>
        <w:rPr>
          <w:rFonts w:ascii="Arial" w:eastAsiaTheme="minorEastAsia" w:hAnsi="Arial" w:cs="Arial"/>
          <w:iCs/>
          <w:sz w:val="20"/>
          <w:szCs w:val="20"/>
        </w:rPr>
      </w:pPr>
    </w:p>
    <w:p w:rsidR="00A96BE9" w:rsidRPr="00E44BDB" w:rsidRDefault="00E77E5F"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x</m:t>
            </m:r>
          </m:sub>
        </m:sSub>
      </m:oMath>
      <w:r w:rsidR="006367EA" w:rsidRPr="00E44BDB">
        <w:rPr>
          <w:rFonts w:ascii="Cambria Math" w:eastAsiaTheme="minorEastAsia" w:hAnsi="Cambria Math" w:cs="Arial"/>
          <w:iCs/>
          <w:sz w:val="20"/>
          <w:szCs w:val="20"/>
        </w:rPr>
        <w:t xml:space="preserve"> =</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-0.140)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0.017</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0.130)</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AD7364" w:rsidRPr="00E44BDB">
        <w:rPr>
          <w:rFonts w:ascii="Cambria Math" w:eastAsiaTheme="minorEastAsia" w:hAnsi="Cambria Math" w:cs="Arial"/>
          <w:iCs/>
          <w:sz w:val="20"/>
          <w:szCs w:val="20"/>
        </w:rPr>
        <w:t xml:space="preserve">  = 0.102 m</w:t>
      </w:r>
    </w:p>
    <w:p w:rsidR="006367EA" w:rsidRPr="00E44BDB" w:rsidRDefault="006367EA" w:rsidP="00A96BE9">
      <w:pPr>
        <w:spacing w:line="360" w:lineRule="auto"/>
        <w:rPr>
          <w:rFonts w:ascii="Cambria Math" w:eastAsiaTheme="minorEastAsia" w:hAnsi="Cambria Math" w:cs="Arial"/>
          <w:iCs/>
          <w:sz w:val="20"/>
          <w:szCs w:val="20"/>
        </w:rPr>
      </w:pPr>
    </w:p>
    <w:p w:rsidR="00A96BE9" w:rsidRPr="00E44BDB" w:rsidRDefault="00E77E5F"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y</m:t>
            </m:r>
          </m:sub>
        </m:sSub>
      </m:oMath>
      <w:r w:rsidR="006367EA" w:rsidRPr="00E44BDB">
        <w:rPr>
          <w:rFonts w:ascii="Cambria Math" w:eastAsiaTheme="minorEastAsia" w:hAnsi="Cambria Math" w:cs="Arial"/>
          <w:iCs/>
          <w:sz w:val="20"/>
          <w:szCs w:val="20"/>
        </w:rPr>
        <w:t>=</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-0.070</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0.150)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0.120)</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9D3193" w:rsidRPr="00E44BDB">
        <w:rPr>
          <w:rFonts w:ascii="Cambria Math" w:eastAsiaTheme="minorEastAsia" w:hAnsi="Cambria Math" w:cs="Arial"/>
          <w:iCs/>
          <w:sz w:val="26"/>
          <w:szCs w:val="26"/>
        </w:rPr>
        <w:t xml:space="preserve"> </w:t>
      </w:r>
      <w:r w:rsidR="00AD7364" w:rsidRPr="00E44BDB">
        <w:rPr>
          <w:rFonts w:ascii="Cambria Math" w:eastAsiaTheme="minorEastAsia" w:hAnsi="Cambria Math" w:cs="Arial"/>
          <w:iCs/>
          <w:sz w:val="20"/>
          <w:szCs w:val="20"/>
        </w:rPr>
        <w:t>= 0.107 m</w:t>
      </w:r>
    </w:p>
    <w:p w:rsidR="00E30825" w:rsidRPr="00E44BDB" w:rsidRDefault="00E30825" w:rsidP="00A96BE9">
      <w:pPr>
        <w:spacing w:line="360" w:lineRule="auto"/>
        <w:rPr>
          <w:rFonts w:ascii="Cambria Math" w:eastAsiaTheme="minorEastAsia" w:hAnsi="Cambria Math" w:cs="Arial"/>
          <w:iCs/>
          <w:sz w:val="20"/>
          <w:szCs w:val="20"/>
        </w:rPr>
      </w:pPr>
    </w:p>
    <w:p w:rsidR="00E30825" w:rsidRPr="00E44BDB" w:rsidRDefault="00E77E5F" w:rsidP="00E30825">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z</m:t>
            </m:r>
          </m:sub>
        </m:sSub>
      </m:oMath>
      <w:r w:rsidR="00E30825" w:rsidRPr="00E44BDB">
        <w:rPr>
          <w:rFonts w:ascii="Cambria Math" w:eastAsiaTheme="minorEastAsia" w:hAnsi="Cambria Math" w:cs="Arial"/>
          <w:iCs/>
          <w:sz w:val="20"/>
          <w:szCs w:val="20"/>
        </w:rPr>
        <w:t>=</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-0.071)</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0.010)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0.102</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0.087)</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9D3193" w:rsidRPr="00E44BDB">
        <w:rPr>
          <w:rFonts w:ascii="Cambria Math" w:eastAsiaTheme="minorEastAsia" w:hAnsi="Cambria Math" w:cs="Arial"/>
          <w:iCs/>
          <w:sz w:val="26"/>
          <w:szCs w:val="26"/>
        </w:rPr>
        <w:t xml:space="preserve"> </w:t>
      </w:r>
      <w:r w:rsidR="00E30825" w:rsidRPr="00E44BDB">
        <w:rPr>
          <w:rFonts w:ascii="Cambria Math" w:eastAsiaTheme="minorEastAsia" w:hAnsi="Cambria Math" w:cs="Arial"/>
          <w:iCs/>
          <w:sz w:val="20"/>
          <w:szCs w:val="20"/>
        </w:rPr>
        <w:t>= 0.081 m</w:t>
      </w:r>
    </w:p>
    <w:p w:rsidR="006367EA" w:rsidRPr="00E44BDB" w:rsidRDefault="006367EA" w:rsidP="00A96BE9">
      <w:pPr>
        <w:spacing w:line="360" w:lineRule="auto"/>
        <w:rPr>
          <w:rFonts w:ascii="Cambria Math" w:eastAsiaTheme="minorEastAsia" w:hAnsi="Cambria Math" w:cs="Arial"/>
          <w:iCs/>
          <w:sz w:val="20"/>
          <w:szCs w:val="20"/>
        </w:rPr>
      </w:pPr>
    </w:p>
    <w:p w:rsidR="00DD612A" w:rsidRPr="00E44BDB" w:rsidRDefault="00E77E5F" w:rsidP="00A96BE9">
      <w:pPr>
        <w:spacing w:line="360" w:lineRule="auto"/>
        <w:rPr>
          <w:rFonts w:ascii="Cambria Math" w:eastAsiaTheme="minorEastAsia" w:hAnsi="Cambria Math" w:cs="Arial"/>
          <w:iCs/>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r>
            <w:rPr>
              <w:rFonts w:ascii="Cambria Math" w:hAnsi="Cambria Math" w:cs="Arial"/>
              <w:sz w:val="20"/>
              <w:szCs w:val="20"/>
            </w:rPr>
            <m:t>=</m:t>
          </m:r>
          <m:rad>
            <m:radPr>
              <m:degHide m:val="on"/>
              <m:ctrlPr>
                <w:rPr>
                  <w:rFonts w:ascii="Cambria Math" w:hAnsi="Cambria Math" w:cs="Arial"/>
                  <w:i/>
                  <w:sz w:val="20"/>
                  <w:szCs w:val="20"/>
                </w:rPr>
              </m:ctrlPr>
            </m:radPr>
            <m:deg/>
            <m:e>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sup>
                  <m: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sup>
                  <m:r>
                    <w:rPr>
                      <w:rFonts w:ascii="Cambria Math" w:hAnsi="Cambria Math" w:cs="Arial"/>
                      <w:sz w:val="20"/>
                      <w:szCs w:val="20"/>
                    </w:rPr>
                    <m:t>2</m:t>
                  </m:r>
                </m:sup>
              </m:sSup>
            </m:e>
          </m:rad>
        </m:oMath>
      </m:oMathPara>
    </w:p>
    <w:p w:rsidR="00DD612A" w:rsidRPr="00E44BDB" w:rsidRDefault="00DD612A" w:rsidP="00A96BE9">
      <w:pPr>
        <w:spacing w:line="360" w:lineRule="auto"/>
        <w:rPr>
          <w:rFonts w:ascii="Cambria Math" w:eastAsiaTheme="minorEastAsia" w:hAnsi="Cambria Math" w:cs="Arial"/>
          <w:iCs/>
          <w:sz w:val="20"/>
          <w:szCs w:val="20"/>
        </w:rPr>
      </w:pPr>
    </w:p>
    <w:p w:rsidR="00A96BE9" w:rsidRPr="00E44BDB" w:rsidRDefault="00E77E5F"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r</m:t>
            </m:r>
          </m:sub>
        </m:sSub>
        <m:r>
          <w:rPr>
            <w:rFonts w:ascii="Cambria Math" w:eastAsiaTheme="minorEastAsia" w:hAnsi="Cambria Math" w:cs="Arial"/>
            <w:sz w:val="20"/>
            <w:szCs w:val="20"/>
          </w:rPr>
          <m:t xml:space="preserve">= </m:t>
        </m:r>
        <m:rad>
          <m:radPr>
            <m:degHide m:val="on"/>
            <m:ctrlPr>
              <w:rPr>
                <w:rFonts w:ascii="Cambria Math" w:hAnsi="Cambria Math" w:cs="Arial"/>
                <w:iCs/>
                <w:sz w:val="20"/>
                <w:szCs w:val="20"/>
              </w:rPr>
            </m:ctrlPr>
          </m:radPr>
          <m:deg/>
          <m:e>
            <m:r>
              <w:rPr>
                <w:rFonts w:ascii="Cambria Math" w:hAnsi="Cambria Math" w:cs="Arial"/>
                <w:sz w:val="20"/>
                <w:szCs w:val="20"/>
              </w:rPr>
              <m:t>(</m:t>
            </m:r>
            <m:sSup>
              <m:sSupPr>
                <m:ctrlPr>
                  <w:rPr>
                    <w:rFonts w:ascii="Cambria Math" w:hAnsi="Cambria Math" w:cs="Arial"/>
                    <w:iCs/>
                    <w:sz w:val="20"/>
                    <w:szCs w:val="20"/>
                  </w:rPr>
                </m:ctrlPr>
              </m:sSupPr>
              <m:e>
                <m:r>
                  <w:rPr>
                    <w:rFonts w:ascii="Cambria Math" w:hAnsi="Cambria Math" w:cs="Arial"/>
                    <w:sz w:val="20"/>
                    <w:szCs w:val="20"/>
                  </w:rPr>
                  <m:t>0.102)</m:t>
                </m:r>
              </m:e>
              <m:sup>
                <m:r>
                  <m:rPr>
                    <m:sty m:val="p"/>
                  </m:rP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iCs/>
                    <w:sz w:val="20"/>
                    <w:szCs w:val="20"/>
                  </w:rPr>
                </m:ctrlPr>
              </m:sSupPr>
              <m:e>
                <m:r>
                  <w:rPr>
                    <w:rFonts w:ascii="Cambria Math" w:hAnsi="Cambria Math" w:cs="Arial"/>
                    <w:sz w:val="20"/>
                    <w:szCs w:val="20"/>
                  </w:rPr>
                  <m:t>0.107)</m:t>
                </m:r>
              </m:e>
              <m:sup>
                <m:r>
                  <m:rPr>
                    <m:sty m:val="p"/>
                  </m:rPr>
                  <w:rPr>
                    <w:rFonts w:ascii="Cambria Math" w:hAnsi="Cambria Math" w:cs="Arial"/>
                    <w:sz w:val="20"/>
                    <w:szCs w:val="20"/>
                  </w:rPr>
                  <m:t>2</m:t>
                </m:r>
              </m:sup>
            </m:sSup>
          </m:e>
        </m:rad>
      </m:oMath>
      <w:r w:rsidR="004648D3" w:rsidRPr="00E44BDB">
        <w:rPr>
          <w:rFonts w:ascii="Cambria Math" w:eastAsiaTheme="minorEastAsia" w:hAnsi="Cambria Math" w:cs="Arial"/>
          <w:iCs/>
          <w:sz w:val="20"/>
          <w:szCs w:val="20"/>
        </w:rPr>
        <w:t xml:space="preserve"> = </w:t>
      </w:r>
      <w:r w:rsidR="00AD7364" w:rsidRPr="00E44BDB">
        <w:rPr>
          <w:rFonts w:ascii="Cambria Math" w:eastAsiaTheme="minorEastAsia" w:hAnsi="Cambria Math" w:cs="Arial"/>
          <w:iCs/>
          <w:sz w:val="20"/>
          <w:szCs w:val="20"/>
        </w:rPr>
        <w:t>0.147 m</w:t>
      </w:r>
    </w:p>
    <w:p w:rsidR="006367EA" w:rsidRPr="00E44BDB" w:rsidRDefault="006367EA">
      <w:pPr>
        <w:spacing w:after="0" w:line="240" w:lineRule="auto"/>
        <w:rPr>
          <w:rFonts w:ascii="Arial" w:eastAsiaTheme="minorEastAsia" w:hAnsi="Arial" w:cs="Arial"/>
          <w:b/>
          <w:iCs/>
          <w:sz w:val="20"/>
          <w:szCs w:val="20"/>
        </w:rPr>
      </w:pPr>
    </w:p>
    <w:p w:rsidR="001D2BAA" w:rsidRPr="00E44BDB" w:rsidRDefault="001D2BAA">
      <w:pPr>
        <w:spacing w:after="0" w:line="240" w:lineRule="auto"/>
        <w:rPr>
          <w:rFonts w:ascii="Arial" w:eastAsiaTheme="minorEastAsia" w:hAnsi="Arial" w:cs="Arial"/>
          <w:b/>
          <w:iCs/>
          <w:sz w:val="20"/>
          <w:szCs w:val="20"/>
        </w:rPr>
      </w:pPr>
    </w:p>
    <w:p w:rsidR="00F57AE4" w:rsidRPr="00E44BDB" w:rsidRDefault="00F57AE4">
      <w:pPr>
        <w:spacing w:after="0" w:line="240" w:lineRule="auto"/>
        <w:rPr>
          <w:rFonts w:ascii="Arial" w:eastAsiaTheme="minorEastAsia" w:hAnsi="Arial" w:cs="Arial"/>
          <w:b/>
          <w:iCs/>
          <w:sz w:val="20"/>
          <w:szCs w:val="20"/>
        </w:rPr>
      </w:pPr>
      <w:r w:rsidRPr="00E44BDB">
        <w:rPr>
          <w:rFonts w:ascii="Arial" w:eastAsiaTheme="minorEastAsia" w:hAnsi="Arial" w:cs="Arial"/>
          <w:b/>
          <w:iCs/>
          <w:sz w:val="20"/>
          <w:szCs w:val="20"/>
        </w:rPr>
        <w:br w:type="page"/>
      </w:r>
    </w:p>
    <w:p w:rsidR="00BD49D3" w:rsidRPr="00E44BDB" w:rsidRDefault="00A96BE9">
      <w:pPr>
        <w:keepNext/>
        <w:spacing w:after="120"/>
        <w:rPr>
          <w:rFonts w:ascii="Arial" w:eastAsiaTheme="minorEastAsia" w:hAnsi="Arial" w:cs="Arial"/>
          <w:b/>
          <w:iCs/>
          <w:sz w:val="20"/>
          <w:szCs w:val="20"/>
        </w:rPr>
      </w:pPr>
      <w:r w:rsidRPr="00E44BDB">
        <w:rPr>
          <w:rFonts w:ascii="Arial" w:eastAsiaTheme="minorEastAsia" w:hAnsi="Arial" w:cs="Arial"/>
          <w:b/>
          <w:iCs/>
          <w:sz w:val="20"/>
          <w:szCs w:val="20"/>
        </w:rPr>
        <w:lastRenderedPageBreak/>
        <w:t>Computation of NSSDA Accuracy at 95% Confidence Level:</w:t>
      </w:r>
    </w:p>
    <w:p w:rsidR="00BD49D3" w:rsidRPr="00E44BDB" w:rsidRDefault="00A96BE9">
      <w:pPr>
        <w:keepNext/>
        <w:spacing w:after="120"/>
        <w:rPr>
          <w:rFonts w:ascii="Arial" w:eastAsiaTheme="minorEastAsia" w:hAnsi="Arial" w:cs="Arial"/>
          <w:sz w:val="20"/>
          <w:szCs w:val="20"/>
        </w:rPr>
      </w:pPr>
      <w:r w:rsidRPr="00E44BDB">
        <w:rPr>
          <w:rFonts w:ascii="Arial" w:eastAsiaTheme="minorEastAsia" w:hAnsi="Arial" w:cs="Arial"/>
          <w:sz w:val="20"/>
          <w:szCs w:val="20"/>
        </w:rPr>
        <w:t>(Note: There are no significant systematic biases in the measurements</w:t>
      </w:r>
      <w:r w:rsidR="00FB5D73" w:rsidRPr="00E44BDB">
        <w:rPr>
          <w:rFonts w:ascii="Arial" w:eastAsiaTheme="minorEastAsia" w:hAnsi="Arial" w:cs="Arial"/>
          <w:sz w:val="20"/>
          <w:szCs w:val="20"/>
        </w:rPr>
        <w:t xml:space="preserve">.  </w:t>
      </w:r>
      <w:r w:rsidRPr="00E44BDB">
        <w:rPr>
          <w:rFonts w:ascii="Arial" w:eastAsiaTheme="minorEastAsia" w:hAnsi="Arial" w:cs="Arial"/>
          <w:sz w:val="20"/>
          <w:szCs w:val="20"/>
        </w:rPr>
        <w:t>The mean errors are all smaller than 25% of the specified RMSE in Northing, Easting and Elevation.)</w:t>
      </w:r>
    </w:p>
    <w:p w:rsidR="003F65EA" w:rsidRPr="00E44BDB" w:rsidRDefault="003F65EA" w:rsidP="00A96BE9">
      <w:pPr>
        <w:rPr>
          <w:rFonts w:ascii="Arial" w:eastAsiaTheme="minorEastAsia" w:hAnsi="Arial" w:cs="Arial"/>
          <w:sz w:val="20"/>
          <w:szCs w:val="20"/>
        </w:rPr>
      </w:pPr>
    </w:p>
    <w:p w:rsidR="00BD49D3" w:rsidRPr="00E44BDB" w:rsidRDefault="00AD7364">
      <w:pPr>
        <w:rPr>
          <w:rFonts w:ascii="Cambria Math" w:eastAsiaTheme="minorEastAsia" w:hAnsi="Cambria Math" w:cs="Arial"/>
          <w:sz w:val="20"/>
          <w:szCs w:val="20"/>
        </w:rPr>
      </w:pPr>
      <w:r w:rsidRPr="00E44BDB">
        <w:rPr>
          <w:rFonts w:ascii="Cambria Math" w:eastAsiaTheme="minorEastAsia" w:hAnsi="Cambria Math" w:cs="Arial"/>
          <w:sz w:val="20"/>
          <w:szCs w:val="20"/>
        </w:rPr>
        <w:t xml:space="preserve">Positional Horizontal Accuracy at 95% Confidence Level </w:t>
      </w:r>
      <w:r w:rsidR="00A96BE9" w:rsidRPr="00E44BDB">
        <w:rPr>
          <w:rFonts w:ascii="Cambria Math" w:eastAsiaTheme="minorEastAsia" w:hAnsi="Cambria Math" w:cs="Arial"/>
          <w:sz w:val="20"/>
          <w:szCs w:val="20"/>
        </w:rPr>
        <w:t>=</w:t>
      </w:r>
    </w:p>
    <w:p w:rsidR="00BD49D3" w:rsidRPr="00E44BDB" w:rsidRDefault="00464DFA">
      <w:pPr>
        <w:rPr>
          <w:rFonts w:ascii="Cambria Math" w:eastAsiaTheme="minorEastAsia" w:hAnsi="Cambria Math" w:cs="Arial"/>
          <w:sz w:val="20"/>
          <w:szCs w:val="20"/>
        </w:rPr>
      </w:pPr>
      <w:r w:rsidRPr="00E44BDB">
        <w:rPr>
          <w:rFonts w:ascii="Cambria Math" w:eastAsiaTheme="minorEastAsia" w:hAnsi="Cambria Math" w:cs="Arial"/>
          <w:sz w:val="20"/>
          <w:szCs w:val="20"/>
        </w:rPr>
        <w:t>2.4477</w:t>
      </w:r>
      <m:oMath>
        <m:d>
          <m:dPr>
            <m:ctrlPr>
              <w:rPr>
                <w:rFonts w:ascii="Cambria Math" w:hAnsi="Cambria Math" w:cs="Arial"/>
                <w:sz w:val="24"/>
                <w:szCs w:val="24"/>
              </w:rPr>
            </m:ctrlPr>
          </m:dPr>
          <m:e>
            <m:f>
              <m:fPr>
                <m:ctrlPr>
                  <w:rPr>
                    <w:rFonts w:ascii="Cambria Math" w:hAnsi="Cambria Math" w:cs="Arial"/>
                    <w:sz w:val="24"/>
                    <w:szCs w:val="24"/>
                  </w:rPr>
                </m:ctrlPr>
              </m:fPr>
              <m:num>
                <m:sSub>
                  <m:sSubPr>
                    <m:ctrlPr>
                      <w:rPr>
                        <w:rFonts w:ascii="Cambria Math" w:hAnsi="Cambria Math" w:cs="Arial"/>
                        <w:i/>
                        <w:sz w:val="24"/>
                        <w:szCs w:val="24"/>
                      </w:rPr>
                    </m:ctrlPr>
                  </m:sSubPr>
                  <m:e>
                    <m:r>
                      <w:rPr>
                        <w:rFonts w:ascii="Cambria Math" w:hAnsi="Cambria Math" w:cs="Arial"/>
                        <w:sz w:val="24"/>
                        <w:szCs w:val="24"/>
                      </w:rPr>
                      <m:t>RMSE</m:t>
                    </m:r>
                  </m:e>
                  <m:sub>
                    <m:r>
                      <w:rPr>
                        <w:rFonts w:ascii="Cambria Math" w:hAnsi="Cambria Math" w:cs="Arial"/>
                        <w:sz w:val="24"/>
                        <w:szCs w:val="24"/>
                      </w:rPr>
                      <m:t>r</m:t>
                    </m:r>
                  </m:sub>
                </m:sSub>
              </m:num>
              <m:den>
                <m:r>
                  <m:rPr>
                    <m:sty m:val="p"/>
                  </m:rPr>
                  <w:rPr>
                    <w:rFonts w:ascii="Cambria Math" w:hAnsi="Cambria Math" w:cs="Arial"/>
                    <w:sz w:val="24"/>
                    <w:szCs w:val="24"/>
                  </w:rPr>
                  <m:t>1.4142</m:t>
                </m:r>
              </m:den>
            </m:f>
          </m:e>
        </m:d>
      </m:oMath>
      <w:r w:rsidR="003F65EA" w:rsidRPr="00E44BDB">
        <w:rPr>
          <w:rFonts w:ascii="Cambria Math" w:eastAsiaTheme="minorEastAsia" w:hAnsi="Cambria Math" w:cs="Arial"/>
          <w:sz w:val="20"/>
          <w:szCs w:val="20"/>
        </w:rPr>
        <w:t xml:space="preserve"> = </w:t>
      </w:r>
      <m:oMath>
        <m:r>
          <m:rPr>
            <m:sty m:val="p"/>
          </m:rPr>
          <w:rPr>
            <w:rFonts w:ascii="Cambria Math" w:hAnsi="Cambria Math" w:cs="Arial"/>
            <w:sz w:val="20"/>
            <w:szCs w:val="20"/>
          </w:rPr>
          <m:t>1.7308</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oMath>
      <w:r w:rsidR="00A96BE9" w:rsidRPr="00E44BDB">
        <w:rPr>
          <w:rFonts w:ascii="Cambria Math" w:eastAsiaTheme="minorEastAsia" w:hAnsi="Cambria Math" w:cs="Arial"/>
          <w:sz w:val="20"/>
          <w:szCs w:val="20"/>
        </w:rPr>
        <w:t xml:space="preserve"> =</w:t>
      </w:r>
      <w:r w:rsidR="009D3193" w:rsidRPr="00E44BDB">
        <w:rPr>
          <w:rFonts w:ascii="Cambria Math" w:eastAsiaTheme="minorEastAsia" w:hAnsi="Cambria Math" w:cs="Arial"/>
          <w:sz w:val="20"/>
          <w:szCs w:val="20"/>
        </w:rPr>
        <w:t xml:space="preserve"> </w:t>
      </w:r>
      <w:r w:rsidR="00AD7364" w:rsidRPr="00E44BDB">
        <w:rPr>
          <w:rFonts w:ascii="Cambria Math" w:eastAsiaTheme="minorEastAsia" w:hAnsi="Cambria Math" w:cs="Arial"/>
          <w:sz w:val="20"/>
          <w:szCs w:val="20"/>
        </w:rPr>
        <w:t xml:space="preserve">1.7308 </w:t>
      </w:r>
      <w:r w:rsidR="003F65EA" w:rsidRPr="00E44BDB">
        <w:rPr>
          <w:rFonts w:ascii="Cambria Math" w:eastAsiaTheme="minorEastAsia" w:hAnsi="Cambria Math" w:cs="Arial"/>
          <w:sz w:val="20"/>
          <w:szCs w:val="20"/>
        </w:rPr>
        <w:t>(</w:t>
      </w:r>
      <w:r w:rsidR="00AD7364" w:rsidRPr="00E44BDB">
        <w:rPr>
          <w:rFonts w:ascii="Cambria Math" w:eastAsiaTheme="minorEastAsia" w:hAnsi="Cambria Math" w:cs="Arial"/>
          <w:sz w:val="20"/>
          <w:szCs w:val="20"/>
        </w:rPr>
        <w:t>0.147</w:t>
      </w:r>
      <w:r w:rsidR="003F65EA" w:rsidRPr="00E44BDB">
        <w:rPr>
          <w:rFonts w:ascii="Cambria Math" w:eastAsiaTheme="minorEastAsia" w:hAnsi="Cambria Math" w:cs="Arial"/>
          <w:sz w:val="20"/>
          <w:szCs w:val="20"/>
        </w:rPr>
        <w:t xml:space="preserve">) </w:t>
      </w:r>
      <w:r w:rsidR="00AD7364" w:rsidRPr="00E44BDB">
        <w:rPr>
          <w:rFonts w:ascii="Cambria Math" w:eastAsiaTheme="minorEastAsia" w:hAnsi="Cambria Math" w:cs="Arial"/>
          <w:sz w:val="20"/>
          <w:szCs w:val="20"/>
        </w:rPr>
        <w:t>=</w:t>
      </w:r>
      <w:r w:rsidR="009D3193" w:rsidRPr="00E44BDB">
        <w:rPr>
          <w:rFonts w:ascii="Cambria Math" w:eastAsiaTheme="minorEastAsia" w:hAnsi="Cambria Math" w:cs="Arial"/>
          <w:sz w:val="20"/>
          <w:szCs w:val="20"/>
        </w:rPr>
        <w:t xml:space="preserve"> </w:t>
      </w:r>
      <w:r w:rsidR="00AD7364" w:rsidRPr="00E44BDB">
        <w:rPr>
          <w:rFonts w:ascii="Cambria Math" w:eastAsiaTheme="minorEastAsia" w:hAnsi="Cambria Math" w:cs="Arial"/>
          <w:b/>
          <w:sz w:val="20"/>
          <w:szCs w:val="20"/>
        </w:rPr>
        <w:t>0.255 m</w:t>
      </w:r>
    </w:p>
    <w:p w:rsidR="003F65EA" w:rsidRPr="00E44BDB" w:rsidRDefault="003F65EA" w:rsidP="00A96BE9">
      <w:pPr>
        <w:spacing w:before="240" w:after="120"/>
        <w:rPr>
          <w:rFonts w:ascii="Cambria Math" w:eastAsiaTheme="minorEastAsia" w:hAnsi="Cambria Math" w:cs="Arial"/>
          <w:sz w:val="20"/>
          <w:szCs w:val="20"/>
        </w:rPr>
      </w:pPr>
    </w:p>
    <w:p w:rsidR="003F65EA" w:rsidRPr="00E44BDB" w:rsidRDefault="00AD7364" w:rsidP="00A96BE9">
      <w:pPr>
        <w:spacing w:before="240" w:after="120"/>
        <w:rPr>
          <w:rFonts w:ascii="Cambria Math" w:eastAsiaTheme="minorEastAsia" w:hAnsi="Cambria Math" w:cs="Arial"/>
          <w:sz w:val="20"/>
          <w:szCs w:val="20"/>
        </w:rPr>
      </w:pPr>
      <w:r w:rsidRPr="00E44BDB">
        <w:rPr>
          <w:rFonts w:ascii="Cambria Math" w:eastAsiaTheme="minorEastAsia" w:hAnsi="Cambria Math" w:cs="Arial"/>
          <w:sz w:val="20"/>
          <w:szCs w:val="20"/>
        </w:rPr>
        <w:t>Vertical Accuracy at 95% Confidence Level =</w:t>
      </w:r>
    </w:p>
    <w:p w:rsidR="00A96BE9" w:rsidRPr="00E44BDB" w:rsidRDefault="00AD7364" w:rsidP="00A96BE9">
      <w:pPr>
        <w:spacing w:before="240" w:after="120"/>
        <w:rPr>
          <w:rFonts w:ascii="Cambria Math" w:hAnsi="Cambria Math" w:cs="Arial"/>
          <w:b/>
          <w:bCs/>
          <w:sz w:val="20"/>
          <w:szCs w:val="20"/>
        </w:rPr>
      </w:pPr>
      <m:oMath>
        <m:r>
          <m:rPr>
            <m:sty m:val="p"/>
          </m:rPr>
          <w:rPr>
            <w:rFonts w:ascii="Cambria Math" w:hAnsi="Cambria Math" w:cs="Arial"/>
            <w:sz w:val="20"/>
            <w:szCs w:val="20"/>
          </w:rPr>
          <m:t>1.9600</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z</m:t>
                </m:r>
              </m:sub>
            </m:sSub>
          </m:e>
        </m:d>
      </m:oMath>
      <w:r w:rsidR="009D3193" w:rsidRPr="00E44BDB">
        <w:rPr>
          <w:rFonts w:ascii="Cambria Math" w:eastAsiaTheme="minorEastAsia" w:hAnsi="Cambria Math" w:cs="Arial"/>
          <w:sz w:val="20"/>
          <w:szCs w:val="20"/>
        </w:rPr>
        <w:t xml:space="preserve"> </w:t>
      </w:r>
      <w:r w:rsidRPr="00E44BDB">
        <w:rPr>
          <w:rFonts w:ascii="Cambria Math" w:eastAsiaTheme="minorEastAsia" w:hAnsi="Cambria Math" w:cs="Arial"/>
          <w:sz w:val="20"/>
          <w:szCs w:val="20"/>
        </w:rPr>
        <w:t>= 1.96</w:t>
      </w:r>
      <w:r w:rsidR="00C11F6B" w:rsidRPr="00E44BDB">
        <w:rPr>
          <w:rFonts w:ascii="Cambria Math" w:eastAsiaTheme="minorEastAsia" w:hAnsi="Cambria Math" w:cs="Arial"/>
          <w:sz w:val="20"/>
          <w:szCs w:val="20"/>
        </w:rPr>
        <w:t>00</w:t>
      </w:r>
      <w:r w:rsidR="003F65EA" w:rsidRPr="00E44BDB">
        <w:rPr>
          <w:rFonts w:ascii="Cambria Math" w:eastAsiaTheme="minorEastAsia" w:hAnsi="Cambria Math" w:cs="Arial"/>
          <w:sz w:val="20"/>
          <w:szCs w:val="20"/>
        </w:rPr>
        <w:t>(</w:t>
      </w:r>
      <w:r w:rsidRPr="00E44BDB">
        <w:rPr>
          <w:rFonts w:ascii="Cambria Math" w:eastAsiaTheme="minorEastAsia" w:hAnsi="Cambria Math" w:cs="Arial"/>
          <w:sz w:val="20"/>
          <w:szCs w:val="20"/>
        </w:rPr>
        <w:t>0.081</w:t>
      </w:r>
      <w:r w:rsidR="003F65EA" w:rsidRPr="00E44BDB">
        <w:rPr>
          <w:rFonts w:ascii="Cambria Math" w:eastAsiaTheme="minorEastAsia" w:hAnsi="Cambria Math" w:cs="Arial"/>
          <w:sz w:val="20"/>
          <w:szCs w:val="20"/>
        </w:rPr>
        <w:t>)</w:t>
      </w:r>
      <w:r w:rsidR="009D3193" w:rsidRPr="00E44BDB">
        <w:rPr>
          <w:rFonts w:ascii="Cambria Math" w:eastAsiaTheme="minorEastAsia" w:hAnsi="Cambria Math" w:cs="Arial"/>
          <w:sz w:val="20"/>
          <w:szCs w:val="20"/>
        </w:rPr>
        <w:t xml:space="preserve"> </w:t>
      </w:r>
      <w:r w:rsidRPr="00E44BDB">
        <w:rPr>
          <w:rFonts w:ascii="Cambria Math" w:eastAsiaTheme="minorEastAsia" w:hAnsi="Cambria Math" w:cs="Arial"/>
          <w:sz w:val="20"/>
          <w:szCs w:val="20"/>
        </w:rPr>
        <w:t xml:space="preserve">= </w:t>
      </w:r>
      <w:r w:rsidRPr="00E44BDB">
        <w:rPr>
          <w:rFonts w:ascii="Cambria Math" w:eastAsiaTheme="minorEastAsia" w:hAnsi="Cambria Math" w:cs="Arial"/>
          <w:b/>
          <w:sz w:val="20"/>
          <w:szCs w:val="20"/>
        </w:rPr>
        <w:t>0.160 m</w:t>
      </w:r>
    </w:p>
    <w:p w:rsidR="000879C6" w:rsidRPr="00E44BDB" w:rsidRDefault="000879C6">
      <w:pPr>
        <w:spacing w:after="0" w:line="240" w:lineRule="auto"/>
        <w:rPr>
          <w:rFonts w:ascii="Arial" w:hAnsi="Arial" w:cs="Arial"/>
          <w:b/>
          <w:bCs/>
          <w:sz w:val="20"/>
          <w:szCs w:val="20"/>
        </w:rPr>
      </w:pPr>
    </w:p>
    <w:p w:rsidR="009D3193" w:rsidRPr="00E44BDB" w:rsidRDefault="009D3193" w:rsidP="00783276">
      <w:pPr>
        <w:spacing w:before="240" w:after="120"/>
        <w:rPr>
          <w:rFonts w:ascii="Arial" w:hAnsi="Arial" w:cs="Arial"/>
          <w:b/>
          <w:bCs/>
          <w:sz w:val="20"/>
          <w:szCs w:val="20"/>
        </w:rPr>
      </w:pPr>
    </w:p>
    <w:p w:rsidR="009D3193" w:rsidRPr="00E44BDB" w:rsidRDefault="009D3193">
      <w:pPr>
        <w:spacing w:after="0" w:line="240" w:lineRule="auto"/>
        <w:rPr>
          <w:rFonts w:ascii="Arial" w:hAnsi="Arial" w:cs="Arial"/>
          <w:b/>
          <w:bCs/>
          <w:sz w:val="20"/>
          <w:szCs w:val="20"/>
        </w:rPr>
      </w:pPr>
      <w:r w:rsidRPr="00E44BDB">
        <w:rPr>
          <w:rFonts w:ascii="Arial" w:hAnsi="Arial" w:cs="Arial"/>
          <w:b/>
          <w:bCs/>
          <w:sz w:val="20"/>
          <w:szCs w:val="20"/>
        </w:rPr>
        <w:br w:type="page"/>
      </w:r>
    </w:p>
    <w:p w:rsidR="0086569C" w:rsidRPr="00E44BDB" w:rsidRDefault="0086569C" w:rsidP="00783276">
      <w:pPr>
        <w:spacing w:before="240" w:after="120"/>
        <w:rPr>
          <w:rFonts w:ascii="Arial" w:hAnsi="Arial" w:cs="Arial"/>
          <w:b/>
          <w:bCs/>
          <w:sz w:val="20"/>
          <w:szCs w:val="20"/>
        </w:rPr>
      </w:pPr>
      <w:r w:rsidRPr="00E44BDB">
        <w:rPr>
          <w:rFonts w:ascii="Arial" w:hAnsi="Arial" w:cs="Arial"/>
          <w:b/>
          <w:bCs/>
          <w:sz w:val="20"/>
          <w:szCs w:val="20"/>
        </w:rPr>
        <w:lastRenderedPageBreak/>
        <w:t>D.2 Comparison with NDEP Vertical Accuracy Statistics</w:t>
      </w:r>
    </w:p>
    <w:p w:rsidR="0086569C" w:rsidRPr="00E44BDB" w:rsidRDefault="0086569C" w:rsidP="00783276">
      <w:pPr>
        <w:spacing w:after="120"/>
        <w:rPr>
          <w:rFonts w:ascii="Arial" w:hAnsi="Arial" w:cs="Arial"/>
          <w:sz w:val="20"/>
          <w:szCs w:val="20"/>
        </w:rPr>
      </w:pPr>
      <w:r w:rsidRPr="00E44BDB">
        <w:rPr>
          <w:rFonts w:ascii="Arial" w:hAnsi="Arial" w:cs="Arial"/>
          <w:sz w:val="20"/>
          <w:szCs w:val="20"/>
        </w:rPr>
        <w:t xml:space="preserve">Whereas the NSSDA assumes that systematic errors have been eliminated as best as possible and that all remaining errors are random errors that follow a normal distribution, the ASPRS standard recognizes that elevation errors, especially in dense vegetation, do not necessarily follow a normal error distribution, as demonstrated by the error histogram of 100 check points at Figure </w:t>
      </w:r>
      <w:r w:rsidR="00E05907" w:rsidRPr="00E44BDB">
        <w:rPr>
          <w:rFonts w:ascii="Arial" w:hAnsi="Arial" w:cs="Arial"/>
          <w:sz w:val="20"/>
          <w:szCs w:val="20"/>
        </w:rPr>
        <w:t>D.</w:t>
      </w:r>
      <w:r w:rsidRPr="00E44BDB">
        <w:rPr>
          <w:rFonts w:ascii="Arial" w:hAnsi="Arial" w:cs="Arial"/>
          <w:sz w:val="20"/>
          <w:szCs w:val="20"/>
        </w:rPr>
        <w:t xml:space="preserve">1 used as an example elevation </w:t>
      </w:r>
      <w:r w:rsidR="002554C0" w:rsidRPr="00E44BDB">
        <w:rPr>
          <w:rFonts w:ascii="Arial" w:hAnsi="Arial" w:cs="Arial"/>
          <w:sz w:val="20"/>
          <w:szCs w:val="20"/>
        </w:rPr>
        <w:t>data set</w:t>
      </w:r>
      <w:r w:rsidRPr="00E44BDB">
        <w:rPr>
          <w:rFonts w:ascii="Arial" w:hAnsi="Arial" w:cs="Arial"/>
          <w:sz w:val="20"/>
          <w:szCs w:val="20"/>
        </w:rPr>
        <w:t xml:space="preserve"> for this A</w:t>
      </w:r>
      <w:r w:rsidR="00E05907" w:rsidRPr="00E44BDB">
        <w:rPr>
          <w:rFonts w:ascii="Arial" w:hAnsi="Arial" w:cs="Arial"/>
          <w:sz w:val="20"/>
          <w:szCs w:val="20"/>
        </w:rPr>
        <w:t>nnex</w:t>
      </w:r>
      <w:r w:rsidR="00FB5D73" w:rsidRPr="00E44BDB">
        <w:rPr>
          <w:rFonts w:ascii="Arial" w:hAnsi="Arial" w:cs="Arial"/>
          <w:sz w:val="20"/>
          <w:szCs w:val="20"/>
        </w:rPr>
        <w:t xml:space="preserve">.  </w:t>
      </w:r>
    </w:p>
    <w:p w:rsidR="0086569C" w:rsidRPr="00E44BDB" w:rsidRDefault="0086569C" w:rsidP="00783276">
      <w:pPr>
        <w:spacing w:after="120"/>
        <w:rPr>
          <w:rFonts w:ascii="Arial" w:hAnsi="Arial" w:cs="Arial"/>
          <w:sz w:val="20"/>
          <w:szCs w:val="20"/>
        </w:rPr>
      </w:pPr>
      <w:r w:rsidRPr="00E44BDB">
        <w:rPr>
          <w:rFonts w:ascii="Arial" w:hAnsi="Arial" w:cs="Arial"/>
          <w:sz w:val="20"/>
          <w:szCs w:val="20"/>
        </w:rPr>
        <w:t>In vegetated land cover categories, the ASPRS standard (based on NDEP vertical accuracy statistics) uses the 95</w:t>
      </w:r>
      <w:r w:rsidRPr="00E44BDB">
        <w:rPr>
          <w:rFonts w:ascii="Arial" w:hAnsi="Arial" w:cs="Arial"/>
          <w:sz w:val="20"/>
          <w:szCs w:val="20"/>
          <w:vertAlign w:val="superscript"/>
        </w:rPr>
        <w:t>th</w:t>
      </w:r>
      <w:r w:rsidRPr="00E44BDB">
        <w:rPr>
          <w:rFonts w:ascii="Arial" w:hAnsi="Arial" w:cs="Arial"/>
          <w:sz w:val="20"/>
          <w:szCs w:val="20"/>
        </w:rPr>
        <w:t xml:space="preserve"> percentile errors because a single outlier, when squared in the RMSE calculation, will unfairly distort the tested vertical accuracy statistic at the 95% confidence level</w:t>
      </w:r>
      <w:r w:rsidR="00FB5D73" w:rsidRPr="00E44BDB">
        <w:rPr>
          <w:rFonts w:ascii="Arial" w:hAnsi="Arial" w:cs="Arial"/>
          <w:sz w:val="20"/>
          <w:szCs w:val="20"/>
        </w:rPr>
        <w:t xml:space="preserve">.  </w:t>
      </w:r>
      <w:r w:rsidRPr="00E44BDB">
        <w:rPr>
          <w:rFonts w:ascii="Arial" w:hAnsi="Arial" w:cs="Arial"/>
          <w:sz w:val="20"/>
          <w:szCs w:val="20"/>
        </w:rPr>
        <w:t>Unless errors can be found in the surveyed check point, or the location of the check point does not comply with ASPRS guidelines for location of vertical check points, such outliers should not be discarded</w:t>
      </w:r>
      <w:r w:rsidR="00FB5D73" w:rsidRPr="00E44BDB">
        <w:rPr>
          <w:rFonts w:ascii="Arial" w:hAnsi="Arial" w:cs="Arial"/>
          <w:sz w:val="20"/>
          <w:szCs w:val="20"/>
        </w:rPr>
        <w:t xml:space="preserve">.  </w:t>
      </w:r>
      <w:r w:rsidRPr="00E44BDB">
        <w:rPr>
          <w:rFonts w:ascii="Arial" w:hAnsi="Arial" w:cs="Arial"/>
          <w:sz w:val="20"/>
          <w:szCs w:val="20"/>
        </w:rPr>
        <w:t>Instead, such outliers should be included in the calculation of the 95</w:t>
      </w:r>
      <w:r w:rsidRPr="00E44BDB">
        <w:rPr>
          <w:rFonts w:ascii="Arial" w:hAnsi="Arial" w:cs="Arial"/>
          <w:sz w:val="20"/>
          <w:szCs w:val="20"/>
          <w:vertAlign w:val="superscript"/>
        </w:rPr>
        <w:t>th</w:t>
      </w:r>
      <w:r w:rsidRPr="00E44BDB">
        <w:rPr>
          <w:rFonts w:ascii="Arial" w:hAnsi="Arial" w:cs="Arial"/>
          <w:sz w:val="20"/>
          <w:szCs w:val="20"/>
        </w:rPr>
        <w:t xml:space="preserve"> percentile because: (1) the outliers help identify legitimate issues in mapping the bare-earth terrain in dense vegetation and (2) the 95</w:t>
      </w:r>
      <w:r w:rsidRPr="00E44BDB">
        <w:rPr>
          <w:rFonts w:ascii="Arial" w:hAnsi="Arial" w:cs="Arial"/>
          <w:sz w:val="20"/>
          <w:szCs w:val="20"/>
          <w:vertAlign w:val="superscript"/>
        </w:rPr>
        <w:t>th</w:t>
      </w:r>
      <w:r w:rsidRPr="00E44BDB">
        <w:rPr>
          <w:rFonts w:ascii="Arial" w:hAnsi="Arial" w:cs="Arial"/>
          <w:sz w:val="20"/>
          <w:szCs w:val="20"/>
        </w:rPr>
        <w:t xml:space="preserve"> percentile, by definition, identifies that 95% of errors in the </w:t>
      </w:r>
      <w:r w:rsidR="002554C0" w:rsidRPr="00E44BDB">
        <w:rPr>
          <w:rFonts w:ascii="Arial" w:hAnsi="Arial" w:cs="Arial"/>
          <w:sz w:val="20"/>
          <w:szCs w:val="20"/>
        </w:rPr>
        <w:t>data set</w:t>
      </w:r>
      <w:r w:rsidRPr="00E44BDB">
        <w:rPr>
          <w:rFonts w:ascii="Arial" w:hAnsi="Arial" w:cs="Arial"/>
          <w:sz w:val="20"/>
          <w:szCs w:val="20"/>
        </w:rPr>
        <w:t xml:space="preserve"> have errors with respect to true ground elevation that are equal to or smaller than the 95</w:t>
      </w:r>
      <w:r w:rsidRPr="00E44BDB">
        <w:rPr>
          <w:rFonts w:ascii="Arial" w:hAnsi="Arial" w:cs="Arial"/>
          <w:sz w:val="20"/>
          <w:szCs w:val="20"/>
          <w:vertAlign w:val="superscript"/>
        </w:rPr>
        <w:t>th</w:t>
      </w:r>
      <w:r w:rsidRPr="00E44BDB">
        <w:rPr>
          <w:rFonts w:ascii="Arial" w:hAnsi="Arial" w:cs="Arial"/>
          <w:sz w:val="20"/>
          <w:szCs w:val="20"/>
        </w:rPr>
        <w:t xml:space="preserve"> percentile – the goal of the NSSDA.</w:t>
      </w:r>
    </w:p>
    <w:p w:rsidR="00BD49D3" w:rsidRPr="00E44BDB" w:rsidRDefault="0086569C">
      <w:pPr>
        <w:keepNext/>
        <w:spacing w:after="120"/>
        <w:rPr>
          <w:rFonts w:ascii="Arial" w:hAnsi="Arial" w:cs="Arial"/>
          <w:b/>
          <w:bCs/>
          <w:sz w:val="20"/>
          <w:szCs w:val="20"/>
        </w:rPr>
      </w:pPr>
      <w:r w:rsidRPr="00E44BDB">
        <w:rPr>
          <w:rFonts w:ascii="Arial" w:hAnsi="Arial" w:cs="Arial"/>
          <w:b/>
          <w:bCs/>
          <w:sz w:val="20"/>
          <w:szCs w:val="20"/>
        </w:rPr>
        <w:t xml:space="preserve">Example Elevation </w:t>
      </w:r>
      <w:r w:rsidR="002554C0" w:rsidRPr="00E44BDB">
        <w:rPr>
          <w:rFonts w:ascii="Arial" w:hAnsi="Arial" w:cs="Arial"/>
          <w:b/>
          <w:bCs/>
          <w:sz w:val="20"/>
          <w:szCs w:val="20"/>
        </w:rPr>
        <w:t>Data set</w:t>
      </w:r>
    </w:p>
    <w:p w:rsidR="00BD49D3" w:rsidRPr="00E44BDB" w:rsidRDefault="0086569C">
      <w:pPr>
        <w:keepNext/>
        <w:spacing w:after="120"/>
        <w:rPr>
          <w:rFonts w:ascii="Arial" w:hAnsi="Arial" w:cs="Arial"/>
        </w:rPr>
      </w:pPr>
      <w:r w:rsidRPr="00E44BDB">
        <w:rPr>
          <w:rFonts w:ascii="Arial" w:hAnsi="Arial" w:cs="Arial"/>
          <w:sz w:val="20"/>
          <w:szCs w:val="20"/>
        </w:rPr>
        <w:t xml:space="preserve">Figure D.1, plus Tables D.2 and D.3, refer to an actual elevation </w:t>
      </w:r>
      <w:r w:rsidR="002554C0" w:rsidRPr="00E44BDB">
        <w:rPr>
          <w:rFonts w:ascii="Arial" w:hAnsi="Arial" w:cs="Arial"/>
          <w:sz w:val="20"/>
          <w:szCs w:val="20"/>
        </w:rPr>
        <w:t>data set</w:t>
      </w:r>
      <w:r w:rsidRPr="00E44BDB">
        <w:rPr>
          <w:rFonts w:ascii="Arial" w:hAnsi="Arial" w:cs="Arial"/>
          <w:sz w:val="20"/>
          <w:szCs w:val="20"/>
        </w:rPr>
        <w:t xml:space="preserve"> tested by prior methods compared to the current ASPRS standard.</w:t>
      </w:r>
      <w:r w:rsidR="00BD49D3" w:rsidRPr="00E44BDB">
        <w:rPr>
          <w:rFonts w:ascii="Arial" w:hAnsi="Arial" w:cs="Arial"/>
          <w:noProof/>
          <w:sz w:val="24"/>
          <w:szCs w:val="24"/>
        </w:rPr>
        <w:drawing>
          <wp:inline distT="0" distB="0" distL="0" distR="0">
            <wp:extent cx="5753100" cy="431292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l="24515" t="31055" r="17941" b="10812"/>
                    <a:stretch>
                      <a:fillRect/>
                    </a:stretch>
                  </pic:blipFill>
                  <pic:spPr bwMode="auto">
                    <a:xfrm>
                      <a:off x="0" y="0"/>
                      <a:ext cx="5753100" cy="4312920"/>
                    </a:xfrm>
                    <a:prstGeom prst="rect">
                      <a:avLst/>
                    </a:prstGeom>
                    <a:noFill/>
                    <a:ln w="9525">
                      <a:noFill/>
                      <a:miter lim="800000"/>
                      <a:headEnd/>
                      <a:tailEnd/>
                    </a:ln>
                  </pic:spPr>
                </pic:pic>
              </a:graphicData>
            </a:graphic>
          </wp:inline>
        </w:drawing>
      </w:r>
    </w:p>
    <w:p w:rsidR="00C76373" w:rsidRPr="00E44BDB" w:rsidRDefault="00150BBA">
      <w:pPr>
        <w:spacing w:after="0" w:line="240" w:lineRule="auto"/>
        <w:jc w:val="center"/>
        <w:rPr>
          <w:rFonts w:ascii="Arial" w:hAnsi="Arial" w:cs="Arial"/>
          <w:b/>
          <w:bCs/>
          <w:sz w:val="20"/>
          <w:szCs w:val="20"/>
        </w:rPr>
      </w:pPr>
      <w:r w:rsidRPr="00E44BDB">
        <w:rPr>
          <w:rFonts w:ascii="Arial" w:hAnsi="Arial" w:cs="Arial"/>
          <w:b/>
          <w:bCs/>
          <w:sz w:val="20"/>
          <w:szCs w:val="20"/>
        </w:rPr>
        <w:t>Figure D.</w:t>
      </w:r>
      <w:r w:rsidR="00E77E5F" w:rsidRPr="00E44BDB">
        <w:rPr>
          <w:rFonts w:ascii="Arial" w:hAnsi="Arial" w:cs="Arial"/>
          <w:b/>
          <w:bCs/>
          <w:sz w:val="20"/>
          <w:szCs w:val="20"/>
        </w:rPr>
        <w:fldChar w:fldCharType="begin"/>
      </w:r>
      <w:r w:rsidRPr="00E44BDB">
        <w:rPr>
          <w:rFonts w:ascii="Arial" w:hAnsi="Arial" w:cs="Arial"/>
          <w:b/>
          <w:bCs/>
          <w:sz w:val="20"/>
          <w:szCs w:val="20"/>
        </w:rPr>
        <w:instrText xml:space="preserve"> SEQ Figure \* ARABIC </w:instrText>
      </w:r>
      <w:r w:rsidR="00E77E5F" w:rsidRPr="00E44BDB">
        <w:rPr>
          <w:rFonts w:ascii="Arial" w:hAnsi="Arial" w:cs="Arial"/>
          <w:b/>
          <w:bCs/>
          <w:sz w:val="20"/>
          <w:szCs w:val="20"/>
        </w:rPr>
        <w:fldChar w:fldCharType="separate"/>
      </w:r>
      <w:r w:rsidR="00612754" w:rsidRPr="00E44BDB">
        <w:rPr>
          <w:rFonts w:ascii="Arial" w:hAnsi="Arial" w:cs="Arial"/>
          <w:b/>
          <w:bCs/>
          <w:noProof/>
          <w:sz w:val="20"/>
          <w:szCs w:val="20"/>
        </w:rPr>
        <w:t>1</w:t>
      </w:r>
      <w:r w:rsidR="00E77E5F" w:rsidRPr="00E44BDB">
        <w:rPr>
          <w:rFonts w:ascii="Arial" w:hAnsi="Arial" w:cs="Arial"/>
          <w:b/>
          <w:bCs/>
          <w:sz w:val="20"/>
          <w:szCs w:val="20"/>
        </w:rPr>
        <w:fldChar w:fldCharType="end"/>
      </w:r>
      <w:r w:rsidRPr="00E44BDB">
        <w:rPr>
          <w:rFonts w:ascii="Arial" w:hAnsi="Arial" w:cs="Arial"/>
          <w:b/>
          <w:bCs/>
          <w:sz w:val="20"/>
          <w:szCs w:val="20"/>
        </w:rPr>
        <w:t xml:space="preserve"> Error Histogram of Typical Elevation Data Set, </w:t>
      </w:r>
    </w:p>
    <w:p w:rsidR="00C76373" w:rsidRPr="00E44BDB" w:rsidRDefault="00150BBA">
      <w:pPr>
        <w:spacing w:after="0" w:line="240" w:lineRule="auto"/>
        <w:jc w:val="center"/>
        <w:rPr>
          <w:rFonts w:ascii="Arial" w:hAnsi="Arial" w:cs="Arial"/>
          <w:b/>
          <w:bCs/>
          <w:sz w:val="20"/>
          <w:szCs w:val="20"/>
        </w:rPr>
      </w:pPr>
      <w:r w:rsidRPr="00E44BDB">
        <w:rPr>
          <w:rFonts w:ascii="Arial" w:hAnsi="Arial" w:cs="Arial"/>
          <w:b/>
          <w:bCs/>
          <w:sz w:val="20"/>
          <w:szCs w:val="20"/>
        </w:rPr>
        <w:t>Showing Two Outliers in Vegetated Areas.</w:t>
      </w:r>
    </w:p>
    <w:p w:rsidR="00C76373" w:rsidRPr="00E44BDB" w:rsidRDefault="00C76373">
      <w:pPr>
        <w:spacing w:after="0" w:line="240" w:lineRule="auto"/>
        <w:jc w:val="center"/>
        <w:rPr>
          <w:rFonts w:ascii="Arial" w:hAnsi="Arial" w:cs="Arial"/>
          <w:b/>
          <w:bCs/>
          <w:sz w:val="20"/>
          <w:szCs w:val="20"/>
        </w:rPr>
      </w:pPr>
    </w:p>
    <w:p w:rsidR="0086569C" w:rsidRPr="00E44BDB" w:rsidRDefault="0086569C" w:rsidP="00783276">
      <w:pPr>
        <w:spacing w:after="120"/>
        <w:rPr>
          <w:rFonts w:ascii="Arial" w:hAnsi="Arial" w:cs="Arial"/>
          <w:sz w:val="20"/>
          <w:szCs w:val="20"/>
        </w:rPr>
      </w:pPr>
      <w:r w:rsidRPr="00E44BDB">
        <w:rPr>
          <w:rFonts w:ascii="Arial" w:hAnsi="Arial" w:cs="Arial"/>
          <w:sz w:val="20"/>
          <w:szCs w:val="20"/>
        </w:rPr>
        <w:t>Figure D.1 shows an actual error histogram resulting from 100 check points, 20 each in five land cover categories: (1) open terrain, (2) urban terrain, concrete and asphalt, (3) tall weeds and crops, (4) brush lands and trees, and (5) fully forested</w:t>
      </w:r>
      <w:r w:rsidR="00FB5D73" w:rsidRPr="00E44BDB">
        <w:rPr>
          <w:rFonts w:ascii="Arial" w:hAnsi="Arial" w:cs="Arial"/>
          <w:sz w:val="20"/>
          <w:szCs w:val="20"/>
        </w:rPr>
        <w:t xml:space="preserve">.  </w:t>
      </w:r>
      <w:r w:rsidRPr="00E44BDB">
        <w:rPr>
          <w:rFonts w:ascii="Arial" w:hAnsi="Arial" w:cs="Arial"/>
          <w:sz w:val="20"/>
          <w:szCs w:val="20"/>
        </w:rPr>
        <w:t>In this lidar example, the smaller outlier of 49</w:t>
      </w:r>
      <w:r w:rsidR="008F30D2" w:rsidRPr="00E44BDB">
        <w:rPr>
          <w:rFonts w:ascii="Arial" w:hAnsi="Arial" w:cs="Arial"/>
          <w:sz w:val="20"/>
          <w:szCs w:val="20"/>
        </w:rPr>
        <w:t xml:space="preserve"> </w:t>
      </w:r>
      <w:r w:rsidRPr="00E44BDB">
        <w:rPr>
          <w:rFonts w:ascii="Arial" w:hAnsi="Arial" w:cs="Arial"/>
          <w:sz w:val="20"/>
          <w:szCs w:val="20"/>
        </w:rPr>
        <w:t xml:space="preserve">cm is in tall weeds </w:t>
      </w:r>
      <w:r w:rsidRPr="00E44BDB">
        <w:rPr>
          <w:rFonts w:ascii="Arial" w:hAnsi="Arial" w:cs="Arial"/>
          <w:sz w:val="20"/>
          <w:szCs w:val="20"/>
        </w:rPr>
        <w:lastRenderedPageBreak/>
        <w:t>and crops, and the larger outlier of 70</w:t>
      </w:r>
      <w:r w:rsidR="008F30D2" w:rsidRPr="00E44BDB">
        <w:rPr>
          <w:rFonts w:ascii="Arial" w:hAnsi="Arial" w:cs="Arial"/>
          <w:sz w:val="20"/>
          <w:szCs w:val="20"/>
        </w:rPr>
        <w:t xml:space="preserve"> </w:t>
      </w:r>
      <w:r w:rsidRPr="00E44BDB">
        <w:rPr>
          <w:rFonts w:ascii="Arial" w:hAnsi="Arial" w:cs="Arial"/>
          <w:sz w:val="20"/>
          <w:szCs w:val="20"/>
        </w:rPr>
        <w:t>cm is in the fully forested land cover category</w:t>
      </w:r>
      <w:r w:rsidR="00FB5D73" w:rsidRPr="00E44BDB">
        <w:rPr>
          <w:rFonts w:ascii="Arial" w:hAnsi="Arial" w:cs="Arial"/>
          <w:sz w:val="20"/>
          <w:szCs w:val="20"/>
        </w:rPr>
        <w:t xml:space="preserve">.  </w:t>
      </w:r>
      <w:r w:rsidRPr="00E44BDB">
        <w:rPr>
          <w:rFonts w:ascii="Arial" w:hAnsi="Arial" w:cs="Arial"/>
          <w:sz w:val="20"/>
          <w:szCs w:val="20"/>
        </w:rPr>
        <w:t>The remaining 98 elevation error values appear to approximate a normal error distribution with a mean error close to zero; therefore, the sample standard deviation and RMSE values are nearly identical</w:t>
      </w:r>
      <w:r w:rsidR="00FB5D73" w:rsidRPr="00E44BDB">
        <w:rPr>
          <w:rFonts w:ascii="Arial" w:hAnsi="Arial" w:cs="Arial"/>
          <w:sz w:val="20"/>
          <w:szCs w:val="20"/>
        </w:rPr>
        <w:t xml:space="preserve">.  </w:t>
      </w:r>
      <w:r w:rsidRPr="00E44BDB">
        <w:rPr>
          <w:rFonts w:ascii="Arial" w:hAnsi="Arial" w:cs="Arial"/>
          <w:sz w:val="20"/>
          <w:szCs w:val="20"/>
        </w:rPr>
        <w:t>When mean errors are not close to zero, the sample standard deviation values will normally be smaller than the RMSE values</w:t>
      </w:r>
      <w:r w:rsidR="00FB5D73" w:rsidRPr="00E44BDB">
        <w:rPr>
          <w:rFonts w:ascii="Arial" w:hAnsi="Arial" w:cs="Arial"/>
          <w:sz w:val="20"/>
          <w:szCs w:val="20"/>
        </w:rPr>
        <w:t xml:space="preserve">.  </w:t>
      </w:r>
    </w:p>
    <w:p w:rsidR="0086569C" w:rsidRPr="00E44BDB" w:rsidRDefault="0086569C" w:rsidP="00783276">
      <w:pPr>
        <w:spacing w:after="120"/>
        <w:rPr>
          <w:rFonts w:ascii="Arial" w:hAnsi="Arial" w:cs="Arial"/>
          <w:sz w:val="20"/>
          <w:szCs w:val="20"/>
        </w:rPr>
      </w:pPr>
      <w:r w:rsidRPr="00E44BDB">
        <w:rPr>
          <w:rFonts w:ascii="Arial" w:hAnsi="Arial" w:cs="Arial"/>
          <w:sz w:val="20"/>
          <w:szCs w:val="20"/>
        </w:rPr>
        <w:t>Without considering the 95</w:t>
      </w:r>
      <w:r w:rsidRPr="00E44BDB">
        <w:rPr>
          <w:rFonts w:ascii="Arial" w:hAnsi="Arial" w:cs="Arial"/>
          <w:sz w:val="20"/>
          <w:szCs w:val="20"/>
          <w:vertAlign w:val="superscript"/>
        </w:rPr>
        <w:t>th</w:t>
      </w:r>
      <w:r w:rsidRPr="00E44BDB">
        <w:rPr>
          <w:rFonts w:ascii="Arial" w:hAnsi="Arial" w:cs="Arial"/>
          <w:sz w:val="20"/>
          <w:szCs w:val="20"/>
        </w:rPr>
        <w:t xml:space="preserve"> percentile errors, traditional accuracy statistics, which preceded these </w:t>
      </w:r>
      <w:r w:rsidRPr="00E44BDB">
        <w:rPr>
          <w:rFonts w:ascii="Arial" w:hAnsi="Arial" w:cs="Arial"/>
          <w:i/>
          <w:iCs/>
          <w:sz w:val="20"/>
          <w:szCs w:val="20"/>
        </w:rPr>
        <w:t xml:space="preserve">ASPRS </w:t>
      </w:r>
      <w:r w:rsidR="00D91F31" w:rsidRPr="00E44BDB">
        <w:rPr>
          <w:rFonts w:ascii="Arial" w:hAnsi="Arial" w:cs="Arial"/>
          <w:i/>
          <w:iCs/>
          <w:sz w:val="20"/>
          <w:szCs w:val="20"/>
        </w:rPr>
        <w:t xml:space="preserve">Positional </w:t>
      </w:r>
      <w:r w:rsidRPr="00E44BDB">
        <w:rPr>
          <w:rFonts w:ascii="Arial" w:hAnsi="Arial" w:cs="Arial"/>
          <w:i/>
          <w:iCs/>
          <w:sz w:val="20"/>
          <w:szCs w:val="20"/>
        </w:rPr>
        <w:t>Accuracy Standards for Digital Geospatial Data</w:t>
      </w:r>
      <w:r w:rsidRPr="00E44BDB">
        <w:rPr>
          <w:rFonts w:ascii="Arial" w:hAnsi="Arial" w:cs="Arial"/>
          <w:sz w:val="20"/>
          <w:szCs w:val="20"/>
        </w:rPr>
        <w:t>, would be as shown in Table D.2</w:t>
      </w:r>
      <w:r w:rsidR="00FB5D73" w:rsidRPr="00E44BDB">
        <w:rPr>
          <w:rFonts w:ascii="Arial" w:hAnsi="Arial" w:cs="Arial"/>
          <w:sz w:val="20"/>
          <w:szCs w:val="20"/>
        </w:rPr>
        <w:t xml:space="preserve">.  </w:t>
      </w:r>
      <w:r w:rsidRPr="00E44BDB">
        <w:rPr>
          <w:rFonts w:ascii="Arial" w:hAnsi="Arial" w:cs="Arial"/>
          <w:sz w:val="20"/>
          <w:szCs w:val="20"/>
        </w:rPr>
        <w:t>Note that the maximum error, skew</w:t>
      </w:r>
      <w:r w:rsidR="00317F7D" w:rsidRPr="00E44BDB">
        <w:rPr>
          <w:rFonts w:ascii="Arial" w:hAnsi="Arial" w:cs="Arial"/>
          <w:sz w:val="20"/>
          <w:szCs w:val="20"/>
        </w:rPr>
        <w:t>ness</w:t>
      </w:r>
      <w:r w:rsidR="00EC43A6" w:rsidRPr="00E44BDB">
        <w:rPr>
          <w:rFonts w:ascii="Arial" w:hAnsi="Arial" w:cs="Arial"/>
          <w:sz w:val="20"/>
          <w:szCs w:val="20"/>
        </w:rPr>
        <w:t xml:space="preserve"> (</w:t>
      </w:r>
      <w:r w:rsidR="00EC43A6" w:rsidRPr="00E44BDB">
        <w:rPr>
          <w:rFonts w:ascii="Cambria Math" w:hAnsi="Cambria Math" w:cs="Arial"/>
          <w:sz w:val="24"/>
          <w:szCs w:val="20"/>
        </w:rPr>
        <w:t>γ</w:t>
      </w:r>
      <w:r w:rsidR="00EC43A6" w:rsidRPr="00E44BDB">
        <w:rPr>
          <w:rFonts w:ascii="Cambria Math" w:hAnsi="Cambria Math" w:cs="Arial"/>
          <w:sz w:val="24"/>
          <w:szCs w:val="20"/>
          <w:vertAlign w:val="subscript"/>
        </w:rPr>
        <w:t>1</w:t>
      </w:r>
      <w:r w:rsidR="00EC43A6" w:rsidRPr="00E44BDB">
        <w:rPr>
          <w:rFonts w:ascii="Arial" w:hAnsi="Arial" w:cs="Arial"/>
          <w:sz w:val="20"/>
          <w:szCs w:val="20"/>
        </w:rPr>
        <w:t>),</w:t>
      </w:r>
      <w:r w:rsidR="008F30D2" w:rsidRPr="00E44BDB">
        <w:rPr>
          <w:rFonts w:ascii="Arial" w:hAnsi="Arial" w:cs="Arial"/>
          <w:sz w:val="20"/>
          <w:szCs w:val="20"/>
        </w:rPr>
        <w:t xml:space="preserve"> </w:t>
      </w:r>
      <w:r w:rsidRPr="00E44BDB">
        <w:rPr>
          <w:rFonts w:ascii="Arial" w:hAnsi="Arial" w:cs="Arial"/>
          <w:sz w:val="20"/>
          <w:szCs w:val="20"/>
        </w:rPr>
        <w:t>kurtosis</w:t>
      </w:r>
      <w:r w:rsidR="00EC43A6" w:rsidRPr="00E44BDB">
        <w:rPr>
          <w:rFonts w:ascii="Arial" w:hAnsi="Arial" w:cs="Arial"/>
          <w:sz w:val="20"/>
          <w:szCs w:val="20"/>
        </w:rPr>
        <w:t xml:space="preserve"> (</w:t>
      </w:r>
      <w:r w:rsidR="00EC43A6" w:rsidRPr="00E44BDB">
        <w:rPr>
          <w:rFonts w:ascii="Cambria Math" w:hAnsi="Cambria Math" w:cs="Arial"/>
          <w:sz w:val="24"/>
          <w:szCs w:val="20"/>
        </w:rPr>
        <w:t>γ</w:t>
      </w:r>
      <w:r w:rsidR="00EC43A6" w:rsidRPr="00E44BDB">
        <w:rPr>
          <w:rFonts w:ascii="Cambria Math" w:hAnsi="Cambria Math" w:cs="Arial"/>
          <w:sz w:val="24"/>
          <w:szCs w:val="20"/>
          <w:vertAlign w:val="subscript"/>
        </w:rPr>
        <w:t>2</w:t>
      </w:r>
      <w:r w:rsidR="00EC43A6" w:rsidRPr="00E44BDB">
        <w:rPr>
          <w:rFonts w:ascii="Arial" w:hAnsi="Arial" w:cs="Arial"/>
          <w:sz w:val="20"/>
          <w:szCs w:val="20"/>
        </w:rPr>
        <w:t>),</w:t>
      </w:r>
      <w:r w:rsidRPr="00E44BDB">
        <w:rPr>
          <w:rFonts w:ascii="Arial" w:hAnsi="Arial" w:cs="Arial"/>
          <w:sz w:val="20"/>
          <w:szCs w:val="20"/>
        </w:rPr>
        <w:t xml:space="preserve"> standard deviation and RMSE</w:t>
      </w:r>
      <w:r w:rsidR="00F07102" w:rsidRPr="00E44BDB">
        <w:rPr>
          <w:rFonts w:ascii="Arial" w:hAnsi="Arial" w:cs="Arial"/>
          <w:sz w:val="24"/>
          <w:szCs w:val="24"/>
          <w:vertAlign w:val="subscript"/>
        </w:rPr>
        <w:t>z</w:t>
      </w:r>
      <w:r w:rsidRPr="00E44BDB">
        <w:rPr>
          <w:rFonts w:ascii="Arial" w:hAnsi="Arial" w:cs="Arial"/>
          <w:sz w:val="20"/>
          <w:szCs w:val="20"/>
        </w:rPr>
        <w:t xml:space="preserve"> values are somewhat higher for weeds and crops because of the 49</w:t>
      </w:r>
      <w:r w:rsidR="008F30D2" w:rsidRPr="00E44BDB">
        <w:rPr>
          <w:rFonts w:ascii="Arial" w:hAnsi="Arial" w:cs="Arial"/>
          <w:sz w:val="20"/>
          <w:szCs w:val="20"/>
        </w:rPr>
        <w:t xml:space="preserve"> </w:t>
      </w:r>
      <w:r w:rsidRPr="00E44BDB">
        <w:rPr>
          <w:rFonts w:ascii="Arial" w:hAnsi="Arial" w:cs="Arial"/>
          <w:sz w:val="20"/>
          <w:szCs w:val="20"/>
        </w:rPr>
        <w:t>cm outlier, and they are much higher for the fully forested land cover category because of the 70</w:t>
      </w:r>
      <w:r w:rsidR="008F30D2" w:rsidRPr="00E44BDB">
        <w:rPr>
          <w:rFonts w:ascii="Arial" w:hAnsi="Arial" w:cs="Arial"/>
          <w:sz w:val="20"/>
          <w:szCs w:val="20"/>
        </w:rPr>
        <w:t xml:space="preserve"> </w:t>
      </w:r>
      <w:r w:rsidRPr="00E44BDB">
        <w:rPr>
          <w:rFonts w:ascii="Arial" w:hAnsi="Arial" w:cs="Arial"/>
          <w:sz w:val="20"/>
          <w:szCs w:val="20"/>
        </w:rPr>
        <w:t>cm outlier.</w:t>
      </w:r>
    </w:p>
    <w:p w:rsidR="0086569C" w:rsidRPr="00E44BDB" w:rsidRDefault="0086569C" w:rsidP="00783276">
      <w:pPr>
        <w:spacing w:after="120"/>
        <w:jc w:val="center"/>
        <w:rPr>
          <w:rFonts w:ascii="Arial" w:hAnsi="Arial" w:cs="Arial"/>
          <w:b/>
          <w:bCs/>
          <w:sz w:val="20"/>
          <w:szCs w:val="20"/>
        </w:rPr>
      </w:pPr>
      <w:r w:rsidRPr="00E44BDB">
        <w:rPr>
          <w:rFonts w:ascii="Arial" w:hAnsi="Arial" w:cs="Arial"/>
          <w:b/>
          <w:bCs/>
          <w:sz w:val="20"/>
          <w:szCs w:val="20"/>
        </w:rPr>
        <w:t xml:space="preserve">Table D.2 Traditional Error Statistics for Example Elevation </w:t>
      </w:r>
      <w:r w:rsidR="002554C0" w:rsidRPr="00E44BDB">
        <w:rPr>
          <w:rFonts w:ascii="Arial" w:hAnsi="Arial" w:cs="Arial"/>
          <w:b/>
          <w:bCs/>
          <w:sz w:val="20"/>
          <w:szCs w:val="20"/>
        </w:rPr>
        <w:t>Data set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8"/>
        <w:gridCol w:w="900"/>
        <w:gridCol w:w="720"/>
        <w:gridCol w:w="720"/>
        <w:gridCol w:w="810"/>
        <w:gridCol w:w="1080"/>
        <w:gridCol w:w="990"/>
        <w:gridCol w:w="720"/>
        <w:gridCol w:w="720"/>
        <w:gridCol w:w="900"/>
        <w:gridCol w:w="900"/>
      </w:tblGrid>
      <w:tr w:rsidR="00F54815" w:rsidRPr="00E44BDB" w:rsidTr="00B307F5">
        <w:tc>
          <w:tcPr>
            <w:tcW w:w="1098" w:type="dxa"/>
            <w:shd w:val="clear" w:color="auto" w:fill="BFBFBF"/>
          </w:tcPr>
          <w:p w:rsidR="0086569C" w:rsidRPr="00E44BDB" w:rsidRDefault="00AD7364" w:rsidP="00A25430">
            <w:pPr>
              <w:keepNext/>
              <w:keepLines/>
              <w:spacing w:after="0"/>
              <w:jc w:val="center"/>
              <w:outlineLvl w:val="0"/>
              <w:rPr>
                <w:rFonts w:ascii="Arial" w:hAnsi="Arial" w:cs="Arial"/>
                <w:b/>
                <w:bCs/>
                <w:sz w:val="20"/>
                <w:szCs w:val="20"/>
              </w:rPr>
            </w:pPr>
            <w:r w:rsidRPr="00E44BDB">
              <w:rPr>
                <w:rFonts w:ascii="Arial" w:hAnsi="Arial" w:cs="Arial"/>
                <w:b/>
                <w:bCs/>
                <w:sz w:val="20"/>
                <w:szCs w:val="20"/>
              </w:rPr>
              <w:t>Land Cover Category</w:t>
            </w:r>
          </w:p>
        </w:tc>
        <w:tc>
          <w:tcPr>
            <w:tcW w:w="900" w:type="dxa"/>
            <w:shd w:val="clear" w:color="auto" w:fill="BFBFBF"/>
            <w:vAlign w:val="center"/>
          </w:tcPr>
          <w:p w:rsidR="0086569C" w:rsidRPr="00E44BDB" w:rsidRDefault="00AD7364" w:rsidP="00A25430">
            <w:pPr>
              <w:keepNext/>
              <w:keepLines/>
              <w:spacing w:after="0"/>
              <w:jc w:val="center"/>
              <w:outlineLvl w:val="0"/>
              <w:rPr>
                <w:rFonts w:ascii="Arial" w:hAnsi="Arial" w:cs="Arial"/>
                <w:b/>
                <w:bCs/>
                <w:sz w:val="20"/>
                <w:szCs w:val="20"/>
              </w:rPr>
            </w:pPr>
            <w:r w:rsidRPr="00E44BDB">
              <w:rPr>
                <w:rFonts w:ascii="Arial" w:hAnsi="Arial" w:cs="Arial"/>
                <w:b/>
                <w:bCs/>
                <w:sz w:val="20"/>
                <w:szCs w:val="20"/>
              </w:rPr>
              <w:t># of Check Points</w:t>
            </w:r>
          </w:p>
        </w:tc>
        <w:tc>
          <w:tcPr>
            <w:tcW w:w="720" w:type="dxa"/>
            <w:shd w:val="clear" w:color="auto" w:fill="BFBFBF"/>
            <w:vAlign w:val="center"/>
          </w:tcPr>
          <w:p w:rsidR="00F07102" w:rsidRPr="00E44BDB" w:rsidRDefault="00AD7364" w:rsidP="00F07102">
            <w:pPr>
              <w:keepNext/>
              <w:keepLines/>
              <w:spacing w:after="0"/>
              <w:jc w:val="center"/>
              <w:outlineLvl w:val="0"/>
              <w:rPr>
                <w:rFonts w:ascii="Arial" w:hAnsi="Arial" w:cs="Arial"/>
                <w:b/>
                <w:bCs/>
                <w:sz w:val="20"/>
                <w:szCs w:val="20"/>
              </w:rPr>
            </w:pPr>
            <w:r w:rsidRPr="00E44BDB">
              <w:rPr>
                <w:rFonts w:ascii="Arial" w:hAnsi="Arial" w:cs="Arial"/>
                <w:b/>
                <w:bCs/>
                <w:sz w:val="20"/>
                <w:szCs w:val="20"/>
              </w:rPr>
              <w:t>Min</w:t>
            </w:r>
          </w:p>
          <w:p w:rsidR="0086569C" w:rsidRPr="00E44BDB" w:rsidRDefault="00AD7364" w:rsidP="00F07102">
            <w:pPr>
              <w:keepNext/>
              <w:keepLines/>
              <w:spacing w:after="0"/>
              <w:jc w:val="center"/>
              <w:outlineLvl w:val="0"/>
              <w:rPr>
                <w:rFonts w:ascii="Arial" w:hAnsi="Arial" w:cs="Arial"/>
                <w:b/>
                <w:bCs/>
                <w:sz w:val="20"/>
                <w:szCs w:val="20"/>
              </w:rPr>
            </w:pPr>
            <w:r w:rsidRPr="00E44BDB">
              <w:rPr>
                <w:rFonts w:ascii="Arial" w:hAnsi="Arial" w:cs="Arial"/>
                <w:b/>
                <w:bCs/>
                <w:sz w:val="20"/>
                <w:szCs w:val="20"/>
              </w:rPr>
              <w:t>(m)</w:t>
            </w:r>
          </w:p>
        </w:tc>
        <w:tc>
          <w:tcPr>
            <w:tcW w:w="720" w:type="dxa"/>
            <w:shd w:val="clear" w:color="auto" w:fill="BFBFBF"/>
            <w:vAlign w:val="center"/>
          </w:tcPr>
          <w:p w:rsidR="0086569C" w:rsidRPr="00E44BDB" w:rsidRDefault="00F07102" w:rsidP="00A25430">
            <w:pPr>
              <w:keepNext/>
              <w:keepLines/>
              <w:spacing w:after="0"/>
              <w:jc w:val="center"/>
              <w:outlineLvl w:val="0"/>
              <w:rPr>
                <w:rFonts w:ascii="Arial" w:hAnsi="Arial" w:cs="Arial"/>
                <w:b/>
                <w:bCs/>
                <w:sz w:val="20"/>
                <w:szCs w:val="20"/>
              </w:rPr>
            </w:pPr>
            <w:r w:rsidRPr="00E44BDB">
              <w:rPr>
                <w:rFonts w:ascii="Arial" w:hAnsi="Arial" w:cs="Arial"/>
                <w:b/>
                <w:bCs/>
                <w:sz w:val="20"/>
                <w:szCs w:val="20"/>
              </w:rPr>
              <w:t>Max</w:t>
            </w:r>
          </w:p>
          <w:p w:rsidR="0086569C" w:rsidRPr="00E44BDB" w:rsidRDefault="00AD7364" w:rsidP="00A25430">
            <w:pPr>
              <w:keepNext/>
              <w:keepLines/>
              <w:spacing w:after="0"/>
              <w:jc w:val="center"/>
              <w:outlineLvl w:val="0"/>
              <w:rPr>
                <w:rFonts w:ascii="Arial" w:hAnsi="Arial" w:cs="Arial"/>
                <w:b/>
                <w:bCs/>
                <w:sz w:val="20"/>
                <w:szCs w:val="20"/>
              </w:rPr>
            </w:pPr>
            <w:r w:rsidRPr="00E44BDB">
              <w:rPr>
                <w:rFonts w:ascii="Arial" w:hAnsi="Arial" w:cs="Arial"/>
                <w:b/>
                <w:bCs/>
                <w:sz w:val="20"/>
                <w:szCs w:val="20"/>
              </w:rPr>
              <w:t>(m)</w:t>
            </w:r>
          </w:p>
        </w:tc>
        <w:tc>
          <w:tcPr>
            <w:tcW w:w="810" w:type="dxa"/>
            <w:shd w:val="clear" w:color="auto" w:fill="BFBFBF"/>
            <w:vAlign w:val="center"/>
          </w:tcPr>
          <w:p w:rsidR="0086569C" w:rsidRPr="00E44BDB" w:rsidRDefault="00AD7364" w:rsidP="00A25430">
            <w:pPr>
              <w:keepNext/>
              <w:keepLines/>
              <w:spacing w:after="0"/>
              <w:jc w:val="center"/>
              <w:outlineLvl w:val="0"/>
              <w:rPr>
                <w:rFonts w:ascii="Arial" w:hAnsi="Arial" w:cs="Arial"/>
                <w:b/>
                <w:bCs/>
                <w:sz w:val="20"/>
                <w:szCs w:val="20"/>
              </w:rPr>
            </w:pPr>
            <w:r w:rsidRPr="00E44BDB">
              <w:rPr>
                <w:rFonts w:ascii="Arial" w:hAnsi="Arial" w:cs="Arial"/>
                <w:b/>
                <w:bCs/>
                <w:sz w:val="20"/>
                <w:szCs w:val="20"/>
              </w:rPr>
              <w:t>Mean (m)</w:t>
            </w:r>
          </w:p>
        </w:tc>
        <w:tc>
          <w:tcPr>
            <w:tcW w:w="1080" w:type="dxa"/>
            <w:shd w:val="clear" w:color="auto" w:fill="BFBFBF"/>
            <w:vAlign w:val="center"/>
          </w:tcPr>
          <w:p w:rsidR="0086569C" w:rsidRPr="00E44BDB" w:rsidRDefault="00AD7364" w:rsidP="00A25430">
            <w:pPr>
              <w:keepNext/>
              <w:keepLines/>
              <w:spacing w:after="0"/>
              <w:jc w:val="center"/>
              <w:outlineLvl w:val="0"/>
              <w:rPr>
                <w:rFonts w:ascii="Arial" w:hAnsi="Arial" w:cs="Arial"/>
                <w:b/>
                <w:bCs/>
                <w:sz w:val="20"/>
                <w:szCs w:val="20"/>
              </w:rPr>
            </w:pPr>
            <w:r w:rsidRPr="00E44BDB">
              <w:rPr>
                <w:rFonts w:ascii="Arial" w:hAnsi="Arial" w:cs="Arial"/>
                <w:b/>
                <w:bCs/>
                <w:sz w:val="20"/>
                <w:szCs w:val="20"/>
              </w:rPr>
              <w:t>Mean Absolute (m)</w:t>
            </w:r>
          </w:p>
        </w:tc>
        <w:tc>
          <w:tcPr>
            <w:tcW w:w="990" w:type="dxa"/>
            <w:shd w:val="clear" w:color="auto" w:fill="BFBFBF"/>
            <w:vAlign w:val="center"/>
          </w:tcPr>
          <w:p w:rsidR="0086569C" w:rsidRPr="00E44BDB" w:rsidRDefault="00AD7364" w:rsidP="00A25430">
            <w:pPr>
              <w:keepNext/>
              <w:keepLines/>
              <w:spacing w:after="0"/>
              <w:jc w:val="center"/>
              <w:outlineLvl w:val="0"/>
              <w:rPr>
                <w:rFonts w:ascii="Arial" w:hAnsi="Arial" w:cs="Arial"/>
                <w:b/>
                <w:bCs/>
                <w:sz w:val="20"/>
                <w:szCs w:val="20"/>
              </w:rPr>
            </w:pPr>
            <w:r w:rsidRPr="00E44BDB">
              <w:rPr>
                <w:rFonts w:ascii="Arial" w:hAnsi="Arial" w:cs="Arial"/>
                <w:b/>
                <w:bCs/>
                <w:sz w:val="20"/>
                <w:szCs w:val="20"/>
              </w:rPr>
              <w:t>Median (m)</w:t>
            </w:r>
          </w:p>
        </w:tc>
        <w:tc>
          <w:tcPr>
            <w:tcW w:w="720" w:type="dxa"/>
            <w:shd w:val="clear" w:color="auto" w:fill="BFBFBF"/>
            <w:vAlign w:val="center"/>
          </w:tcPr>
          <w:p w:rsidR="0086569C" w:rsidRPr="00E44BDB" w:rsidRDefault="00EC43A6" w:rsidP="00EC43A6">
            <w:pPr>
              <w:keepNext/>
              <w:keepLines/>
              <w:spacing w:after="0"/>
              <w:jc w:val="center"/>
              <w:outlineLvl w:val="0"/>
              <w:rPr>
                <w:rFonts w:ascii="Arial" w:hAnsi="Arial" w:cs="Arial"/>
                <w:b/>
                <w:bCs/>
                <w:sz w:val="20"/>
                <w:szCs w:val="20"/>
              </w:rPr>
            </w:pPr>
            <w:r w:rsidRPr="00E44BDB">
              <w:rPr>
                <w:rFonts w:ascii="Cambria Math" w:hAnsi="Cambria Math" w:cs="Arial"/>
                <w:b/>
                <w:sz w:val="24"/>
                <w:szCs w:val="20"/>
              </w:rPr>
              <w:t>γ</w:t>
            </w:r>
            <w:r w:rsidRPr="00E44BDB">
              <w:rPr>
                <w:rFonts w:ascii="Cambria Math" w:hAnsi="Cambria Math" w:cs="Arial"/>
                <w:b/>
                <w:sz w:val="24"/>
                <w:szCs w:val="20"/>
                <w:vertAlign w:val="subscript"/>
              </w:rPr>
              <w:t>1</w:t>
            </w:r>
          </w:p>
        </w:tc>
        <w:tc>
          <w:tcPr>
            <w:tcW w:w="720" w:type="dxa"/>
            <w:shd w:val="clear" w:color="auto" w:fill="BFBFBF"/>
            <w:vAlign w:val="center"/>
          </w:tcPr>
          <w:p w:rsidR="00EC43A6" w:rsidRPr="00E44BDB" w:rsidRDefault="00EC43A6" w:rsidP="00EC43A6">
            <w:pPr>
              <w:keepNext/>
              <w:keepLines/>
              <w:spacing w:after="0"/>
              <w:jc w:val="center"/>
              <w:outlineLvl w:val="0"/>
              <w:rPr>
                <w:rFonts w:ascii="Arial" w:hAnsi="Arial" w:cs="Arial"/>
                <w:b/>
                <w:bCs/>
                <w:sz w:val="20"/>
                <w:szCs w:val="20"/>
              </w:rPr>
            </w:pPr>
            <w:r w:rsidRPr="00E44BDB">
              <w:rPr>
                <w:rFonts w:ascii="Cambria Math" w:hAnsi="Cambria Math" w:cs="Arial"/>
                <w:b/>
                <w:sz w:val="24"/>
                <w:szCs w:val="20"/>
              </w:rPr>
              <w:t>γ</w:t>
            </w:r>
            <w:r w:rsidRPr="00E44BDB">
              <w:rPr>
                <w:rFonts w:ascii="Cambria Math" w:hAnsi="Cambria Math" w:cs="Arial"/>
                <w:b/>
                <w:sz w:val="24"/>
                <w:szCs w:val="24"/>
                <w:vertAlign w:val="subscript"/>
              </w:rPr>
              <w:t>2</w:t>
            </w:r>
          </w:p>
        </w:tc>
        <w:tc>
          <w:tcPr>
            <w:tcW w:w="900" w:type="dxa"/>
            <w:shd w:val="clear" w:color="auto" w:fill="BFBFBF" w:themeFill="background1" w:themeFillShade="BF"/>
            <w:vAlign w:val="center"/>
          </w:tcPr>
          <w:p w:rsidR="003A57F0" w:rsidRPr="00E44BDB" w:rsidRDefault="00C03277" w:rsidP="00A25430">
            <w:pPr>
              <w:keepNext/>
              <w:keepLines/>
              <w:spacing w:after="0"/>
              <w:jc w:val="center"/>
              <w:outlineLvl w:val="0"/>
              <w:rPr>
                <w:rFonts w:ascii="Arial" w:hAnsi="Arial" w:cs="Arial"/>
                <w:b/>
                <w:bCs/>
                <w:sz w:val="26"/>
                <w:szCs w:val="26"/>
              </w:rPr>
            </w:pPr>
            <w:r w:rsidRPr="00E44BDB">
              <w:rPr>
                <w:rFonts w:ascii="Cambria Math" w:hAnsi="Cambria Math" w:cs="Arial"/>
                <w:b/>
                <w:bCs/>
                <w:i/>
                <w:sz w:val="26"/>
                <w:szCs w:val="26"/>
              </w:rPr>
              <w:t>ѕ</w:t>
            </w:r>
          </w:p>
          <w:p w:rsidR="0086569C" w:rsidRPr="00E44BDB" w:rsidRDefault="00AD7364" w:rsidP="00A25430">
            <w:pPr>
              <w:keepNext/>
              <w:keepLines/>
              <w:spacing w:after="0"/>
              <w:jc w:val="center"/>
              <w:outlineLvl w:val="0"/>
              <w:rPr>
                <w:rFonts w:ascii="Arial" w:hAnsi="Arial" w:cs="Arial"/>
                <w:b/>
                <w:bCs/>
                <w:sz w:val="20"/>
                <w:szCs w:val="20"/>
              </w:rPr>
            </w:pPr>
            <w:r w:rsidRPr="00E44BDB">
              <w:rPr>
                <w:rFonts w:ascii="Arial" w:hAnsi="Arial" w:cs="Arial"/>
                <w:b/>
                <w:bCs/>
                <w:sz w:val="20"/>
                <w:szCs w:val="20"/>
              </w:rPr>
              <w:t xml:space="preserve"> (m)</w:t>
            </w:r>
          </w:p>
        </w:tc>
        <w:tc>
          <w:tcPr>
            <w:tcW w:w="900" w:type="dxa"/>
            <w:shd w:val="clear" w:color="auto" w:fill="BFBFBF"/>
            <w:vAlign w:val="center"/>
          </w:tcPr>
          <w:p w:rsidR="0086569C" w:rsidRPr="00E44BDB" w:rsidRDefault="00AD7364" w:rsidP="00A25430">
            <w:pPr>
              <w:keepNext/>
              <w:keepLines/>
              <w:spacing w:after="0"/>
              <w:jc w:val="center"/>
              <w:outlineLvl w:val="0"/>
              <w:rPr>
                <w:rFonts w:ascii="Arial" w:hAnsi="Arial" w:cs="Arial"/>
                <w:b/>
                <w:bCs/>
                <w:color w:val="FF0000"/>
                <w:sz w:val="20"/>
                <w:szCs w:val="20"/>
              </w:rPr>
            </w:pPr>
            <w:r w:rsidRPr="00E44BDB">
              <w:rPr>
                <w:rFonts w:ascii="Arial" w:hAnsi="Arial" w:cs="Arial"/>
                <w:b/>
                <w:bCs/>
                <w:sz w:val="20"/>
                <w:szCs w:val="20"/>
              </w:rPr>
              <w:t>RMSE</w:t>
            </w:r>
            <w:r w:rsidRPr="00E44BDB">
              <w:rPr>
                <w:rFonts w:ascii="Arial" w:hAnsi="Arial" w:cs="Arial"/>
                <w:b/>
                <w:bCs/>
                <w:sz w:val="24"/>
                <w:szCs w:val="24"/>
                <w:vertAlign w:val="subscript"/>
              </w:rPr>
              <w:t>z</w:t>
            </w:r>
            <w:r w:rsidRPr="00E44BDB">
              <w:rPr>
                <w:rFonts w:ascii="Arial" w:hAnsi="Arial" w:cs="Arial"/>
                <w:b/>
                <w:bCs/>
                <w:sz w:val="20"/>
                <w:szCs w:val="20"/>
              </w:rPr>
              <w:t xml:space="preserve"> (m)</w:t>
            </w:r>
          </w:p>
        </w:tc>
      </w:tr>
      <w:tr w:rsidR="00F54815" w:rsidRPr="00E44BDB" w:rsidTr="00D329D8">
        <w:tc>
          <w:tcPr>
            <w:tcW w:w="1098" w:type="dxa"/>
          </w:tcPr>
          <w:p w:rsidR="0086569C" w:rsidRPr="00E44BDB" w:rsidRDefault="00AD7364" w:rsidP="00783276">
            <w:pPr>
              <w:spacing w:after="0" w:line="240" w:lineRule="auto"/>
              <w:rPr>
                <w:rFonts w:ascii="Arial" w:hAnsi="Arial" w:cs="Arial"/>
                <w:b/>
                <w:bCs/>
                <w:sz w:val="20"/>
                <w:szCs w:val="20"/>
              </w:rPr>
            </w:pPr>
            <w:r w:rsidRPr="00E44BDB">
              <w:rPr>
                <w:rFonts w:ascii="Arial" w:hAnsi="Arial" w:cs="Arial"/>
                <w:b/>
                <w:bCs/>
                <w:sz w:val="20"/>
                <w:szCs w:val="20"/>
              </w:rPr>
              <w:t>Open Terrain</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20</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-0.10</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0.08</w:t>
            </w:r>
          </w:p>
        </w:tc>
        <w:tc>
          <w:tcPr>
            <w:tcW w:w="81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-0.02</w:t>
            </w:r>
          </w:p>
        </w:tc>
        <w:tc>
          <w:tcPr>
            <w:tcW w:w="108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0.04</w:t>
            </w:r>
          </w:p>
        </w:tc>
        <w:tc>
          <w:tcPr>
            <w:tcW w:w="99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0.00</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-0.19</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-0.64</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0.05</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0.05</w:t>
            </w:r>
          </w:p>
        </w:tc>
      </w:tr>
      <w:tr w:rsidR="00F54815" w:rsidRPr="00E44BDB" w:rsidTr="00D329D8">
        <w:tc>
          <w:tcPr>
            <w:tcW w:w="1098" w:type="dxa"/>
          </w:tcPr>
          <w:p w:rsidR="0086569C" w:rsidRPr="00E44BDB" w:rsidRDefault="00AD7364" w:rsidP="00783276">
            <w:pPr>
              <w:spacing w:after="0" w:line="240" w:lineRule="auto"/>
              <w:rPr>
                <w:rFonts w:ascii="Arial" w:hAnsi="Arial" w:cs="Arial"/>
                <w:b/>
                <w:bCs/>
                <w:sz w:val="20"/>
                <w:szCs w:val="20"/>
              </w:rPr>
            </w:pPr>
            <w:r w:rsidRPr="00E44BDB">
              <w:rPr>
                <w:rFonts w:ascii="Arial" w:hAnsi="Arial" w:cs="Arial"/>
                <w:b/>
                <w:bCs/>
                <w:sz w:val="20"/>
                <w:szCs w:val="20"/>
              </w:rPr>
              <w:t>Urban Terrain</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20</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-0.15</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0.11</w:t>
            </w:r>
          </w:p>
        </w:tc>
        <w:tc>
          <w:tcPr>
            <w:tcW w:w="81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0.01</w:t>
            </w:r>
          </w:p>
        </w:tc>
        <w:tc>
          <w:tcPr>
            <w:tcW w:w="108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0.06</w:t>
            </w:r>
          </w:p>
        </w:tc>
        <w:tc>
          <w:tcPr>
            <w:tcW w:w="99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0.02</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-0.84</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0.22</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0.07</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0.07</w:t>
            </w:r>
          </w:p>
        </w:tc>
      </w:tr>
      <w:tr w:rsidR="00F54815" w:rsidRPr="00E44BDB" w:rsidTr="00D329D8">
        <w:tc>
          <w:tcPr>
            <w:tcW w:w="1098" w:type="dxa"/>
          </w:tcPr>
          <w:p w:rsidR="0086569C" w:rsidRPr="00E44BDB" w:rsidRDefault="00AD7364" w:rsidP="00783276">
            <w:pPr>
              <w:spacing w:after="0" w:line="240" w:lineRule="auto"/>
              <w:rPr>
                <w:rFonts w:ascii="Arial" w:hAnsi="Arial" w:cs="Arial"/>
                <w:b/>
                <w:bCs/>
                <w:sz w:val="20"/>
                <w:szCs w:val="20"/>
              </w:rPr>
            </w:pPr>
            <w:r w:rsidRPr="00E44BDB">
              <w:rPr>
                <w:rFonts w:ascii="Arial" w:hAnsi="Arial" w:cs="Arial"/>
                <w:b/>
                <w:bCs/>
                <w:sz w:val="20"/>
                <w:szCs w:val="20"/>
              </w:rPr>
              <w:t>Weeds &amp; Crops</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20</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-0.13</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0.49</w:t>
            </w:r>
          </w:p>
        </w:tc>
        <w:tc>
          <w:tcPr>
            <w:tcW w:w="81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0.02</w:t>
            </w:r>
          </w:p>
        </w:tc>
        <w:tc>
          <w:tcPr>
            <w:tcW w:w="108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0.08</w:t>
            </w:r>
          </w:p>
        </w:tc>
        <w:tc>
          <w:tcPr>
            <w:tcW w:w="99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-0.01</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2.68</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9.43</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0.13</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0.13</w:t>
            </w:r>
          </w:p>
        </w:tc>
      </w:tr>
      <w:tr w:rsidR="00F54815" w:rsidRPr="00E44BDB" w:rsidTr="00D329D8">
        <w:tc>
          <w:tcPr>
            <w:tcW w:w="1098" w:type="dxa"/>
          </w:tcPr>
          <w:p w:rsidR="0086569C" w:rsidRPr="00E44BDB" w:rsidRDefault="00AD7364" w:rsidP="00783276">
            <w:pPr>
              <w:spacing w:after="0" w:line="240" w:lineRule="auto"/>
              <w:rPr>
                <w:rFonts w:ascii="Arial" w:hAnsi="Arial" w:cs="Arial"/>
                <w:b/>
                <w:bCs/>
                <w:sz w:val="20"/>
                <w:szCs w:val="20"/>
              </w:rPr>
            </w:pPr>
            <w:r w:rsidRPr="00E44BDB">
              <w:rPr>
                <w:rFonts w:ascii="Arial" w:hAnsi="Arial" w:cs="Arial"/>
                <w:b/>
                <w:bCs/>
                <w:sz w:val="20"/>
                <w:szCs w:val="20"/>
              </w:rPr>
              <w:t>Brush Lands</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20</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-0.10</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0.17</w:t>
            </w:r>
          </w:p>
        </w:tc>
        <w:tc>
          <w:tcPr>
            <w:tcW w:w="81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0.04</w:t>
            </w:r>
          </w:p>
        </w:tc>
        <w:tc>
          <w:tcPr>
            <w:tcW w:w="108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0.06</w:t>
            </w:r>
          </w:p>
        </w:tc>
        <w:tc>
          <w:tcPr>
            <w:tcW w:w="99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0.04</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-0.18</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-0.31</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0.07</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0.08</w:t>
            </w:r>
          </w:p>
        </w:tc>
      </w:tr>
      <w:tr w:rsidR="00F54815" w:rsidRPr="00E44BDB" w:rsidTr="00D329D8">
        <w:tc>
          <w:tcPr>
            <w:tcW w:w="1098" w:type="dxa"/>
          </w:tcPr>
          <w:p w:rsidR="0086569C" w:rsidRPr="00E44BDB" w:rsidRDefault="00AD7364" w:rsidP="00783276">
            <w:pPr>
              <w:spacing w:after="0" w:line="240" w:lineRule="auto"/>
              <w:rPr>
                <w:rFonts w:ascii="Arial" w:hAnsi="Arial" w:cs="Arial"/>
                <w:b/>
                <w:bCs/>
                <w:sz w:val="20"/>
                <w:szCs w:val="20"/>
              </w:rPr>
            </w:pPr>
            <w:r w:rsidRPr="00E44BDB">
              <w:rPr>
                <w:rFonts w:ascii="Arial" w:hAnsi="Arial" w:cs="Arial"/>
                <w:b/>
                <w:bCs/>
                <w:sz w:val="20"/>
                <w:szCs w:val="20"/>
              </w:rPr>
              <w:t>Fully Forested</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20</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-0.13</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0.70</w:t>
            </w:r>
          </w:p>
        </w:tc>
        <w:tc>
          <w:tcPr>
            <w:tcW w:w="81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0.03</w:t>
            </w:r>
          </w:p>
        </w:tc>
        <w:tc>
          <w:tcPr>
            <w:tcW w:w="108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0.10</w:t>
            </w:r>
          </w:p>
        </w:tc>
        <w:tc>
          <w:tcPr>
            <w:tcW w:w="99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0.00</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3.08</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11.46</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0.18</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0.17</w:t>
            </w:r>
          </w:p>
        </w:tc>
      </w:tr>
      <w:tr w:rsidR="00F54815" w:rsidRPr="00E44BDB" w:rsidTr="00D329D8">
        <w:tc>
          <w:tcPr>
            <w:tcW w:w="1098" w:type="dxa"/>
          </w:tcPr>
          <w:p w:rsidR="0086569C" w:rsidRPr="00E44BDB" w:rsidRDefault="00AD7364" w:rsidP="00783276">
            <w:pPr>
              <w:spacing w:after="0" w:line="240" w:lineRule="auto"/>
              <w:rPr>
                <w:rFonts w:ascii="Arial" w:hAnsi="Arial" w:cs="Arial"/>
                <w:b/>
                <w:bCs/>
                <w:sz w:val="20"/>
                <w:szCs w:val="20"/>
              </w:rPr>
            </w:pPr>
            <w:r w:rsidRPr="00E44BDB">
              <w:rPr>
                <w:rFonts w:ascii="Arial" w:hAnsi="Arial" w:cs="Arial"/>
                <w:b/>
                <w:bCs/>
                <w:sz w:val="20"/>
                <w:szCs w:val="20"/>
              </w:rPr>
              <w:t>Consoli-dated</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100</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-0.15</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0.70</w:t>
            </w:r>
          </w:p>
        </w:tc>
        <w:tc>
          <w:tcPr>
            <w:tcW w:w="81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0.02</w:t>
            </w:r>
          </w:p>
        </w:tc>
        <w:tc>
          <w:tcPr>
            <w:tcW w:w="108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0.07</w:t>
            </w:r>
          </w:p>
        </w:tc>
        <w:tc>
          <w:tcPr>
            <w:tcW w:w="99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0.01</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3.18</w:t>
            </w:r>
          </w:p>
        </w:tc>
        <w:tc>
          <w:tcPr>
            <w:tcW w:w="72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17.12</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0.11</w:t>
            </w:r>
          </w:p>
        </w:tc>
        <w:tc>
          <w:tcPr>
            <w:tcW w:w="900" w:type="dxa"/>
            <w:vAlign w:val="center"/>
          </w:tcPr>
          <w:p w:rsidR="0086569C" w:rsidRPr="00E44BDB" w:rsidRDefault="00AD7364" w:rsidP="00783276">
            <w:pPr>
              <w:spacing w:after="0" w:line="240" w:lineRule="auto"/>
              <w:jc w:val="center"/>
              <w:rPr>
                <w:rFonts w:ascii="Arial" w:hAnsi="Arial" w:cs="Arial"/>
                <w:sz w:val="20"/>
                <w:szCs w:val="20"/>
              </w:rPr>
            </w:pPr>
            <w:r w:rsidRPr="00E44BDB">
              <w:rPr>
                <w:rFonts w:ascii="Arial" w:hAnsi="Arial" w:cs="Arial"/>
                <w:sz w:val="20"/>
                <w:szCs w:val="20"/>
              </w:rPr>
              <w:t>0.11</w:t>
            </w:r>
          </w:p>
        </w:tc>
      </w:tr>
    </w:tbl>
    <w:p w:rsidR="0086569C" w:rsidRPr="00E44BDB" w:rsidRDefault="0086569C" w:rsidP="00783276">
      <w:pPr>
        <w:spacing w:after="0"/>
        <w:rPr>
          <w:rFonts w:ascii="Arial" w:hAnsi="Arial" w:cs="Arial"/>
          <w:sz w:val="20"/>
          <w:szCs w:val="20"/>
        </w:rPr>
      </w:pPr>
    </w:p>
    <w:p w:rsidR="0086569C" w:rsidRPr="00E44BDB" w:rsidRDefault="0086569C" w:rsidP="00783276">
      <w:pPr>
        <w:spacing w:after="120"/>
        <w:rPr>
          <w:rFonts w:ascii="Arial" w:hAnsi="Arial" w:cs="Arial"/>
          <w:sz w:val="20"/>
          <w:szCs w:val="20"/>
        </w:rPr>
      </w:pPr>
      <w:r w:rsidRPr="00E44BDB">
        <w:rPr>
          <w:rFonts w:ascii="Arial" w:hAnsi="Arial" w:cs="Arial"/>
          <w:sz w:val="20"/>
          <w:szCs w:val="20"/>
        </w:rPr>
        <w:t>The ASPRS standards listed in Table 7.</w:t>
      </w:r>
      <w:r w:rsidR="00822CE9" w:rsidRPr="00E44BDB">
        <w:rPr>
          <w:rFonts w:ascii="Arial" w:hAnsi="Arial" w:cs="Arial"/>
          <w:sz w:val="20"/>
          <w:szCs w:val="20"/>
        </w:rPr>
        <w:t xml:space="preserve">5 </w:t>
      </w:r>
      <w:r w:rsidRPr="00E44BDB">
        <w:rPr>
          <w:rFonts w:ascii="Arial" w:hAnsi="Arial" w:cs="Arial"/>
          <w:sz w:val="20"/>
          <w:szCs w:val="20"/>
        </w:rPr>
        <w:t>define two new terms: Non-vegetated Vertical Accuracy (NVA) based on RMSE</w:t>
      </w:r>
      <w:r w:rsidR="00AD7364" w:rsidRPr="00E44BDB">
        <w:rPr>
          <w:rFonts w:ascii="Arial" w:hAnsi="Arial" w:cs="Arial"/>
          <w:sz w:val="24"/>
          <w:szCs w:val="24"/>
          <w:vertAlign w:val="subscript"/>
        </w:rPr>
        <w:t>z</w:t>
      </w:r>
      <w:r w:rsidRPr="00E44BDB">
        <w:rPr>
          <w:rFonts w:ascii="Arial" w:hAnsi="Arial" w:cs="Arial"/>
          <w:sz w:val="20"/>
          <w:szCs w:val="20"/>
        </w:rPr>
        <w:t xml:space="preserve"> statistics and Vegetated Vertical Accuracy (VVA) based on 95</w:t>
      </w:r>
      <w:r w:rsidRPr="00E44BDB">
        <w:rPr>
          <w:rFonts w:ascii="Arial" w:hAnsi="Arial" w:cs="Arial"/>
          <w:sz w:val="20"/>
          <w:szCs w:val="20"/>
          <w:vertAlign w:val="superscript"/>
        </w:rPr>
        <w:t>th</w:t>
      </w:r>
      <w:r w:rsidRPr="00E44BDB">
        <w:rPr>
          <w:rFonts w:ascii="Arial" w:hAnsi="Arial" w:cs="Arial"/>
          <w:sz w:val="20"/>
          <w:szCs w:val="20"/>
        </w:rPr>
        <w:t xml:space="preserve"> percentile statistics</w:t>
      </w:r>
      <w:r w:rsidR="00FB5D73" w:rsidRPr="00E44BDB">
        <w:rPr>
          <w:rFonts w:ascii="Arial" w:hAnsi="Arial" w:cs="Arial"/>
          <w:sz w:val="20"/>
          <w:szCs w:val="20"/>
        </w:rPr>
        <w:t xml:space="preserve">.  </w:t>
      </w:r>
      <w:r w:rsidRPr="00E44BDB">
        <w:rPr>
          <w:rFonts w:ascii="Arial" w:hAnsi="Arial" w:cs="Arial"/>
          <w:sz w:val="20"/>
          <w:szCs w:val="20"/>
        </w:rPr>
        <w:t>The NVA consolidates the NDEP’s non-vegetated land cover categories (open terrain and urban terrain, in this example), whereas the VVA consolidates the NDEP’s vegetated land cover categories (weeds and crops, brush lands, and fully forested, in this example)</w:t>
      </w:r>
      <w:r w:rsidR="00FB5D73" w:rsidRPr="00E44BDB">
        <w:rPr>
          <w:rFonts w:ascii="Arial" w:hAnsi="Arial" w:cs="Arial"/>
          <w:sz w:val="20"/>
          <w:szCs w:val="20"/>
        </w:rPr>
        <w:t xml:space="preserve">.  </w:t>
      </w:r>
      <w:r w:rsidRPr="00E44BDB">
        <w:rPr>
          <w:rFonts w:ascii="Arial" w:hAnsi="Arial" w:cs="Arial"/>
          <w:sz w:val="20"/>
          <w:szCs w:val="20"/>
        </w:rPr>
        <w:t>Table D.3</w:t>
      </w:r>
      <w:r w:rsidR="00D91F31" w:rsidRPr="00E44BDB">
        <w:rPr>
          <w:rFonts w:ascii="Arial" w:hAnsi="Arial" w:cs="Arial"/>
          <w:sz w:val="20"/>
          <w:szCs w:val="20"/>
        </w:rPr>
        <w:t xml:space="preserve"> </w:t>
      </w:r>
      <w:r w:rsidRPr="00E44BDB">
        <w:rPr>
          <w:rFonts w:ascii="Arial" w:hAnsi="Arial" w:cs="Arial"/>
          <w:sz w:val="20"/>
          <w:szCs w:val="20"/>
        </w:rPr>
        <w:t>shows ASPRS statistics and reporting methods compared to both NSSDA and NDEP.</w:t>
      </w:r>
    </w:p>
    <w:p w:rsidR="0086569C" w:rsidRPr="00E44BDB" w:rsidRDefault="0086569C" w:rsidP="00783276">
      <w:pPr>
        <w:spacing w:after="120"/>
        <w:jc w:val="center"/>
        <w:rPr>
          <w:rFonts w:ascii="Arial" w:hAnsi="Arial" w:cs="Arial"/>
          <w:b/>
          <w:bCs/>
          <w:sz w:val="20"/>
          <w:szCs w:val="20"/>
        </w:rPr>
      </w:pPr>
      <w:r w:rsidRPr="00E44BDB">
        <w:rPr>
          <w:rFonts w:ascii="Arial" w:hAnsi="Arial" w:cs="Arial"/>
          <w:b/>
          <w:bCs/>
          <w:sz w:val="20"/>
          <w:szCs w:val="20"/>
        </w:rPr>
        <w:t xml:space="preserve">Table D.3 Comparison of NSSDA, NDEP and ASPRS Statistics for Example Elevation </w:t>
      </w:r>
      <w:r w:rsidR="002554C0" w:rsidRPr="00E44BDB">
        <w:rPr>
          <w:rFonts w:ascii="Arial" w:hAnsi="Arial" w:cs="Arial"/>
          <w:b/>
          <w:bCs/>
          <w:sz w:val="20"/>
          <w:szCs w:val="20"/>
        </w:rPr>
        <w:t>Data 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2"/>
        <w:gridCol w:w="2233"/>
        <w:gridCol w:w="2143"/>
        <w:gridCol w:w="1168"/>
        <w:gridCol w:w="1155"/>
        <w:gridCol w:w="1155"/>
      </w:tblGrid>
      <w:tr w:rsidR="0086569C" w:rsidRPr="00E44BDB" w:rsidTr="000677A9">
        <w:tc>
          <w:tcPr>
            <w:tcW w:w="1722" w:type="dxa"/>
            <w:shd w:val="clear" w:color="auto" w:fill="BFBFBF"/>
            <w:vAlign w:val="center"/>
          </w:tcPr>
          <w:p w:rsidR="0086569C" w:rsidRPr="00E44BDB" w:rsidRDefault="0086569C" w:rsidP="000677A9">
            <w:pPr>
              <w:spacing w:after="0" w:line="240" w:lineRule="auto"/>
              <w:rPr>
                <w:rFonts w:ascii="Arial" w:hAnsi="Arial" w:cs="Arial"/>
                <w:b/>
                <w:bCs/>
                <w:sz w:val="20"/>
                <w:szCs w:val="20"/>
              </w:rPr>
            </w:pPr>
            <w:r w:rsidRPr="00E44BDB">
              <w:rPr>
                <w:rFonts w:ascii="Arial" w:hAnsi="Arial" w:cs="Arial"/>
                <w:b/>
                <w:bCs/>
                <w:sz w:val="20"/>
                <w:szCs w:val="20"/>
              </w:rPr>
              <w:t>Land Cover Category</w:t>
            </w:r>
          </w:p>
        </w:tc>
        <w:tc>
          <w:tcPr>
            <w:tcW w:w="2233" w:type="dxa"/>
            <w:shd w:val="clear" w:color="auto" w:fill="BFBFBF"/>
            <w:vAlign w:val="center"/>
          </w:tcPr>
          <w:p w:rsidR="00783A77" w:rsidRPr="00E44BDB" w:rsidRDefault="0086569C" w:rsidP="000677A9">
            <w:pPr>
              <w:spacing w:after="0" w:line="240" w:lineRule="auto"/>
              <w:jc w:val="center"/>
              <w:rPr>
                <w:rFonts w:ascii="Arial" w:hAnsi="Arial" w:cs="Arial"/>
                <w:b/>
                <w:bCs/>
                <w:sz w:val="20"/>
                <w:szCs w:val="20"/>
              </w:rPr>
            </w:pPr>
            <w:r w:rsidRPr="00E44BDB">
              <w:rPr>
                <w:rFonts w:ascii="Arial" w:hAnsi="Arial" w:cs="Arial"/>
                <w:b/>
                <w:bCs/>
                <w:sz w:val="20"/>
                <w:szCs w:val="20"/>
              </w:rPr>
              <w:t>NSSDA Accuracy</w:t>
            </w:r>
            <w:r w:rsidR="00AD7364" w:rsidRPr="00E44BDB">
              <w:rPr>
                <w:rFonts w:ascii="Arial" w:hAnsi="Arial" w:cs="Arial"/>
                <w:b/>
                <w:bCs/>
                <w:sz w:val="24"/>
                <w:szCs w:val="24"/>
                <w:vertAlign w:val="subscript"/>
              </w:rPr>
              <w:t>z</w:t>
            </w:r>
            <w:r w:rsidRPr="00E44BDB">
              <w:rPr>
                <w:rFonts w:ascii="Arial" w:hAnsi="Arial" w:cs="Arial"/>
                <w:b/>
                <w:bCs/>
                <w:sz w:val="20"/>
                <w:szCs w:val="20"/>
              </w:rPr>
              <w:t xml:space="preserve"> at 95% confidence level based on </w:t>
            </w:r>
          </w:p>
          <w:p w:rsidR="0086569C" w:rsidRPr="00E44BDB" w:rsidRDefault="0086569C" w:rsidP="000677A9">
            <w:pPr>
              <w:spacing w:after="0" w:line="240" w:lineRule="auto"/>
              <w:jc w:val="center"/>
              <w:rPr>
                <w:rFonts w:ascii="Arial" w:hAnsi="Arial" w:cs="Arial"/>
                <w:b/>
                <w:bCs/>
                <w:sz w:val="20"/>
                <w:szCs w:val="20"/>
              </w:rPr>
            </w:pPr>
            <w:r w:rsidRPr="00E44BDB">
              <w:rPr>
                <w:rFonts w:ascii="Arial" w:hAnsi="Arial" w:cs="Arial"/>
                <w:b/>
                <w:bCs/>
                <w:sz w:val="20"/>
                <w:szCs w:val="20"/>
              </w:rPr>
              <w:t>RMSE</w:t>
            </w:r>
            <w:r w:rsidR="00AD7364" w:rsidRPr="00E44BDB">
              <w:rPr>
                <w:rFonts w:ascii="Arial" w:hAnsi="Arial" w:cs="Arial"/>
                <w:b/>
                <w:bCs/>
                <w:sz w:val="24"/>
                <w:szCs w:val="24"/>
                <w:vertAlign w:val="subscript"/>
              </w:rPr>
              <w:t>z</w:t>
            </w:r>
            <w:r w:rsidR="00783A77" w:rsidRPr="00E44BDB">
              <w:rPr>
                <w:rFonts w:ascii="Arial" w:hAnsi="Arial" w:cs="Arial"/>
                <w:sz w:val="20"/>
                <w:szCs w:val="20"/>
              </w:rPr>
              <w:t xml:space="preserve"> * </w:t>
            </w:r>
            <w:r w:rsidRPr="00E44BDB">
              <w:rPr>
                <w:rFonts w:ascii="Arial" w:hAnsi="Arial" w:cs="Arial"/>
                <w:b/>
                <w:bCs/>
                <w:sz w:val="20"/>
                <w:szCs w:val="20"/>
              </w:rPr>
              <w:t>1.96</w:t>
            </w:r>
            <w:r w:rsidR="00EC43A6" w:rsidRPr="00E44BDB">
              <w:rPr>
                <w:rFonts w:ascii="Arial" w:hAnsi="Arial" w:cs="Arial"/>
                <w:b/>
                <w:bCs/>
                <w:sz w:val="20"/>
                <w:szCs w:val="20"/>
              </w:rPr>
              <w:t>00</w:t>
            </w:r>
            <w:r w:rsidR="00B726FD" w:rsidRPr="00E44BDB">
              <w:rPr>
                <w:rFonts w:ascii="Arial" w:hAnsi="Arial" w:cs="Arial"/>
                <w:b/>
                <w:bCs/>
                <w:sz w:val="20"/>
                <w:szCs w:val="20"/>
              </w:rPr>
              <w:t xml:space="preserve"> (m)</w:t>
            </w:r>
          </w:p>
        </w:tc>
        <w:tc>
          <w:tcPr>
            <w:tcW w:w="2143" w:type="dxa"/>
            <w:shd w:val="clear" w:color="auto" w:fill="BFBFBF"/>
            <w:vAlign w:val="center"/>
          </w:tcPr>
          <w:p w:rsidR="0086569C" w:rsidRPr="00E44BDB" w:rsidRDefault="0086569C" w:rsidP="000677A9">
            <w:pPr>
              <w:spacing w:after="0" w:line="240" w:lineRule="auto"/>
              <w:jc w:val="center"/>
              <w:rPr>
                <w:rFonts w:ascii="Arial" w:hAnsi="Arial" w:cs="Arial"/>
                <w:b/>
                <w:bCs/>
                <w:sz w:val="20"/>
                <w:szCs w:val="20"/>
              </w:rPr>
            </w:pPr>
            <w:r w:rsidRPr="00E44BDB">
              <w:rPr>
                <w:rFonts w:ascii="Arial" w:hAnsi="Arial" w:cs="Arial"/>
                <w:b/>
                <w:bCs/>
                <w:sz w:val="20"/>
                <w:szCs w:val="20"/>
              </w:rPr>
              <w:t>NDEP FVA, plus SVAs and CVA based on the 95</w:t>
            </w:r>
            <w:r w:rsidRPr="00E44BDB">
              <w:rPr>
                <w:rFonts w:ascii="Arial" w:hAnsi="Arial" w:cs="Arial"/>
                <w:b/>
                <w:bCs/>
                <w:sz w:val="20"/>
                <w:szCs w:val="20"/>
                <w:vertAlign w:val="superscript"/>
              </w:rPr>
              <w:t>th</w:t>
            </w:r>
            <w:r w:rsidRPr="00E44BDB">
              <w:rPr>
                <w:rFonts w:ascii="Arial" w:hAnsi="Arial" w:cs="Arial"/>
                <w:b/>
                <w:bCs/>
                <w:sz w:val="20"/>
                <w:szCs w:val="20"/>
              </w:rPr>
              <w:t xml:space="preserve"> Percentile</w:t>
            </w:r>
            <w:r w:rsidR="00B726FD" w:rsidRPr="00E44BDB">
              <w:rPr>
                <w:rFonts w:ascii="Arial" w:hAnsi="Arial" w:cs="Arial"/>
                <w:b/>
                <w:bCs/>
                <w:sz w:val="20"/>
                <w:szCs w:val="20"/>
              </w:rPr>
              <w:t xml:space="preserve"> (m)</w:t>
            </w:r>
          </w:p>
        </w:tc>
        <w:tc>
          <w:tcPr>
            <w:tcW w:w="1168" w:type="dxa"/>
            <w:shd w:val="clear" w:color="auto" w:fill="BFBFBF"/>
            <w:vAlign w:val="center"/>
          </w:tcPr>
          <w:p w:rsidR="0086569C" w:rsidRPr="00E44BDB" w:rsidRDefault="0086569C" w:rsidP="000677A9">
            <w:pPr>
              <w:spacing w:after="0" w:line="240" w:lineRule="auto"/>
              <w:jc w:val="center"/>
              <w:rPr>
                <w:rFonts w:ascii="Arial" w:hAnsi="Arial" w:cs="Arial"/>
                <w:b/>
                <w:bCs/>
                <w:sz w:val="20"/>
                <w:szCs w:val="20"/>
              </w:rPr>
            </w:pPr>
            <w:r w:rsidRPr="00E44BDB">
              <w:rPr>
                <w:rFonts w:ascii="Arial" w:hAnsi="Arial" w:cs="Arial"/>
                <w:b/>
                <w:bCs/>
                <w:sz w:val="20"/>
                <w:szCs w:val="20"/>
              </w:rPr>
              <w:t>NDEP Accuracy Term</w:t>
            </w:r>
          </w:p>
        </w:tc>
        <w:tc>
          <w:tcPr>
            <w:tcW w:w="1155" w:type="dxa"/>
            <w:shd w:val="clear" w:color="auto" w:fill="BFBFBF"/>
            <w:vAlign w:val="center"/>
          </w:tcPr>
          <w:p w:rsidR="0086569C" w:rsidRPr="00E44BDB" w:rsidRDefault="0086569C" w:rsidP="000677A9">
            <w:pPr>
              <w:spacing w:after="0" w:line="240" w:lineRule="auto"/>
              <w:jc w:val="center"/>
              <w:rPr>
                <w:rFonts w:ascii="Arial" w:hAnsi="Arial" w:cs="Arial"/>
                <w:b/>
                <w:bCs/>
                <w:sz w:val="20"/>
                <w:szCs w:val="20"/>
              </w:rPr>
            </w:pPr>
            <w:r w:rsidRPr="00E44BDB">
              <w:rPr>
                <w:rFonts w:ascii="Arial" w:hAnsi="Arial" w:cs="Arial"/>
                <w:b/>
                <w:bCs/>
                <w:sz w:val="20"/>
                <w:szCs w:val="20"/>
              </w:rPr>
              <w:t>ASPRS Vertical Accuracy</w:t>
            </w:r>
            <w:r w:rsidR="00B726FD" w:rsidRPr="00E44BDB">
              <w:rPr>
                <w:rFonts w:ascii="Arial" w:hAnsi="Arial" w:cs="Arial"/>
                <w:b/>
                <w:bCs/>
                <w:sz w:val="20"/>
                <w:szCs w:val="20"/>
              </w:rPr>
              <w:t xml:space="preserve"> (m)</w:t>
            </w:r>
          </w:p>
        </w:tc>
        <w:tc>
          <w:tcPr>
            <w:tcW w:w="1155" w:type="dxa"/>
            <w:shd w:val="clear" w:color="auto" w:fill="BFBFBF"/>
            <w:vAlign w:val="center"/>
          </w:tcPr>
          <w:p w:rsidR="0086569C" w:rsidRPr="00E44BDB" w:rsidRDefault="0086569C" w:rsidP="000677A9">
            <w:pPr>
              <w:spacing w:after="0" w:line="240" w:lineRule="auto"/>
              <w:jc w:val="center"/>
              <w:rPr>
                <w:rFonts w:ascii="Arial" w:hAnsi="Arial" w:cs="Arial"/>
                <w:b/>
                <w:bCs/>
                <w:sz w:val="20"/>
                <w:szCs w:val="20"/>
              </w:rPr>
            </w:pPr>
            <w:r w:rsidRPr="00E44BDB">
              <w:rPr>
                <w:rFonts w:ascii="Arial" w:hAnsi="Arial" w:cs="Arial"/>
                <w:b/>
                <w:bCs/>
                <w:sz w:val="20"/>
                <w:szCs w:val="20"/>
              </w:rPr>
              <w:t>ASPRS Accuracy Term</w:t>
            </w:r>
          </w:p>
        </w:tc>
      </w:tr>
      <w:tr w:rsidR="0086569C" w:rsidRPr="00E44BDB">
        <w:tc>
          <w:tcPr>
            <w:tcW w:w="1722" w:type="dxa"/>
            <w:vAlign w:val="center"/>
          </w:tcPr>
          <w:p w:rsidR="0086569C" w:rsidRPr="00E44BDB" w:rsidRDefault="0086569C" w:rsidP="00783276">
            <w:pPr>
              <w:spacing w:before="40" w:after="40" w:line="240" w:lineRule="auto"/>
              <w:rPr>
                <w:rFonts w:ascii="Arial" w:hAnsi="Arial" w:cs="Arial"/>
                <w:b/>
                <w:bCs/>
                <w:sz w:val="20"/>
                <w:szCs w:val="20"/>
              </w:rPr>
            </w:pPr>
            <w:r w:rsidRPr="00E44BDB">
              <w:rPr>
                <w:rFonts w:ascii="Arial" w:hAnsi="Arial" w:cs="Arial"/>
                <w:b/>
                <w:bCs/>
                <w:sz w:val="20"/>
                <w:szCs w:val="20"/>
              </w:rPr>
              <w:t>Open Terrain</w:t>
            </w:r>
          </w:p>
        </w:tc>
        <w:tc>
          <w:tcPr>
            <w:tcW w:w="223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0.10</w:t>
            </w:r>
          </w:p>
        </w:tc>
        <w:tc>
          <w:tcPr>
            <w:tcW w:w="214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0.10</w:t>
            </w:r>
          </w:p>
        </w:tc>
        <w:tc>
          <w:tcPr>
            <w:tcW w:w="1168" w:type="dxa"/>
            <w:vAlign w:val="center"/>
          </w:tcPr>
          <w:p w:rsidR="0086569C" w:rsidRPr="00E44BDB" w:rsidRDefault="0086569C" w:rsidP="00783276">
            <w:pPr>
              <w:spacing w:before="40" w:after="40" w:line="240" w:lineRule="auto"/>
              <w:jc w:val="center"/>
              <w:rPr>
                <w:rFonts w:ascii="Arial" w:hAnsi="Arial" w:cs="Arial"/>
                <w:sz w:val="20"/>
                <w:szCs w:val="20"/>
              </w:rPr>
            </w:pPr>
            <w:r w:rsidRPr="00E44BDB">
              <w:rPr>
                <w:rFonts w:ascii="Arial" w:hAnsi="Arial" w:cs="Arial"/>
                <w:sz w:val="20"/>
                <w:szCs w:val="20"/>
              </w:rPr>
              <w:t>FVA</w:t>
            </w:r>
          </w:p>
        </w:tc>
        <w:tc>
          <w:tcPr>
            <w:tcW w:w="1155" w:type="dxa"/>
            <w:vMerge w:val="restart"/>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0.12</w:t>
            </w:r>
          </w:p>
        </w:tc>
        <w:tc>
          <w:tcPr>
            <w:tcW w:w="1155" w:type="dxa"/>
            <w:vMerge w:val="restart"/>
            <w:vAlign w:val="center"/>
          </w:tcPr>
          <w:p w:rsidR="0086569C" w:rsidRPr="00E44BDB" w:rsidRDefault="0086569C" w:rsidP="00783276">
            <w:pPr>
              <w:spacing w:before="40" w:after="40" w:line="240" w:lineRule="auto"/>
              <w:jc w:val="center"/>
              <w:rPr>
                <w:rFonts w:ascii="Arial" w:hAnsi="Arial" w:cs="Arial"/>
                <w:sz w:val="20"/>
                <w:szCs w:val="20"/>
              </w:rPr>
            </w:pPr>
            <w:r w:rsidRPr="00E44BDB">
              <w:rPr>
                <w:rFonts w:ascii="Arial" w:hAnsi="Arial" w:cs="Arial"/>
                <w:sz w:val="20"/>
                <w:szCs w:val="20"/>
              </w:rPr>
              <w:t>NVA</w:t>
            </w:r>
          </w:p>
        </w:tc>
      </w:tr>
      <w:tr w:rsidR="0086569C" w:rsidRPr="00E44BDB">
        <w:tc>
          <w:tcPr>
            <w:tcW w:w="1722" w:type="dxa"/>
            <w:vAlign w:val="center"/>
          </w:tcPr>
          <w:p w:rsidR="0086569C" w:rsidRPr="00E44BDB" w:rsidRDefault="0086569C" w:rsidP="00783276">
            <w:pPr>
              <w:spacing w:before="40" w:after="40" w:line="240" w:lineRule="auto"/>
              <w:rPr>
                <w:rFonts w:ascii="Arial" w:hAnsi="Arial" w:cs="Arial"/>
                <w:b/>
                <w:bCs/>
                <w:sz w:val="20"/>
                <w:szCs w:val="20"/>
              </w:rPr>
            </w:pPr>
            <w:r w:rsidRPr="00E44BDB">
              <w:rPr>
                <w:rFonts w:ascii="Arial" w:hAnsi="Arial" w:cs="Arial"/>
                <w:b/>
                <w:bCs/>
                <w:sz w:val="20"/>
                <w:szCs w:val="20"/>
              </w:rPr>
              <w:t>Urban Terrain</w:t>
            </w:r>
          </w:p>
        </w:tc>
        <w:tc>
          <w:tcPr>
            <w:tcW w:w="223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0.14</w:t>
            </w:r>
          </w:p>
        </w:tc>
        <w:tc>
          <w:tcPr>
            <w:tcW w:w="214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0.13</w:t>
            </w:r>
          </w:p>
        </w:tc>
        <w:tc>
          <w:tcPr>
            <w:tcW w:w="1168" w:type="dxa"/>
            <w:vAlign w:val="center"/>
          </w:tcPr>
          <w:p w:rsidR="0086569C" w:rsidRPr="00E44BDB" w:rsidRDefault="0086569C" w:rsidP="00783276">
            <w:pPr>
              <w:spacing w:before="40" w:after="40" w:line="240" w:lineRule="auto"/>
              <w:jc w:val="center"/>
              <w:rPr>
                <w:rFonts w:ascii="Arial" w:hAnsi="Arial" w:cs="Arial"/>
                <w:sz w:val="20"/>
                <w:szCs w:val="20"/>
              </w:rPr>
            </w:pPr>
            <w:r w:rsidRPr="00E44BDB">
              <w:rPr>
                <w:rFonts w:ascii="Arial" w:hAnsi="Arial" w:cs="Arial"/>
                <w:sz w:val="20"/>
                <w:szCs w:val="20"/>
              </w:rPr>
              <w:t>SVA</w:t>
            </w:r>
          </w:p>
        </w:tc>
        <w:tc>
          <w:tcPr>
            <w:tcW w:w="1155" w:type="dxa"/>
            <w:vMerge/>
            <w:vAlign w:val="center"/>
          </w:tcPr>
          <w:p w:rsidR="0086569C" w:rsidRPr="00E44BDB" w:rsidRDefault="0086569C" w:rsidP="00783276">
            <w:pPr>
              <w:spacing w:before="40" w:after="40" w:line="240" w:lineRule="auto"/>
              <w:jc w:val="center"/>
              <w:rPr>
                <w:rFonts w:ascii="Arial" w:hAnsi="Arial" w:cs="Arial"/>
                <w:sz w:val="20"/>
                <w:szCs w:val="20"/>
              </w:rPr>
            </w:pPr>
          </w:p>
        </w:tc>
        <w:tc>
          <w:tcPr>
            <w:tcW w:w="1155" w:type="dxa"/>
            <w:vMerge/>
            <w:vAlign w:val="center"/>
          </w:tcPr>
          <w:p w:rsidR="0086569C" w:rsidRPr="00E44BDB" w:rsidRDefault="0086569C" w:rsidP="00783276">
            <w:pPr>
              <w:spacing w:before="40" w:after="40" w:line="240" w:lineRule="auto"/>
              <w:jc w:val="center"/>
              <w:rPr>
                <w:rFonts w:ascii="Arial" w:hAnsi="Arial" w:cs="Arial"/>
                <w:sz w:val="20"/>
                <w:szCs w:val="20"/>
              </w:rPr>
            </w:pPr>
          </w:p>
        </w:tc>
      </w:tr>
      <w:tr w:rsidR="0086569C" w:rsidRPr="00E44BDB">
        <w:tc>
          <w:tcPr>
            <w:tcW w:w="1722" w:type="dxa"/>
            <w:vAlign w:val="center"/>
          </w:tcPr>
          <w:p w:rsidR="0086569C" w:rsidRPr="00E44BDB" w:rsidRDefault="0086569C" w:rsidP="00783276">
            <w:pPr>
              <w:spacing w:before="40" w:after="40" w:line="240" w:lineRule="auto"/>
              <w:rPr>
                <w:rFonts w:ascii="Arial" w:hAnsi="Arial" w:cs="Arial"/>
                <w:b/>
                <w:bCs/>
                <w:sz w:val="20"/>
                <w:szCs w:val="20"/>
              </w:rPr>
            </w:pPr>
            <w:r w:rsidRPr="00E44BDB">
              <w:rPr>
                <w:rFonts w:ascii="Arial" w:hAnsi="Arial" w:cs="Arial"/>
                <w:b/>
                <w:bCs/>
                <w:sz w:val="20"/>
                <w:szCs w:val="20"/>
              </w:rPr>
              <w:t>Weeds &amp; Crops</w:t>
            </w:r>
          </w:p>
        </w:tc>
        <w:tc>
          <w:tcPr>
            <w:tcW w:w="223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0.25</w:t>
            </w:r>
          </w:p>
        </w:tc>
        <w:tc>
          <w:tcPr>
            <w:tcW w:w="214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0.15</w:t>
            </w:r>
          </w:p>
        </w:tc>
        <w:tc>
          <w:tcPr>
            <w:tcW w:w="1168" w:type="dxa"/>
            <w:vAlign w:val="center"/>
          </w:tcPr>
          <w:p w:rsidR="0086569C" w:rsidRPr="00E44BDB" w:rsidRDefault="0086569C" w:rsidP="00783276">
            <w:pPr>
              <w:spacing w:before="40" w:after="40" w:line="240" w:lineRule="auto"/>
              <w:jc w:val="center"/>
              <w:rPr>
                <w:rFonts w:ascii="Arial" w:hAnsi="Arial" w:cs="Arial"/>
                <w:sz w:val="20"/>
                <w:szCs w:val="20"/>
              </w:rPr>
            </w:pPr>
            <w:r w:rsidRPr="00E44BDB">
              <w:rPr>
                <w:rFonts w:ascii="Arial" w:hAnsi="Arial" w:cs="Arial"/>
                <w:sz w:val="20"/>
                <w:szCs w:val="20"/>
              </w:rPr>
              <w:t>SVA</w:t>
            </w:r>
          </w:p>
        </w:tc>
        <w:tc>
          <w:tcPr>
            <w:tcW w:w="1155" w:type="dxa"/>
            <w:vMerge w:val="restart"/>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0.167</w:t>
            </w:r>
          </w:p>
        </w:tc>
        <w:tc>
          <w:tcPr>
            <w:tcW w:w="1155" w:type="dxa"/>
            <w:vMerge w:val="restart"/>
            <w:vAlign w:val="center"/>
          </w:tcPr>
          <w:p w:rsidR="0086569C" w:rsidRPr="00E44BDB" w:rsidRDefault="0086569C" w:rsidP="00783276">
            <w:pPr>
              <w:spacing w:before="40" w:after="40" w:line="240" w:lineRule="auto"/>
              <w:jc w:val="center"/>
              <w:rPr>
                <w:rFonts w:ascii="Arial" w:hAnsi="Arial" w:cs="Arial"/>
                <w:sz w:val="20"/>
                <w:szCs w:val="20"/>
              </w:rPr>
            </w:pPr>
            <w:r w:rsidRPr="00E44BDB">
              <w:rPr>
                <w:rFonts w:ascii="Arial" w:hAnsi="Arial" w:cs="Arial"/>
                <w:sz w:val="20"/>
                <w:szCs w:val="20"/>
              </w:rPr>
              <w:t>VVA</w:t>
            </w:r>
          </w:p>
        </w:tc>
      </w:tr>
      <w:tr w:rsidR="0086569C" w:rsidRPr="00E44BDB">
        <w:tc>
          <w:tcPr>
            <w:tcW w:w="1722" w:type="dxa"/>
            <w:vAlign w:val="center"/>
          </w:tcPr>
          <w:p w:rsidR="0086569C" w:rsidRPr="00E44BDB" w:rsidRDefault="0086569C" w:rsidP="00783276">
            <w:pPr>
              <w:spacing w:before="40" w:after="40" w:line="240" w:lineRule="auto"/>
              <w:rPr>
                <w:rFonts w:ascii="Arial" w:hAnsi="Arial" w:cs="Arial"/>
                <w:b/>
                <w:bCs/>
                <w:sz w:val="20"/>
                <w:szCs w:val="20"/>
              </w:rPr>
            </w:pPr>
            <w:r w:rsidRPr="00E44BDB">
              <w:rPr>
                <w:rFonts w:ascii="Arial" w:hAnsi="Arial" w:cs="Arial"/>
                <w:b/>
                <w:bCs/>
                <w:sz w:val="20"/>
                <w:szCs w:val="20"/>
              </w:rPr>
              <w:t>Brush Lands</w:t>
            </w:r>
          </w:p>
        </w:tc>
        <w:tc>
          <w:tcPr>
            <w:tcW w:w="223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0.16</w:t>
            </w:r>
          </w:p>
        </w:tc>
        <w:tc>
          <w:tcPr>
            <w:tcW w:w="214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0.14</w:t>
            </w:r>
          </w:p>
        </w:tc>
        <w:tc>
          <w:tcPr>
            <w:tcW w:w="1168" w:type="dxa"/>
            <w:vAlign w:val="center"/>
          </w:tcPr>
          <w:p w:rsidR="0086569C" w:rsidRPr="00E44BDB" w:rsidRDefault="0086569C" w:rsidP="00783276">
            <w:pPr>
              <w:spacing w:before="40" w:after="40" w:line="240" w:lineRule="auto"/>
              <w:jc w:val="center"/>
              <w:rPr>
                <w:rFonts w:ascii="Arial" w:hAnsi="Arial" w:cs="Arial"/>
                <w:sz w:val="20"/>
                <w:szCs w:val="20"/>
              </w:rPr>
            </w:pPr>
            <w:r w:rsidRPr="00E44BDB">
              <w:rPr>
                <w:rFonts w:ascii="Arial" w:hAnsi="Arial" w:cs="Arial"/>
                <w:sz w:val="20"/>
                <w:szCs w:val="20"/>
              </w:rPr>
              <w:t>SVA</w:t>
            </w:r>
          </w:p>
        </w:tc>
        <w:tc>
          <w:tcPr>
            <w:tcW w:w="1155" w:type="dxa"/>
            <w:vMerge/>
          </w:tcPr>
          <w:p w:rsidR="0086569C" w:rsidRPr="00E44BDB" w:rsidRDefault="0086569C" w:rsidP="00783276">
            <w:pPr>
              <w:spacing w:before="40" w:after="40" w:line="240" w:lineRule="auto"/>
              <w:jc w:val="center"/>
              <w:rPr>
                <w:rFonts w:ascii="Arial" w:hAnsi="Arial" w:cs="Arial"/>
                <w:sz w:val="20"/>
                <w:szCs w:val="20"/>
              </w:rPr>
            </w:pPr>
          </w:p>
        </w:tc>
        <w:tc>
          <w:tcPr>
            <w:tcW w:w="1155" w:type="dxa"/>
            <w:vMerge/>
          </w:tcPr>
          <w:p w:rsidR="0086569C" w:rsidRPr="00E44BDB" w:rsidRDefault="0086569C" w:rsidP="00783276">
            <w:pPr>
              <w:spacing w:before="40" w:after="40" w:line="240" w:lineRule="auto"/>
              <w:jc w:val="center"/>
              <w:rPr>
                <w:rFonts w:ascii="Arial" w:hAnsi="Arial" w:cs="Arial"/>
                <w:sz w:val="20"/>
                <w:szCs w:val="20"/>
              </w:rPr>
            </w:pPr>
          </w:p>
        </w:tc>
      </w:tr>
      <w:tr w:rsidR="0086569C" w:rsidRPr="00E44BDB">
        <w:tc>
          <w:tcPr>
            <w:tcW w:w="1722" w:type="dxa"/>
            <w:vAlign w:val="center"/>
          </w:tcPr>
          <w:p w:rsidR="0086569C" w:rsidRPr="00E44BDB" w:rsidRDefault="0086569C" w:rsidP="00783276">
            <w:pPr>
              <w:spacing w:before="40" w:after="40" w:line="240" w:lineRule="auto"/>
              <w:rPr>
                <w:rFonts w:ascii="Arial" w:hAnsi="Arial" w:cs="Arial"/>
                <w:b/>
                <w:bCs/>
                <w:sz w:val="20"/>
                <w:szCs w:val="20"/>
              </w:rPr>
            </w:pPr>
            <w:r w:rsidRPr="00E44BDB">
              <w:rPr>
                <w:rFonts w:ascii="Arial" w:hAnsi="Arial" w:cs="Arial"/>
                <w:b/>
                <w:bCs/>
                <w:sz w:val="20"/>
                <w:szCs w:val="20"/>
              </w:rPr>
              <w:t>Fully Forested</w:t>
            </w:r>
          </w:p>
        </w:tc>
        <w:tc>
          <w:tcPr>
            <w:tcW w:w="223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0.33</w:t>
            </w:r>
          </w:p>
        </w:tc>
        <w:tc>
          <w:tcPr>
            <w:tcW w:w="214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0.21</w:t>
            </w:r>
          </w:p>
        </w:tc>
        <w:tc>
          <w:tcPr>
            <w:tcW w:w="1168" w:type="dxa"/>
            <w:vAlign w:val="center"/>
          </w:tcPr>
          <w:p w:rsidR="0086569C" w:rsidRPr="00E44BDB" w:rsidRDefault="0086569C" w:rsidP="00783276">
            <w:pPr>
              <w:spacing w:before="40" w:after="40" w:line="240" w:lineRule="auto"/>
              <w:jc w:val="center"/>
              <w:rPr>
                <w:rFonts w:ascii="Arial" w:hAnsi="Arial" w:cs="Arial"/>
                <w:sz w:val="20"/>
                <w:szCs w:val="20"/>
              </w:rPr>
            </w:pPr>
            <w:r w:rsidRPr="00E44BDB">
              <w:rPr>
                <w:rFonts w:ascii="Arial" w:hAnsi="Arial" w:cs="Arial"/>
                <w:sz w:val="20"/>
                <w:szCs w:val="20"/>
              </w:rPr>
              <w:t>SVA</w:t>
            </w:r>
          </w:p>
        </w:tc>
        <w:tc>
          <w:tcPr>
            <w:tcW w:w="1155" w:type="dxa"/>
            <w:vMerge/>
          </w:tcPr>
          <w:p w:rsidR="0086569C" w:rsidRPr="00E44BDB" w:rsidRDefault="0086569C" w:rsidP="00783276">
            <w:pPr>
              <w:spacing w:before="40" w:after="40" w:line="240" w:lineRule="auto"/>
              <w:jc w:val="center"/>
              <w:rPr>
                <w:rFonts w:ascii="Arial" w:hAnsi="Arial" w:cs="Arial"/>
                <w:sz w:val="20"/>
                <w:szCs w:val="20"/>
              </w:rPr>
            </w:pPr>
          </w:p>
        </w:tc>
        <w:tc>
          <w:tcPr>
            <w:tcW w:w="1155" w:type="dxa"/>
            <w:vMerge/>
          </w:tcPr>
          <w:p w:rsidR="0086569C" w:rsidRPr="00E44BDB" w:rsidRDefault="0086569C" w:rsidP="00783276">
            <w:pPr>
              <w:spacing w:before="40" w:after="40" w:line="240" w:lineRule="auto"/>
              <w:jc w:val="center"/>
              <w:rPr>
                <w:rFonts w:ascii="Arial" w:hAnsi="Arial" w:cs="Arial"/>
                <w:sz w:val="20"/>
                <w:szCs w:val="20"/>
              </w:rPr>
            </w:pPr>
          </w:p>
        </w:tc>
      </w:tr>
      <w:tr w:rsidR="0086569C" w:rsidRPr="00E44BDB">
        <w:tc>
          <w:tcPr>
            <w:tcW w:w="1722" w:type="dxa"/>
            <w:vAlign w:val="center"/>
          </w:tcPr>
          <w:p w:rsidR="0086569C" w:rsidRPr="00E44BDB" w:rsidRDefault="0086569C" w:rsidP="00783276">
            <w:pPr>
              <w:spacing w:before="40" w:after="40" w:line="240" w:lineRule="auto"/>
              <w:rPr>
                <w:rFonts w:ascii="Arial" w:hAnsi="Arial" w:cs="Arial"/>
                <w:b/>
                <w:bCs/>
                <w:sz w:val="20"/>
                <w:szCs w:val="20"/>
              </w:rPr>
            </w:pPr>
            <w:r w:rsidRPr="00E44BDB">
              <w:rPr>
                <w:rFonts w:ascii="Arial" w:hAnsi="Arial" w:cs="Arial"/>
                <w:b/>
                <w:bCs/>
                <w:sz w:val="20"/>
                <w:szCs w:val="20"/>
              </w:rPr>
              <w:t>Consolidated</w:t>
            </w:r>
          </w:p>
        </w:tc>
        <w:tc>
          <w:tcPr>
            <w:tcW w:w="223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0.22</w:t>
            </w:r>
          </w:p>
        </w:tc>
        <w:tc>
          <w:tcPr>
            <w:tcW w:w="2143" w:type="dxa"/>
            <w:vAlign w:val="center"/>
          </w:tcPr>
          <w:p w:rsidR="0086569C" w:rsidRPr="00E44BDB" w:rsidRDefault="00B726FD" w:rsidP="00783276">
            <w:pPr>
              <w:spacing w:before="40" w:after="40" w:line="240" w:lineRule="auto"/>
              <w:jc w:val="center"/>
              <w:rPr>
                <w:rFonts w:ascii="Arial" w:hAnsi="Arial" w:cs="Arial"/>
                <w:sz w:val="20"/>
                <w:szCs w:val="20"/>
              </w:rPr>
            </w:pPr>
            <w:r w:rsidRPr="00E44BDB">
              <w:rPr>
                <w:rFonts w:ascii="Arial" w:hAnsi="Arial" w:cs="Arial"/>
                <w:sz w:val="20"/>
                <w:szCs w:val="20"/>
              </w:rPr>
              <w:t>0.13</w:t>
            </w:r>
          </w:p>
        </w:tc>
        <w:tc>
          <w:tcPr>
            <w:tcW w:w="1168" w:type="dxa"/>
            <w:vAlign w:val="center"/>
          </w:tcPr>
          <w:p w:rsidR="0086569C" w:rsidRPr="00E44BDB" w:rsidRDefault="0086569C" w:rsidP="00783276">
            <w:pPr>
              <w:spacing w:before="40" w:after="40" w:line="240" w:lineRule="auto"/>
              <w:jc w:val="center"/>
              <w:rPr>
                <w:rFonts w:ascii="Arial" w:hAnsi="Arial" w:cs="Arial"/>
                <w:sz w:val="20"/>
                <w:szCs w:val="20"/>
              </w:rPr>
            </w:pPr>
            <w:r w:rsidRPr="00E44BDB">
              <w:rPr>
                <w:rFonts w:ascii="Arial" w:hAnsi="Arial" w:cs="Arial"/>
                <w:sz w:val="20"/>
                <w:szCs w:val="20"/>
              </w:rPr>
              <w:t>CVA</w:t>
            </w:r>
          </w:p>
        </w:tc>
        <w:tc>
          <w:tcPr>
            <w:tcW w:w="1155" w:type="dxa"/>
          </w:tcPr>
          <w:p w:rsidR="0086569C" w:rsidRPr="00E44BDB" w:rsidRDefault="0086569C" w:rsidP="00783276">
            <w:pPr>
              <w:spacing w:before="40" w:after="40" w:line="240" w:lineRule="auto"/>
              <w:jc w:val="center"/>
              <w:rPr>
                <w:rFonts w:ascii="Arial" w:hAnsi="Arial" w:cs="Arial"/>
                <w:sz w:val="20"/>
                <w:szCs w:val="20"/>
              </w:rPr>
            </w:pPr>
            <w:r w:rsidRPr="00E44BDB">
              <w:rPr>
                <w:rFonts w:ascii="Arial" w:hAnsi="Arial" w:cs="Arial"/>
                <w:sz w:val="20"/>
                <w:szCs w:val="20"/>
              </w:rPr>
              <w:t>N/A</w:t>
            </w:r>
          </w:p>
        </w:tc>
        <w:tc>
          <w:tcPr>
            <w:tcW w:w="1155" w:type="dxa"/>
          </w:tcPr>
          <w:p w:rsidR="0086569C" w:rsidRPr="00E44BDB" w:rsidRDefault="0086569C" w:rsidP="00783276">
            <w:pPr>
              <w:spacing w:before="40" w:after="40" w:line="240" w:lineRule="auto"/>
              <w:jc w:val="center"/>
              <w:rPr>
                <w:rFonts w:ascii="Arial" w:hAnsi="Arial" w:cs="Arial"/>
                <w:sz w:val="20"/>
                <w:szCs w:val="20"/>
              </w:rPr>
            </w:pPr>
            <w:r w:rsidRPr="00E44BDB">
              <w:rPr>
                <w:rFonts w:ascii="Arial" w:hAnsi="Arial" w:cs="Arial"/>
                <w:sz w:val="20"/>
                <w:szCs w:val="20"/>
              </w:rPr>
              <w:t>N/A</w:t>
            </w:r>
          </w:p>
        </w:tc>
      </w:tr>
    </w:tbl>
    <w:p w:rsidR="00E34C6D" w:rsidRPr="00E44BDB" w:rsidRDefault="00E34C6D" w:rsidP="0078058F">
      <w:pPr>
        <w:jc w:val="center"/>
        <w:rPr>
          <w:rFonts w:ascii="Arial" w:hAnsi="Arial" w:cs="Arial"/>
          <w:sz w:val="20"/>
          <w:szCs w:val="20"/>
        </w:rPr>
      </w:pPr>
    </w:p>
    <w:p w:rsidR="009D3193" w:rsidRPr="00E44BDB" w:rsidRDefault="009D3193">
      <w:pPr>
        <w:spacing w:after="0" w:line="240" w:lineRule="auto"/>
        <w:rPr>
          <w:rFonts w:ascii="Arial" w:hAnsi="Arial" w:cs="Arial"/>
          <w:b/>
          <w:bCs/>
          <w:sz w:val="20"/>
          <w:szCs w:val="20"/>
        </w:rPr>
      </w:pPr>
      <w:r w:rsidRPr="00E44BDB">
        <w:rPr>
          <w:rFonts w:ascii="Arial" w:hAnsi="Arial" w:cs="Arial"/>
          <w:b/>
          <w:bCs/>
          <w:sz w:val="20"/>
          <w:szCs w:val="20"/>
        </w:rPr>
        <w:br w:type="page"/>
      </w:r>
    </w:p>
    <w:p w:rsidR="00E34C6D" w:rsidRPr="00E44BDB" w:rsidRDefault="00E34C6D" w:rsidP="00E34C6D">
      <w:pPr>
        <w:keepNext/>
        <w:spacing w:before="240" w:after="120"/>
        <w:rPr>
          <w:rFonts w:ascii="Arial" w:hAnsi="Arial" w:cs="Arial"/>
          <w:b/>
          <w:bCs/>
          <w:sz w:val="20"/>
          <w:szCs w:val="20"/>
        </w:rPr>
      </w:pPr>
      <w:r w:rsidRPr="00E44BDB">
        <w:rPr>
          <w:rFonts w:ascii="Arial" w:hAnsi="Arial" w:cs="Arial"/>
          <w:b/>
          <w:bCs/>
          <w:sz w:val="20"/>
          <w:szCs w:val="20"/>
        </w:rPr>
        <w:lastRenderedPageBreak/>
        <w:t>D.3 Computation of Percentile</w:t>
      </w:r>
    </w:p>
    <w:p w:rsidR="00923733" w:rsidRPr="00E44BDB" w:rsidRDefault="0093317A" w:rsidP="0085477D">
      <w:pPr>
        <w:autoSpaceDE w:val="0"/>
        <w:autoSpaceDN w:val="0"/>
        <w:spacing w:before="240" w:after="120"/>
      </w:pPr>
      <w:r w:rsidRPr="00E44BDB">
        <w:rPr>
          <w:rFonts w:ascii="Arial" w:eastAsiaTheme="minorEastAsia" w:hAnsi="Arial" w:cs="Arial"/>
          <w:sz w:val="20"/>
          <w:szCs w:val="20"/>
        </w:rPr>
        <w:t xml:space="preserve">There </w:t>
      </w:r>
      <w:r w:rsidR="009940CA" w:rsidRPr="00E44BDB">
        <w:rPr>
          <w:rFonts w:ascii="Arial" w:hAnsi="Arial" w:cs="Arial"/>
          <w:bCs/>
          <w:sz w:val="20"/>
          <w:szCs w:val="20"/>
        </w:rPr>
        <w:t xml:space="preserve">are </w:t>
      </w:r>
      <w:r w:rsidR="005C1413" w:rsidRPr="00E44BDB">
        <w:rPr>
          <w:rFonts w:ascii="Arial" w:hAnsi="Arial" w:cs="Arial"/>
          <w:bCs/>
          <w:sz w:val="20"/>
          <w:szCs w:val="20"/>
        </w:rPr>
        <w:t xml:space="preserve">different approaches to determining </w:t>
      </w:r>
      <w:r w:rsidR="009940CA" w:rsidRPr="00E44BDB">
        <w:rPr>
          <w:rFonts w:ascii="Arial" w:hAnsi="Arial" w:cs="Arial"/>
          <w:bCs/>
          <w:sz w:val="20"/>
          <w:szCs w:val="20"/>
        </w:rPr>
        <w:t xml:space="preserve">percentile ranks and associated values.  </w:t>
      </w:r>
      <w:r w:rsidR="005C1413" w:rsidRPr="00E44BDB">
        <w:rPr>
          <w:rFonts w:ascii="Arial" w:hAnsi="Arial" w:cs="Arial"/>
          <w:bCs/>
          <w:sz w:val="20"/>
          <w:szCs w:val="20"/>
        </w:rPr>
        <w:t xml:space="preserve">This standard recommends the use of the following equations for </w:t>
      </w:r>
      <w:r w:rsidR="00E547B0" w:rsidRPr="00E44BDB">
        <w:rPr>
          <w:rFonts w:ascii="Arial" w:hAnsi="Arial" w:cs="Arial"/>
          <w:bCs/>
          <w:sz w:val="20"/>
          <w:szCs w:val="20"/>
        </w:rPr>
        <w:t xml:space="preserve">computing </w:t>
      </w:r>
      <w:r w:rsidR="005C1413" w:rsidRPr="00E44BDB">
        <w:rPr>
          <w:rFonts w:ascii="Arial" w:hAnsi="Arial" w:cs="Arial"/>
          <w:bCs/>
          <w:sz w:val="20"/>
          <w:szCs w:val="20"/>
        </w:rPr>
        <w:t>percentile rank and percentile</w:t>
      </w:r>
      <w:r w:rsidR="004522BC" w:rsidRPr="00E44BDB">
        <w:rPr>
          <w:rFonts w:ascii="Arial" w:hAnsi="Arial" w:cs="Arial"/>
          <w:bCs/>
          <w:sz w:val="20"/>
          <w:szCs w:val="20"/>
        </w:rPr>
        <w:t xml:space="preserve"> </w:t>
      </w:r>
      <w:r w:rsidR="005C1413" w:rsidRPr="00E44BDB">
        <w:rPr>
          <w:rFonts w:ascii="Arial" w:hAnsi="Arial" w:cs="Arial"/>
          <w:bCs/>
          <w:sz w:val="20"/>
          <w:szCs w:val="20"/>
        </w:rPr>
        <w:t xml:space="preserve">as the most appropriate for </w:t>
      </w:r>
      <w:r w:rsidR="009940CA" w:rsidRPr="00E44BDB">
        <w:rPr>
          <w:rFonts w:ascii="Arial" w:hAnsi="Arial" w:cs="Arial"/>
          <w:bCs/>
          <w:sz w:val="20"/>
          <w:szCs w:val="20"/>
        </w:rPr>
        <w:t>estimating the Vegetated Vertical Accurac</w:t>
      </w:r>
      <w:r w:rsidR="0085477D" w:rsidRPr="00E44BDB">
        <w:rPr>
          <w:rFonts w:ascii="Arial" w:hAnsi="Arial" w:cs="Arial"/>
          <w:bCs/>
          <w:sz w:val="20"/>
          <w:szCs w:val="20"/>
        </w:rPr>
        <w:t>y</w:t>
      </w:r>
      <w:r w:rsidR="00923E97" w:rsidRPr="00E44BDB">
        <w:rPr>
          <w:rFonts w:ascii="Arial" w:hAnsi="Arial" w:cs="Arial"/>
          <w:bCs/>
          <w:sz w:val="20"/>
          <w:szCs w:val="20"/>
        </w:rPr>
        <w:t>.</w:t>
      </w:r>
      <w:r w:rsidR="00923E97" w:rsidRPr="00E44BDB">
        <w:rPr>
          <w:rFonts w:ascii="Arial" w:eastAsiaTheme="minorEastAsia" w:hAnsi="Arial" w:cs="Arial"/>
          <w:sz w:val="20"/>
          <w:szCs w:val="20"/>
        </w:rPr>
        <w:t xml:space="preserve"> </w:t>
      </w:r>
    </w:p>
    <w:p w:rsidR="00923E97" w:rsidRPr="00E44BDB" w:rsidRDefault="00923E97" w:rsidP="00923E97">
      <w:pPr>
        <w:autoSpaceDE w:val="0"/>
        <w:autoSpaceDN w:val="0"/>
        <w:spacing w:before="240" w:after="120"/>
        <w:rPr>
          <w:rFonts w:ascii="Arial" w:hAnsi="Arial" w:cs="Arial"/>
        </w:rPr>
      </w:pPr>
      <w:r w:rsidRPr="00E44BDB">
        <w:rPr>
          <w:rFonts w:ascii="Arial" w:hAnsi="Arial" w:cs="Arial"/>
          <w:sz w:val="20"/>
        </w:rPr>
        <w:t xml:space="preserve">Note that percentile calculations are based on the absolute values of the errors, as it is the magnitude of the errors, not the sign that </w:t>
      </w:r>
      <w:r w:rsidR="00D91F31" w:rsidRPr="00E44BDB">
        <w:rPr>
          <w:rFonts w:ascii="Arial" w:hAnsi="Arial" w:cs="Arial"/>
          <w:sz w:val="20"/>
        </w:rPr>
        <w:t>is of concern.</w:t>
      </w:r>
    </w:p>
    <w:p w:rsidR="00E34C6D" w:rsidRPr="00E44BDB" w:rsidRDefault="00A323E6" w:rsidP="005C1413">
      <w:pPr>
        <w:autoSpaceDE w:val="0"/>
        <w:autoSpaceDN w:val="0"/>
        <w:spacing w:before="240" w:after="120"/>
        <w:rPr>
          <w:rFonts w:ascii="Arial" w:hAnsi="Arial" w:cs="Arial"/>
        </w:rPr>
      </w:pPr>
      <w:r w:rsidRPr="00E44BDB">
        <w:rPr>
          <w:rFonts w:ascii="Arial" w:hAnsi="Arial" w:cs="Arial"/>
          <w:sz w:val="20"/>
          <w:szCs w:val="20"/>
        </w:rPr>
        <w:t>The percentile rank (</w:t>
      </w:r>
      <w:r w:rsidRPr="00E44BDB">
        <w:rPr>
          <w:rFonts w:ascii="Cambria Math" w:hAnsi="Cambria Math" w:cs="Arial"/>
          <w:i/>
        </w:rPr>
        <w:t>n</w:t>
      </w:r>
      <w:r w:rsidRPr="00E44BDB">
        <w:rPr>
          <w:rFonts w:ascii="Arial" w:hAnsi="Arial" w:cs="Arial"/>
          <w:sz w:val="20"/>
          <w:szCs w:val="20"/>
        </w:rPr>
        <w:t xml:space="preserve">) is first calculated for the desired percentile using the following </w:t>
      </w:r>
      <w:r w:rsidR="001506F8" w:rsidRPr="00E44BDB">
        <w:rPr>
          <w:rFonts w:ascii="Arial" w:hAnsi="Arial" w:cs="Arial"/>
          <w:sz w:val="20"/>
          <w:szCs w:val="20"/>
        </w:rPr>
        <w:t>equation</w:t>
      </w:r>
      <w:r w:rsidRPr="00E44BDB">
        <w:rPr>
          <w:rFonts w:ascii="Arial" w:hAnsi="Arial" w:cs="Arial"/>
          <w:sz w:val="20"/>
          <w:szCs w:val="20"/>
        </w:rPr>
        <w:t>:</w:t>
      </w:r>
    </w:p>
    <w:p w:rsidR="00E34C6D" w:rsidRPr="00E44BDB" w:rsidRDefault="001809D7" w:rsidP="00E34C6D">
      <w:pPr>
        <w:autoSpaceDE w:val="0"/>
        <w:autoSpaceDN w:val="0"/>
        <w:spacing w:before="240" w:after="120"/>
        <w:ind w:firstLine="720"/>
        <w:rPr>
          <w:rFonts w:ascii="Arial" w:hAnsi="Arial" w:cs="Arial"/>
          <w:b/>
          <w:sz w:val="20"/>
          <w:szCs w:val="20"/>
        </w:rPr>
      </w:pPr>
      <m:oMathPara>
        <m:oMathParaPr>
          <m:jc m:val="left"/>
        </m:oMathParaPr>
        <m:oMath>
          <m:r>
            <m:rPr>
              <m:sty m:val="bi"/>
            </m:rPr>
            <w:rPr>
              <w:rFonts w:ascii="Cambria Math" w:hAnsi="Cambria Math" w:cs="Arial"/>
              <w:sz w:val="20"/>
              <w:szCs w:val="20"/>
            </w:rPr>
            <m:t xml:space="preserve">n= </m:t>
          </m:r>
          <m:d>
            <m:dPr>
              <m:ctrlPr>
                <w:rPr>
                  <w:rFonts w:ascii="Cambria Math" w:hAnsi="Cambria Math" w:cs="Arial"/>
                  <w:b/>
                  <w:i/>
                  <w:sz w:val="20"/>
                  <w:szCs w:val="20"/>
                </w:rPr>
              </m:ctrlPr>
            </m:dPr>
            <m:e>
              <m:d>
                <m:dPr>
                  <m:ctrlPr>
                    <w:rPr>
                      <w:rFonts w:ascii="Cambria Math" w:hAnsi="Cambria Math" w:cs="Arial"/>
                      <w:b/>
                      <w:i/>
                      <w:sz w:val="20"/>
                      <w:szCs w:val="20"/>
                    </w:rPr>
                  </m:ctrlPr>
                </m:dPr>
                <m:e>
                  <m:d>
                    <m:dPr>
                      <m:ctrlPr>
                        <w:rPr>
                          <w:rFonts w:ascii="Cambria Math" w:hAnsi="Cambria Math" w:cs="Arial"/>
                          <w:b/>
                          <w:i/>
                          <w:sz w:val="20"/>
                          <w:szCs w:val="20"/>
                        </w:rPr>
                      </m:ctrlPr>
                    </m:dPr>
                    <m:e>
                      <m:f>
                        <m:fPr>
                          <m:ctrlPr>
                            <w:rPr>
                              <w:rFonts w:ascii="Cambria Math" w:hAnsi="Cambria Math" w:cs="Arial"/>
                              <w:b/>
                              <w:i/>
                              <w:sz w:val="20"/>
                              <w:szCs w:val="20"/>
                            </w:rPr>
                          </m:ctrlPr>
                        </m:fPr>
                        <m:num>
                          <m:r>
                            <m:rPr>
                              <m:sty m:val="bi"/>
                            </m:rPr>
                            <w:rPr>
                              <w:rFonts w:ascii="Cambria Math" w:hAnsi="Cambria Math" w:cs="Arial"/>
                              <w:sz w:val="20"/>
                              <w:szCs w:val="20"/>
                            </w:rPr>
                            <m:t>P</m:t>
                          </m:r>
                        </m:num>
                        <m:den>
                          <m:r>
                            <m:rPr>
                              <m:sty m:val="bi"/>
                            </m:rPr>
                            <w:rPr>
                              <w:rFonts w:ascii="Cambria Math" w:hAnsi="Cambria Math" w:cs="Arial"/>
                              <w:sz w:val="20"/>
                              <w:szCs w:val="20"/>
                            </w:rPr>
                            <m:t>100</m:t>
                          </m:r>
                        </m:den>
                      </m:f>
                    </m:e>
                  </m:d>
                  <m:r>
                    <m:rPr>
                      <m:sty m:val="bi"/>
                    </m:rPr>
                    <w:rPr>
                      <w:rFonts w:ascii="Cambria Math" w:hAnsi="Cambria Math" w:cs="Arial"/>
                      <w:sz w:val="20"/>
                      <w:szCs w:val="20"/>
                    </w:rPr>
                    <m:t xml:space="preserve">* </m:t>
                  </m:r>
                  <m:d>
                    <m:dPr>
                      <m:ctrlPr>
                        <w:rPr>
                          <w:rFonts w:ascii="Cambria Math" w:hAnsi="Cambria Math" w:cs="Arial"/>
                          <w:b/>
                          <w:i/>
                          <w:sz w:val="20"/>
                          <w:szCs w:val="20"/>
                        </w:rPr>
                      </m:ctrlPr>
                    </m:dPr>
                    <m:e>
                      <m:r>
                        <m:rPr>
                          <m:sty m:val="bi"/>
                        </m:rPr>
                        <w:rPr>
                          <w:rFonts w:ascii="Cambria Math" w:hAnsi="Cambria Math" w:cs="Arial"/>
                          <w:sz w:val="20"/>
                          <w:szCs w:val="20"/>
                        </w:rPr>
                        <m:t>N-1</m:t>
                      </m:r>
                    </m:e>
                  </m:d>
                </m:e>
              </m:d>
              <m:r>
                <m:rPr>
                  <m:sty m:val="bi"/>
                </m:rPr>
                <w:rPr>
                  <w:rFonts w:ascii="Cambria Math" w:hAnsi="Cambria Math" w:cs="Arial"/>
                  <w:sz w:val="20"/>
                  <w:szCs w:val="20"/>
                </w:rPr>
                <m:t>+1</m:t>
              </m:r>
            </m:e>
          </m:d>
        </m:oMath>
      </m:oMathPara>
    </w:p>
    <w:p w:rsidR="00E34C6D" w:rsidRPr="00E44BDB" w:rsidRDefault="00E34C6D" w:rsidP="001809D7">
      <w:pPr>
        <w:autoSpaceDE w:val="0"/>
        <w:autoSpaceDN w:val="0"/>
        <w:spacing w:before="240" w:after="120"/>
        <w:ind w:left="360"/>
        <w:rPr>
          <w:rFonts w:ascii="Cambria Math" w:hAnsi="Cambria Math" w:cs="Arial"/>
          <w:sz w:val="20"/>
          <w:szCs w:val="20"/>
        </w:rPr>
      </w:pPr>
      <w:r w:rsidRPr="00E44BDB">
        <w:rPr>
          <w:rFonts w:ascii="Cambria Math" w:hAnsi="Cambria Math" w:cs="Arial"/>
          <w:sz w:val="20"/>
          <w:szCs w:val="20"/>
        </w:rPr>
        <w:t>where:</w:t>
      </w:r>
    </w:p>
    <w:p w:rsidR="00E34C6D" w:rsidRPr="00E44BDB" w:rsidRDefault="00E34C6D" w:rsidP="00704CEE">
      <w:pPr>
        <w:autoSpaceDE w:val="0"/>
        <w:autoSpaceDN w:val="0"/>
        <w:spacing w:before="240" w:after="120"/>
        <w:ind w:left="720"/>
        <w:rPr>
          <w:rFonts w:ascii="Cambria Math" w:hAnsi="Cambria Math" w:cs="Arial"/>
          <w:sz w:val="20"/>
          <w:szCs w:val="20"/>
        </w:rPr>
      </w:pPr>
      <w:r w:rsidRPr="00E44BDB">
        <w:rPr>
          <w:rFonts w:ascii="Cambria Math" w:hAnsi="Cambria Math" w:cs="Arial"/>
          <w:i/>
          <w:sz w:val="20"/>
          <w:szCs w:val="20"/>
        </w:rPr>
        <w:t>n</w:t>
      </w:r>
      <w:r w:rsidRPr="00E44BDB">
        <w:rPr>
          <w:rFonts w:ascii="Cambria Math" w:hAnsi="Cambria Math" w:cs="Arial"/>
          <w:sz w:val="20"/>
          <w:szCs w:val="20"/>
        </w:rPr>
        <w:t xml:space="preserve"> </w:t>
      </w:r>
      <w:r w:rsidR="00D33C3A" w:rsidRPr="00E44BDB">
        <w:rPr>
          <w:rFonts w:ascii="Cambria Math" w:hAnsi="Cambria Math" w:cs="Arial"/>
          <w:sz w:val="20"/>
          <w:szCs w:val="20"/>
        </w:rPr>
        <w:t xml:space="preserve"> is </w:t>
      </w:r>
      <w:r w:rsidRPr="00E44BDB">
        <w:rPr>
          <w:rFonts w:ascii="Cambria Math" w:hAnsi="Cambria Math" w:cs="Arial"/>
          <w:sz w:val="20"/>
          <w:szCs w:val="20"/>
        </w:rPr>
        <w:t xml:space="preserve">the rank of the observation that contains the </w:t>
      </w:r>
      <w:r w:rsidRPr="00E44BDB">
        <w:rPr>
          <w:rFonts w:ascii="Cambria Math" w:hAnsi="Cambria Math" w:cs="Arial"/>
          <w:i/>
          <w:sz w:val="20"/>
          <w:szCs w:val="20"/>
        </w:rPr>
        <w:t>P</w:t>
      </w:r>
      <w:r w:rsidRPr="00E44BDB">
        <w:rPr>
          <w:rFonts w:ascii="Cambria Math" w:hAnsi="Cambria Math" w:cs="Arial"/>
          <w:i/>
          <w:sz w:val="20"/>
          <w:szCs w:val="20"/>
          <w:vertAlign w:val="superscript"/>
        </w:rPr>
        <w:t>th</w:t>
      </w:r>
      <w:r w:rsidRPr="00E44BDB">
        <w:rPr>
          <w:rFonts w:ascii="Cambria Math" w:hAnsi="Cambria Math" w:cs="Arial"/>
          <w:sz w:val="20"/>
          <w:szCs w:val="20"/>
        </w:rPr>
        <w:t xml:space="preserve"> percentile</w:t>
      </w:r>
      <w:r w:rsidR="009D3193" w:rsidRPr="00E44BDB">
        <w:rPr>
          <w:rFonts w:ascii="Cambria Math" w:hAnsi="Cambria Math" w:cs="Arial"/>
          <w:sz w:val="20"/>
          <w:szCs w:val="20"/>
        </w:rPr>
        <w:t>,</w:t>
      </w:r>
    </w:p>
    <w:p w:rsidR="00E547B0" w:rsidRPr="00E44BDB" w:rsidRDefault="00E547B0" w:rsidP="00704CEE">
      <w:pPr>
        <w:autoSpaceDE w:val="0"/>
        <w:autoSpaceDN w:val="0"/>
        <w:spacing w:before="240" w:after="120"/>
        <w:ind w:left="720"/>
        <w:rPr>
          <w:rFonts w:ascii="Cambria Math" w:hAnsi="Cambria Math" w:cs="Arial"/>
          <w:sz w:val="20"/>
          <w:szCs w:val="20"/>
        </w:rPr>
      </w:pPr>
      <w:r w:rsidRPr="00E44BDB">
        <w:rPr>
          <w:rFonts w:ascii="Cambria Math" w:hAnsi="Cambria Math" w:cs="Arial"/>
          <w:i/>
          <w:sz w:val="20"/>
          <w:szCs w:val="20"/>
        </w:rPr>
        <w:t>P</w:t>
      </w:r>
      <w:r w:rsidRPr="00E44BDB">
        <w:rPr>
          <w:rFonts w:ascii="Cambria Math" w:hAnsi="Cambria Math" w:cs="Arial"/>
          <w:sz w:val="20"/>
          <w:szCs w:val="20"/>
        </w:rPr>
        <w:t xml:space="preserve"> </w:t>
      </w:r>
      <w:r w:rsidR="00D33C3A" w:rsidRPr="00E44BDB">
        <w:rPr>
          <w:rFonts w:ascii="Cambria Math" w:hAnsi="Cambria Math" w:cs="Arial"/>
          <w:sz w:val="20"/>
          <w:szCs w:val="20"/>
        </w:rPr>
        <w:t xml:space="preserve"> is </w:t>
      </w:r>
      <w:r w:rsidRPr="00E44BDB">
        <w:rPr>
          <w:rFonts w:ascii="Cambria Math" w:hAnsi="Cambria Math" w:cs="Arial"/>
          <w:sz w:val="20"/>
          <w:szCs w:val="20"/>
        </w:rPr>
        <w:t>the proportion (of 100) at which the percentile is desired (</w:t>
      </w:r>
      <w:r w:rsidR="003A0125" w:rsidRPr="00E44BDB">
        <w:rPr>
          <w:rFonts w:ascii="Cambria Math" w:hAnsi="Cambria Math" w:cs="Arial"/>
          <w:sz w:val="20"/>
          <w:szCs w:val="20"/>
        </w:rPr>
        <w:t>e.g.</w:t>
      </w:r>
      <w:r w:rsidR="00992402" w:rsidRPr="00E44BDB">
        <w:rPr>
          <w:rFonts w:ascii="Cambria Math" w:hAnsi="Cambria Math" w:cs="Arial"/>
          <w:sz w:val="20"/>
          <w:szCs w:val="20"/>
        </w:rPr>
        <w:t>,</w:t>
      </w:r>
      <w:r w:rsidRPr="00E44BDB">
        <w:rPr>
          <w:rFonts w:ascii="Cambria Math" w:hAnsi="Cambria Math" w:cs="Arial"/>
          <w:sz w:val="20"/>
          <w:szCs w:val="20"/>
        </w:rPr>
        <w:t xml:space="preserve"> 95 for 95</w:t>
      </w:r>
      <w:r w:rsidRPr="00E44BDB">
        <w:rPr>
          <w:rFonts w:ascii="Cambria Math" w:hAnsi="Cambria Math" w:cs="Arial"/>
          <w:sz w:val="20"/>
          <w:szCs w:val="20"/>
          <w:vertAlign w:val="superscript"/>
        </w:rPr>
        <w:t>th</w:t>
      </w:r>
      <w:r w:rsidRPr="00E44BDB">
        <w:rPr>
          <w:rFonts w:ascii="Cambria Math" w:hAnsi="Cambria Math" w:cs="Arial"/>
          <w:sz w:val="20"/>
          <w:szCs w:val="20"/>
        </w:rPr>
        <w:t xml:space="preserve"> percentile)</w:t>
      </w:r>
      <w:r w:rsidR="009D3193" w:rsidRPr="00E44BDB">
        <w:rPr>
          <w:rFonts w:ascii="Cambria Math" w:hAnsi="Cambria Math" w:cs="Arial"/>
          <w:sz w:val="20"/>
          <w:szCs w:val="20"/>
        </w:rPr>
        <w:t>,</w:t>
      </w:r>
    </w:p>
    <w:p w:rsidR="00E34C6D" w:rsidRPr="00E44BDB" w:rsidRDefault="00E34C6D" w:rsidP="00704CEE">
      <w:pPr>
        <w:autoSpaceDE w:val="0"/>
        <w:autoSpaceDN w:val="0"/>
        <w:spacing w:before="240" w:after="120"/>
        <w:ind w:left="720"/>
        <w:rPr>
          <w:rFonts w:ascii="Cambria Math" w:hAnsi="Cambria Math" w:cs="Arial"/>
          <w:sz w:val="20"/>
          <w:szCs w:val="20"/>
        </w:rPr>
      </w:pPr>
      <w:r w:rsidRPr="00E44BDB">
        <w:rPr>
          <w:rFonts w:ascii="Cambria Math" w:hAnsi="Cambria Math" w:cs="Arial"/>
          <w:i/>
          <w:sz w:val="20"/>
          <w:szCs w:val="20"/>
        </w:rPr>
        <w:t xml:space="preserve">N </w:t>
      </w:r>
      <w:r w:rsidR="00D33C3A" w:rsidRPr="00E44BDB">
        <w:rPr>
          <w:rFonts w:ascii="Cambria Math" w:hAnsi="Cambria Math" w:cs="Arial"/>
          <w:i/>
          <w:sz w:val="20"/>
          <w:szCs w:val="20"/>
        </w:rPr>
        <w:t xml:space="preserve"> </w:t>
      </w:r>
      <w:r w:rsidR="00D33C3A" w:rsidRPr="00E44BDB">
        <w:rPr>
          <w:rFonts w:ascii="Cambria Math" w:hAnsi="Cambria Math" w:cs="Arial"/>
          <w:sz w:val="20"/>
          <w:szCs w:val="20"/>
        </w:rPr>
        <w:t>is</w:t>
      </w:r>
      <w:r w:rsidRPr="00E44BDB">
        <w:rPr>
          <w:rFonts w:ascii="Cambria Math" w:hAnsi="Cambria Math" w:cs="Arial"/>
          <w:sz w:val="20"/>
          <w:szCs w:val="20"/>
        </w:rPr>
        <w:t xml:space="preserve"> </w:t>
      </w:r>
      <w:r w:rsidR="004522BC" w:rsidRPr="00E44BDB">
        <w:rPr>
          <w:rFonts w:ascii="Cambria Math" w:hAnsi="Cambria Math" w:cs="Arial"/>
          <w:sz w:val="20"/>
          <w:szCs w:val="20"/>
        </w:rPr>
        <w:t>the n</w:t>
      </w:r>
      <w:r w:rsidRPr="00E44BDB">
        <w:rPr>
          <w:rFonts w:ascii="Cambria Math" w:hAnsi="Cambria Math" w:cs="Arial"/>
          <w:sz w:val="20"/>
          <w:szCs w:val="20"/>
        </w:rPr>
        <w:t>umber of observation</w:t>
      </w:r>
      <w:r w:rsidR="004522BC" w:rsidRPr="00E44BDB">
        <w:rPr>
          <w:rFonts w:ascii="Cambria Math" w:hAnsi="Cambria Math" w:cs="Arial"/>
          <w:sz w:val="20"/>
          <w:szCs w:val="20"/>
        </w:rPr>
        <w:t>s in the sample data set</w:t>
      </w:r>
      <w:r w:rsidR="009D3193" w:rsidRPr="00E44BDB">
        <w:rPr>
          <w:rFonts w:ascii="Cambria Math" w:hAnsi="Cambria Math" w:cs="Arial"/>
          <w:sz w:val="20"/>
          <w:szCs w:val="20"/>
        </w:rPr>
        <w:t>.</w:t>
      </w:r>
    </w:p>
    <w:p w:rsidR="002C2BEE" w:rsidRPr="00E44BDB" w:rsidRDefault="002C2BEE" w:rsidP="002C2BEE">
      <w:pPr>
        <w:autoSpaceDE w:val="0"/>
        <w:autoSpaceDN w:val="0"/>
        <w:spacing w:before="240" w:after="120"/>
        <w:rPr>
          <w:rFonts w:ascii="Arial" w:hAnsi="Arial" w:cs="Arial"/>
          <w:sz w:val="20"/>
          <w:szCs w:val="20"/>
        </w:rPr>
      </w:pPr>
      <w:r w:rsidRPr="00E44BDB">
        <w:rPr>
          <w:rFonts w:ascii="Arial" w:hAnsi="Arial" w:cs="Arial"/>
          <w:sz w:val="20"/>
          <w:szCs w:val="20"/>
        </w:rPr>
        <w:t xml:space="preserve">Once the rank of the observation is determined, the percentile </w:t>
      </w:r>
      <w:r w:rsidRPr="00E44BDB">
        <w:rPr>
          <w:rFonts w:ascii="Arial" w:eastAsiaTheme="minorEastAsia" w:hAnsi="Arial" w:cs="Arial"/>
          <w:sz w:val="20"/>
          <w:szCs w:val="20"/>
        </w:rPr>
        <w:t>(</w:t>
      </w:r>
      <w:r w:rsidRPr="00E44BDB">
        <w:rPr>
          <w:rFonts w:ascii="Cambria Math" w:hAnsi="Cambria Math" w:cs="Arial"/>
          <w:i/>
        </w:rPr>
        <w:t>Q</w:t>
      </w:r>
      <w:r w:rsidRPr="00E44BDB">
        <w:rPr>
          <w:rFonts w:ascii="Cambria Math" w:hAnsi="Cambria Math" w:cs="Arial"/>
          <w:i/>
          <w:sz w:val="28"/>
          <w:szCs w:val="28"/>
          <w:vertAlign w:val="subscript"/>
        </w:rPr>
        <w:t>p</w:t>
      </w:r>
      <w:r w:rsidRPr="00E44BDB">
        <w:rPr>
          <w:rFonts w:ascii="Arial" w:eastAsiaTheme="minorEastAsia" w:hAnsi="Arial" w:cs="Arial"/>
          <w:sz w:val="20"/>
          <w:szCs w:val="20"/>
        </w:rPr>
        <w:t xml:space="preserve">) </w:t>
      </w:r>
      <w:r w:rsidRPr="00E44BDB">
        <w:rPr>
          <w:rFonts w:ascii="Arial" w:hAnsi="Arial" w:cs="Arial"/>
          <w:sz w:val="20"/>
          <w:szCs w:val="20"/>
        </w:rPr>
        <w:t xml:space="preserve">can then be interpolated from the upper and lower observations using the following </w:t>
      </w:r>
      <w:r w:rsidR="001506F8" w:rsidRPr="00E44BDB">
        <w:rPr>
          <w:rFonts w:ascii="Arial" w:hAnsi="Arial" w:cs="Arial"/>
          <w:sz w:val="20"/>
          <w:szCs w:val="20"/>
        </w:rPr>
        <w:t>equation</w:t>
      </w:r>
      <w:r w:rsidRPr="00E44BDB">
        <w:rPr>
          <w:rFonts w:ascii="Arial" w:hAnsi="Arial" w:cs="Arial"/>
          <w:sz w:val="20"/>
          <w:szCs w:val="20"/>
        </w:rPr>
        <w:t>:</w:t>
      </w:r>
    </w:p>
    <w:p w:rsidR="005C1413" w:rsidRPr="00E44BDB" w:rsidRDefault="00E77E5F" w:rsidP="005C1413">
      <w:pPr>
        <w:autoSpaceDE w:val="0"/>
        <w:autoSpaceDN w:val="0"/>
        <w:spacing w:before="240" w:after="120"/>
        <w:ind w:firstLine="720"/>
        <w:rPr>
          <w:rFonts w:ascii="Arial" w:hAnsi="Arial" w:cs="Arial"/>
          <w:b/>
          <w:sz w:val="20"/>
          <w:szCs w:val="20"/>
        </w:rPr>
      </w:pPr>
      <m:oMathPara>
        <m:oMathParaPr>
          <m:jc m:val="left"/>
        </m:oMathParaPr>
        <m:oMath>
          <m:sSub>
            <m:sSubPr>
              <m:ctrlPr>
                <w:rPr>
                  <w:rFonts w:ascii="Cambria Math" w:hAnsi="Cambria Math" w:cs="Arial"/>
                  <w:b/>
                  <w:i/>
                  <w:sz w:val="20"/>
                  <w:szCs w:val="20"/>
                </w:rPr>
              </m:ctrlPr>
            </m:sSubPr>
            <m:e>
              <m:r>
                <m:rPr>
                  <m:sty m:val="bi"/>
                </m:rPr>
                <w:rPr>
                  <w:rFonts w:ascii="Cambria Math" w:hAnsi="Cambria Math" w:cs="Arial"/>
                  <w:sz w:val="20"/>
                  <w:szCs w:val="20"/>
                </w:rPr>
                <m:t>Q</m:t>
              </m:r>
            </m:e>
            <m:sub>
              <m:r>
                <m:rPr>
                  <m:sty m:val="bi"/>
                </m:rPr>
                <w:rPr>
                  <w:rFonts w:ascii="Cambria Math" w:hAnsi="Cambria Math" w:cs="Arial"/>
                  <w:sz w:val="20"/>
                  <w:szCs w:val="20"/>
                </w:rPr>
                <m:t>p</m:t>
              </m:r>
            </m:sub>
          </m:sSub>
          <m:r>
            <m:rPr>
              <m:sty m:val="bi"/>
            </m:rPr>
            <w:rPr>
              <w:rFonts w:ascii="Cambria Math" w:hAnsi="Cambria Math" w:cs="Arial"/>
              <w:sz w:val="20"/>
              <w:szCs w:val="20"/>
            </w:rPr>
            <m:t xml:space="preserve"> = </m:t>
          </m:r>
          <m:d>
            <m:dPr>
              <m:ctrlPr>
                <w:rPr>
                  <w:rFonts w:ascii="Cambria Math" w:hAnsi="Cambria Math" w:cs="Arial"/>
                  <w:b/>
                  <w:i/>
                  <w:sz w:val="20"/>
                  <w:szCs w:val="20"/>
                </w:rPr>
              </m:ctrlPr>
            </m:dPr>
            <m:e>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e>
              </m:d>
              <m:r>
                <m:rPr>
                  <m:sty m:val="bi"/>
                </m:rPr>
                <w:rPr>
                  <w:rFonts w:ascii="Cambria Math" w:hAnsi="Cambria Math" w:cs="Arial"/>
                  <w:sz w:val="20"/>
                  <w:szCs w:val="20"/>
                </w:rPr>
                <m:t>+</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d</m:t>
                      </m:r>
                    </m:sub>
                  </m:sSub>
                  <m:r>
                    <m:rPr>
                      <m:sty m:val="bi"/>
                    </m:rPr>
                    <w:rPr>
                      <w:rFonts w:ascii="Cambria Math" w:hAnsi="Cambria Math" w:cs="Arial"/>
                      <w:sz w:val="20"/>
                      <w:szCs w:val="20"/>
                    </w:rPr>
                    <m:t>*</m:t>
                  </m:r>
                  <m:d>
                    <m:dPr>
                      <m:ctrlPr>
                        <w:rPr>
                          <w:rFonts w:ascii="Cambria Math" w:hAnsi="Cambria Math" w:cs="Arial"/>
                          <w:b/>
                          <w:i/>
                          <w:sz w:val="20"/>
                          <w:szCs w:val="20"/>
                        </w:rPr>
                      </m:ctrlPr>
                    </m:dPr>
                    <m:e>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r>
                            <m:rPr>
                              <m:sty m:val="bi"/>
                            </m:rPr>
                            <w:rPr>
                              <w:rFonts w:ascii="Cambria Math" w:hAnsi="Cambria Math" w:cs="Arial"/>
                              <w:sz w:val="20"/>
                              <w:szCs w:val="20"/>
                            </w:rPr>
                            <m:t>+1</m:t>
                          </m:r>
                        </m:e>
                      </m:d>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e>
                      </m:d>
                    </m:e>
                  </m:d>
                </m:e>
              </m:d>
            </m:e>
          </m:d>
        </m:oMath>
      </m:oMathPara>
    </w:p>
    <w:p w:rsidR="005C1413" w:rsidRPr="00E44BDB" w:rsidRDefault="005C1413" w:rsidP="001809D7">
      <w:pPr>
        <w:autoSpaceDE w:val="0"/>
        <w:autoSpaceDN w:val="0"/>
        <w:spacing w:before="240" w:after="120"/>
        <w:ind w:left="360"/>
        <w:rPr>
          <w:rFonts w:ascii="Cambria Math" w:hAnsi="Cambria Math" w:cs="Arial"/>
          <w:sz w:val="20"/>
          <w:szCs w:val="20"/>
        </w:rPr>
      </w:pPr>
      <w:r w:rsidRPr="00E44BDB">
        <w:rPr>
          <w:rFonts w:ascii="Cambria Math" w:hAnsi="Cambria Math" w:cs="Arial"/>
          <w:sz w:val="20"/>
          <w:szCs w:val="20"/>
        </w:rPr>
        <w:t>where:</w:t>
      </w:r>
    </w:p>
    <w:p w:rsidR="005C1413" w:rsidRPr="00E44BDB" w:rsidRDefault="005C1413" w:rsidP="00704CEE">
      <w:pPr>
        <w:autoSpaceDE w:val="0"/>
        <w:autoSpaceDN w:val="0"/>
        <w:spacing w:before="240" w:after="120"/>
        <w:ind w:left="720"/>
        <w:rPr>
          <w:rFonts w:ascii="Cambria Math" w:hAnsi="Cambria Math" w:cs="Arial"/>
          <w:sz w:val="20"/>
          <w:szCs w:val="20"/>
        </w:rPr>
      </w:pPr>
      <w:r w:rsidRPr="00E44BDB">
        <w:rPr>
          <w:rFonts w:ascii="Cambria Math" w:hAnsi="Cambria Math" w:cs="Arial"/>
          <w:i/>
          <w:sz w:val="20"/>
          <w:szCs w:val="20"/>
        </w:rPr>
        <w:t>Q</w:t>
      </w:r>
      <w:r w:rsidRPr="00E44BDB">
        <w:rPr>
          <w:rFonts w:ascii="Cambria Math" w:hAnsi="Cambria Math" w:cs="Arial"/>
          <w:i/>
          <w:sz w:val="20"/>
          <w:szCs w:val="20"/>
          <w:vertAlign w:val="subscript"/>
        </w:rPr>
        <w:t>p</w:t>
      </w:r>
      <w:r w:rsidR="00D33C3A" w:rsidRPr="00E44BDB">
        <w:rPr>
          <w:rFonts w:ascii="Cambria Math" w:hAnsi="Cambria Math" w:cs="Arial"/>
          <w:sz w:val="20"/>
          <w:szCs w:val="20"/>
        </w:rPr>
        <w:t xml:space="preserve">  is </w:t>
      </w:r>
      <w:r w:rsidRPr="00E44BDB">
        <w:rPr>
          <w:rFonts w:ascii="Cambria Math" w:hAnsi="Cambria Math" w:cs="Arial"/>
          <w:sz w:val="20"/>
          <w:szCs w:val="20"/>
        </w:rPr>
        <w:t xml:space="preserve">the </w:t>
      </w:r>
      <w:r w:rsidRPr="00E44BDB">
        <w:rPr>
          <w:rFonts w:ascii="Cambria Math" w:hAnsi="Cambria Math" w:cs="Arial"/>
          <w:i/>
          <w:sz w:val="20"/>
          <w:szCs w:val="20"/>
        </w:rPr>
        <w:t>P</w:t>
      </w:r>
      <w:r w:rsidRPr="00E44BDB">
        <w:rPr>
          <w:rFonts w:ascii="Cambria Math" w:hAnsi="Cambria Math" w:cs="Arial"/>
          <w:i/>
          <w:sz w:val="20"/>
          <w:szCs w:val="20"/>
          <w:vertAlign w:val="superscript"/>
        </w:rPr>
        <w:t>th</w:t>
      </w:r>
      <w:r w:rsidRPr="00E44BDB">
        <w:rPr>
          <w:rFonts w:ascii="Cambria Math" w:hAnsi="Cambria Math" w:cs="Arial"/>
          <w:sz w:val="20"/>
          <w:szCs w:val="20"/>
        </w:rPr>
        <w:t xml:space="preserve"> percentile</w:t>
      </w:r>
      <w:r w:rsidR="00D33C3A" w:rsidRPr="00E44BDB">
        <w:rPr>
          <w:rFonts w:ascii="Cambria Math" w:hAnsi="Cambria Math" w:cs="Arial"/>
          <w:sz w:val="20"/>
          <w:szCs w:val="20"/>
        </w:rPr>
        <w:t xml:space="preserve">; </w:t>
      </w:r>
      <w:r w:rsidRPr="00E44BDB">
        <w:rPr>
          <w:rFonts w:ascii="Cambria Math" w:hAnsi="Cambria Math" w:cs="Arial"/>
          <w:sz w:val="20"/>
          <w:szCs w:val="20"/>
        </w:rPr>
        <w:t xml:space="preserve">the </w:t>
      </w:r>
      <w:r w:rsidR="00BD3003" w:rsidRPr="00E44BDB">
        <w:rPr>
          <w:rFonts w:ascii="Cambria Math" w:hAnsi="Cambria Math" w:cs="Arial"/>
          <w:sz w:val="20"/>
          <w:szCs w:val="20"/>
        </w:rPr>
        <w:t>value</w:t>
      </w:r>
      <w:r w:rsidRPr="00E44BDB">
        <w:rPr>
          <w:rFonts w:ascii="Cambria Math" w:hAnsi="Cambria Math" w:cs="Arial"/>
          <w:sz w:val="20"/>
          <w:szCs w:val="20"/>
        </w:rPr>
        <w:t xml:space="preserve"> at rank </w:t>
      </w:r>
      <w:r w:rsidRPr="00E44BDB">
        <w:rPr>
          <w:rFonts w:ascii="Cambria Math" w:hAnsi="Cambria Math" w:cs="Arial"/>
          <w:i/>
          <w:sz w:val="20"/>
          <w:szCs w:val="20"/>
        </w:rPr>
        <w:t>n</w:t>
      </w:r>
      <w:r w:rsidR="009D3193" w:rsidRPr="00E44BDB">
        <w:rPr>
          <w:rFonts w:ascii="Cambria Math" w:hAnsi="Cambria Math" w:cs="Arial"/>
          <w:i/>
          <w:sz w:val="20"/>
          <w:szCs w:val="20"/>
        </w:rPr>
        <w:t>,</w:t>
      </w:r>
    </w:p>
    <w:p w:rsidR="00BD3003" w:rsidRPr="00E44BDB" w:rsidRDefault="00D4469C" w:rsidP="00704CEE">
      <w:pPr>
        <w:autoSpaceDE w:val="0"/>
        <w:autoSpaceDN w:val="0"/>
        <w:spacing w:before="240" w:after="120"/>
        <w:ind w:left="720"/>
        <w:rPr>
          <w:rFonts w:ascii="Cambria Math" w:hAnsi="Cambria Math" w:cs="Arial"/>
          <w:sz w:val="20"/>
          <w:szCs w:val="20"/>
        </w:rPr>
      </w:pPr>
      <w:r w:rsidRPr="00E44BDB">
        <w:rPr>
          <w:rFonts w:ascii="Cambria Math" w:hAnsi="Cambria Math" w:cs="Arial"/>
          <w:i/>
          <w:sz w:val="20"/>
          <w:szCs w:val="20"/>
        </w:rPr>
        <w:t>A</w:t>
      </w:r>
      <w:r w:rsidRPr="00E44BDB">
        <w:rPr>
          <w:rFonts w:ascii="Cambria Math" w:hAnsi="Cambria Math" w:cs="Arial"/>
          <w:sz w:val="20"/>
          <w:szCs w:val="20"/>
        </w:rPr>
        <w:t xml:space="preserve">  </w:t>
      </w:r>
      <w:r w:rsidR="00D33C3A" w:rsidRPr="00E44BDB">
        <w:rPr>
          <w:rFonts w:ascii="Cambria Math" w:hAnsi="Cambria Math" w:cs="Arial"/>
          <w:sz w:val="20"/>
          <w:szCs w:val="20"/>
        </w:rPr>
        <w:t xml:space="preserve">is </w:t>
      </w:r>
      <w:r w:rsidR="00FB2837" w:rsidRPr="00E44BDB">
        <w:rPr>
          <w:rFonts w:ascii="Cambria Math" w:hAnsi="Cambria Math" w:cs="Arial"/>
          <w:sz w:val="20"/>
          <w:szCs w:val="20"/>
        </w:rPr>
        <w:t xml:space="preserve">an array of </w:t>
      </w:r>
      <w:r w:rsidRPr="00E44BDB">
        <w:rPr>
          <w:rFonts w:ascii="Cambria Math" w:hAnsi="Cambria Math" w:cs="Arial"/>
          <w:sz w:val="20"/>
          <w:szCs w:val="20"/>
        </w:rPr>
        <w:t xml:space="preserve">the </w:t>
      </w:r>
      <w:r w:rsidR="00BD3003" w:rsidRPr="00E44BDB">
        <w:rPr>
          <w:rFonts w:ascii="Cambria Math" w:hAnsi="Cambria Math" w:cs="Arial"/>
          <w:sz w:val="20"/>
          <w:szCs w:val="20"/>
        </w:rPr>
        <w:t xml:space="preserve">absolute values of </w:t>
      </w:r>
      <w:r w:rsidR="004522BC" w:rsidRPr="00E44BDB">
        <w:rPr>
          <w:rFonts w:ascii="Cambria Math" w:hAnsi="Cambria Math" w:cs="Arial"/>
          <w:sz w:val="20"/>
          <w:szCs w:val="20"/>
        </w:rPr>
        <w:t xml:space="preserve">the </w:t>
      </w:r>
      <w:r w:rsidR="00BD3003" w:rsidRPr="00E44BDB">
        <w:rPr>
          <w:rFonts w:ascii="Cambria Math" w:hAnsi="Cambria Math" w:cs="Arial"/>
          <w:sz w:val="20"/>
          <w:szCs w:val="20"/>
        </w:rPr>
        <w:t>samples, in</w:t>
      </w:r>
      <w:r w:rsidR="00FB2837" w:rsidRPr="00E44BDB">
        <w:rPr>
          <w:rFonts w:ascii="Cambria Math" w:hAnsi="Cambria Math" w:cs="Arial"/>
          <w:sz w:val="20"/>
          <w:szCs w:val="20"/>
        </w:rPr>
        <w:t>dexed in</w:t>
      </w:r>
      <w:r w:rsidR="00BD3003" w:rsidRPr="00E44BDB">
        <w:rPr>
          <w:rFonts w:ascii="Cambria Math" w:hAnsi="Cambria Math" w:cs="Arial"/>
          <w:sz w:val="20"/>
          <w:szCs w:val="20"/>
        </w:rPr>
        <w:t xml:space="preserve"> ascending order from </w:t>
      </w:r>
      <w:r w:rsidR="00BD3003" w:rsidRPr="00E44BDB">
        <w:rPr>
          <w:rFonts w:ascii="Cambria Math" w:hAnsi="Cambria Math" w:cs="Arial"/>
          <w:i/>
          <w:sz w:val="20"/>
          <w:szCs w:val="20"/>
        </w:rPr>
        <w:t>1</w:t>
      </w:r>
      <w:r w:rsidR="00BD3003" w:rsidRPr="00E44BDB">
        <w:rPr>
          <w:rFonts w:ascii="Cambria Math" w:hAnsi="Cambria Math" w:cs="Arial"/>
          <w:sz w:val="20"/>
          <w:szCs w:val="20"/>
        </w:rPr>
        <w:t xml:space="preserve"> to </w:t>
      </w:r>
      <w:r w:rsidR="00BD3003" w:rsidRPr="00E44BDB">
        <w:rPr>
          <w:rFonts w:ascii="Cambria Math" w:hAnsi="Cambria Math" w:cs="Arial"/>
          <w:i/>
          <w:sz w:val="20"/>
          <w:szCs w:val="20"/>
        </w:rPr>
        <w:t>N</w:t>
      </w:r>
      <w:r w:rsidR="009D3193" w:rsidRPr="00E44BDB">
        <w:rPr>
          <w:rFonts w:ascii="Cambria Math" w:hAnsi="Cambria Math" w:cs="Arial"/>
          <w:i/>
          <w:sz w:val="20"/>
          <w:szCs w:val="20"/>
        </w:rPr>
        <w:t>,</w:t>
      </w:r>
    </w:p>
    <w:p w:rsidR="00BD3003" w:rsidRPr="00E44BDB" w:rsidRDefault="00BD3003" w:rsidP="00704CEE">
      <w:pPr>
        <w:autoSpaceDE w:val="0"/>
        <w:autoSpaceDN w:val="0"/>
        <w:spacing w:before="240" w:after="120"/>
        <w:ind w:left="1440" w:hanging="720"/>
        <w:rPr>
          <w:rFonts w:ascii="Cambria Math" w:hAnsi="Cambria Math" w:cs="Arial"/>
          <w:sz w:val="20"/>
          <w:szCs w:val="20"/>
        </w:rPr>
      </w:pPr>
      <w:r w:rsidRPr="00E44BDB">
        <w:rPr>
          <w:rFonts w:ascii="Cambria Math" w:hAnsi="Cambria Math" w:cs="Arial"/>
          <w:i/>
          <w:sz w:val="20"/>
          <w:szCs w:val="20"/>
        </w:rPr>
        <w:t>A</w:t>
      </w:r>
      <w:r w:rsidRPr="00E44BDB">
        <w:rPr>
          <w:rFonts w:ascii="Cambria Math" w:hAnsi="Cambria Math" w:cs="Arial"/>
          <w:sz w:val="20"/>
          <w:szCs w:val="20"/>
        </w:rPr>
        <w:t>[</w:t>
      </w:r>
      <w:r w:rsidR="003B6AA4" w:rsidRPr="00E44BDB">
        <w:rPr>
          <w:rFonts w:ascii="Cambria Math" w:hAnsi="Cambria Math" w:cs="Arial"/>
          <w:i/>
          <w:sz w:val="20"/>
          <w:szCs w:val="20"/>
        </w:rPr>
        <w:t>i</w:t>
      </w:r>
      <w:r w:rsidR="00D33C3A" w:rsidRPr="00E44BDB">
        <w:rPr>
          <w:rFonts w:ascii="Cambria Math" w:hAnsi="Cambria Math" w:cs="Arial"/>
          <w:sz w:val="20"/>
          <w:szCs w:val="20"/>
        </w:rPr>
        <w:t xml:space="preserve">] </w:t>
      </w:r>
      <w:r w:rsidRPr="00E44BDB">
        <w:rPr>
          <w:rFonts w:ascii="Cambria Math" w:hAnsi="Cambria Math" w:cs="Arial"/>
          <w:sz w:val="20"/>
          <w:szCs w:val="20"/>
        </w:rPr>
        <w:t xml:space="preserve"> </w:t>
      </w:r>
      <w:r w:rsidR="00D33C3A" w:rsidRPr="00E44BDB">
        <w:rPr>
          <w:rFonts w:ascii="Cambria Math" w:hAnsi="Cambria Math" w:cs="Arial"/>
          <w:sz w:val="20"/>
          <w:szCs w:val="20"/>
        </w:rPr>
        <w:t xml:space="preserve">is </w:t>
      </w:r>
      <w:r w:rsidR="004522BC" w:rsidRPr="00E44BDB">
        <w:rPr>
          <w:rFonts w:ascii="Cambria Math" w:hAnsi="Cambria Math" w:cs="Arial"/>
          <w:sz w:val="20"/>
          <w:szCs w:val="20"/>
        </w:rPr>
        <w:t xml:space="preserve">the </w:t>
      </w:r>
      <w:r w:rsidRPr="00E44BDB">
        <w:rPr>
          <w:rFonts w:ascii="Cambria Math" w:hAnsi="Cambria Math" w:cs="Arial"/>
          <w:sz w:val="20"/>
          <w:szCs w:val="20"/>
        </w:rPr>
        <w:t xml:space="preserve">sample value of array </w:t>
      </w:r>
      <w:r w:rsidRPr="00E44BDB">
        <w:rPr>
          <w:rFonts w:ascii="Cambria Math" w:hAnsi="Cambria Math" w:cs="Arial"/>
          <w:i/>
          <w:sz w:val="20"/>
          <w:szCs w:val="20"/>
        </w:rPr>
        <w:t>A</w:t>
      </w:r>
      <w:r w:rsidRPr="00E44BDB">
        <w:rPr>
          <w:rFonts w:ascii="Cambria Math" w:hAnsi="Cambria Math" w:cs="Arial"/>
          <w:sz w:val="20"/>
          <w:szCs w:val="20"/>
        </w:rPr>
        <w:t xml:space="preserve"> at index</w:t>
      </w:r>
      <w:r w:rsidR="00FB2837" w:rsidRPr="00E44BDB">
        <w:rPr>
          <w:rFonts w:ascii="Cambria Math" w:hAnsi="Cambria Math" w:cs="Arial"/>
          <w:sz w:val="20"/>
          <w:szCs w:val="20"/>
        </w:rPr>
        <w:t xml:space="preserve"> </w:t>
      </w:r>
      <w:r w:rsidR="003B6AA4" w:rsidRPr="00E44BDB">
        <w:rPr>
          <w:rFonts w:ascii="Cambria Math" w:hAnsi="Cambria Math" w:cs="Arial"/>
          <w:i/>
          <w:sz w:val="20"/>
          <w:szCs w:val="20"/>
        </w:rPr>
        <w:t>i</w:t>
      </w:r>
      <w:r w:rsidRPr="00E44BDB">
        <w:rPr>
          <w:rFonts w:ascii="Cambria Math" w:hAnsi="Cambria Math" w:cs="Arial"/>
          <w:sz w:val="20"/>
          <w:szCs w:val="20"/>
        </w:rPr>
        <w:t xml:space="preserve"> </w:t>
      </w:r>
      <w:r w:rsidR="001A7774" w:rsidRPr="00E44BDB">
        <w:rPr>
          <w:rFonts w:ascii="Cambria Math" w:hAnsi="Cambria Math" w:cs="Arial"/>
          <w:sz w:val="20"/>
          <w:szCs w:val="20"/>
        </w:rPr>
        <w:t xml:space="preserve"> </w:t>
      </w:r>
      <w:r w:rsidR="00FB2837" w:rsidRPr="00E44BDB">
        <w:rPr>
          <w:rFonts w:ascii="Cambria Math" w:hAnsi="Cambria Math" w:cs="Arial"/>
          <w:sz w:val="20"/>
          <w:szCs w:val="20"/>
        </w:rPr>
        <w:t>(</w:t>
      </w:r>
      <w:r w:rsidR="004522BC" w:rsidRPr="00E44BDB">
        <w:rPr>
          <w:rFonts w:ascii="Cambria Math" w:hAnsi="Cambria Math" w:cs="Arial"/>
          <w:sz w:val="20"/>
          <w:szCs w:val="20"/>
        </w:rPr>
        <w:t>e.g.</w:t>
      </w:r>
      <w:r w:rsidR="002A5362" w:rsidRPr="00E44BDB">
        <w:rPr>
          <w:rFonts w:ascii="Cambria Math" w:hAnsi="Cambria Math" w:cs="Arial"/>
          <w:sz w:val="20"/>
          <w:szCs w:val="20"/>
        </w:rPr>
        <w:t>,</w:t>
      </w:r>
      <w:r w:rsidR="004522BC" w:rsidRPr="00E44BDB">
        <w:rPr>
          <w:rFonts w:ascii="Cambria Math" w:hAnsi="Cambria Math" w:cs="Arial"/>
          <w:sz w:val="20"/>
          <w:szCs w:val="20"/>
        </w:rPr>
        <w:t xml:space="preserve"> </w:t>
      </w:r>
      <w:r w:rsidR="00FB2837" w:rsidRPr="00E44BDB">
        <w:rPr>
          <w:rFonts w:ascii="Cambria Math" w:hAnsi="Cambria Math" w:cs="Arial"/>
          <w:i/>
          <w:sz w:val="20"/>
          <w:szCs w:val="20"/>
        </w:rPr>
        <w:t>n</w:t>
      </w:r>
      <w:r w:rsidR="00FB2837" w:rsidRPr="00E44BDB">
        <w:rPr>
          <w:rFonts w:ascii="Cambria Math" w:hAnsi="Cambria Math" w:cs="Arial"/>
          <w:i/>
          <w:sz w:val="20"/>
          <w:szCs w:val="20"/>
          <w:vertAlign w:val="subscript"/>
        </w:rPr>
        <w:t>w</w:t>
      </w:r>
      <w:r w:rsidR="00FB2837" w:rsidRPr="00E44BDB">
        <w:rPr>
          <w:rFonts w:ascii="Cambria Math" w:hAnsi="Cambria Math" w:cs="Arial"/>
          <w:sz w:val="20"/>
          <w:szCs w:val="20"/>
        </w:rPr>
        <w:t xml:space="preserve"> or </w:t>
      </w:r>
      <w:r w:rsidR="00FB2837" w:rsidRPr="00E44BDB">
        <w:rPr>
          <w:rFonts w:ascii="Cambria Math" w:hAnsi="Cambria Math" w:cs="Arial"/>
          <w:i/>
          <w:sz w:val="20"/>
          <w:szCs w:val="20"/>
        </w:rPr>
        <w:t>n</w:t>
      </w:r>
      <w:r w:rsidR="00FB2837" w:rsidRPr="00E44BDB">
        <w:rPr>
          <w:rFonts w:ascii="Cambria Math" w:hAnsi="Cambria Math" w:cs="Arial"/>
          <w:i/>
          <w:sz w:val="20"/>
          <w:szCs w:val="20"/>
          <w:vertAlign w:val="subscript"/>
        </w:rPr>
        <w:t>d</w:t>
      </w:r>
      <w:r w:rsidR="00FB2837" w:rsidRPr="00E44BDB">
        <w:rPr>
          <w:rFonts w:ascii="Cambria Math" w:hAnsi="Cambria Math" w:cs="Arial"/>
          <w:sz w:val="20"/>
          <w:szCs w:val="20"/>
        </w:rPr>
        <w:t>)</w:t>
      </w:r>
      <w:r w:rsidR="00923E97" w:rsidRPr="00E44BDB">
        <w:rPr>
          <w:rFonts w:ascii="Cambria Math" w:hAnsi="Cambria Math" w:cs="Arial"/>
          <w:sz w:val="20"/>
          <w:szCs w:val="20"/>
        </w:rPr>
        <w:t xml:space="preserve">. </w:t>
      </w:r>
      <w:r w:rsidR="004134EF" w:rsidRPr="00E44BDB">
        <w:rPr>
          <w:rFonts w:ascii="Cambria Math" w:hAnsi="Cambria Math" w:cs="Arial"/>
          <w:sz w:val="20"/>
          <w:szCs w:val="20"/>
        </w:rPr>
        <w:t xml:space="preserve"> </w:t>
      </w:r>
      <w:r w:rsidR="003B6AA4" w:rsidRPr="00E44BDB">
        <w:rPr>
          <w:rFonts w:ascii="Cambria Math" w:hAnsi="Cambria Math" w:cs="Arial"/>
          <w:i/>
          <w:sz w:val="20"/>
          <w:szCs w:val="20"/>
        </w:rPr>
        <w:t>i</w:t>
      </w:r>
      <w:r w:rsidR="00923E97" w:rsidRPr="00E44BDB">
        <w:rPr>
          <w:rFonts w:ascii="Cambria Math" w:hAnsi="Cambria Math" w:cs="Arial"/>
          <w:sz w:val="20"/>
          <w:szCs w:val="20"/>
        </w:rPr>
        <w:t xml:space="preserve"> must be an integer between  </w:t>
      </w:r>
      <w:r w:rsidR="00923E97" w:rsidRPr="00E44BDB">
        <w:rPr>
          <w:rFonts w:ascii="Cambria Math" w:hAnsi="Cambria Math" w:cs="Arial"/>
          <w:i/>
          <w:sz w:val="20"/>
          <w:szCs w:val="20"/>
        </w:rPr>
        <w:t>1</w:t>
      </w:r>
      <w:r w:rsidR="00923E97" w:rsidRPr="00E44BDB">
        <w:rPr>
          <w:rFonts w:ascii="Cambria Math" w:hAnsi="Cambria Math" w:cs="Arial"/>
          <w:sz w:val="20"/>
          <w:szCs w:val="20"/>
        </w:rPr>
        <w:t xml:space="preserve"> and </w:t>
      </w:r>
      <w:r w:rsidR="00923E97" w:rsidRPr="00E44BDB">
        <w:rPr>
          <w:rFonts w:ascii="Cambria Math" w:hAnsi="Cambria Math" w:cs="Arial"/>
          <w:i/>
          <w:sz w:val="20"/>
          <w:szCs w:val="20"/>
        </w:rPr>
        <w:t>N</w:t>
      </w:r>
      <w:r w:rsidR="009D3193" w:rsidRPr="00E44BDB">
        <w:rPr>
          <w:rFonts w:ascii="Cambria Math" w:hAnsi="Cambria Math" w:cs="Arial"/>
          <w:i/>
          <w:sz w:val="20"/>
          <w:szCs w:val="20"/>
        </w:rPr>
        <w:t>,</w:t>
      </w:r>
    </w:p>
    <w:p w:rsidR="00FB2837" w:rsidRPr="00E44BDB" w:rsidRDefault="00FB2837" w:rsidP="00704CEE">
      <w:pPr>
        <w:autoSpaceDE w:val="0"/>
        <w:autoSpaceDN w:val="0"/>
        <w:spacing w:before="240" w:after="120"/>
        <w:ind w:left="720"/>
        <w:rPr>
          <w:rFonts w:ascii="Cambria Math" w:hAnsi="Cambria Math" w:cs="Arial"/>
          <w:sz w:val="20"/>
          <w:szCs w:val="20"/>
        </w:rPr>
      </w:pPr>
      <w:r w:rsidRPr="00E44BDB">
        <w:rPr>
          <w:rFonts w:ascii="Cambria Math" w:hAnsi="Cambria Math" w:cs="Arial"/>
          <w:i/>
          <w:sz w:val="20"/>
          <w:szCs w:val="20"/>
        </w:rPr>
        <w:t>n</w:t>
      </w:r>
      <w:r w:rsidR="00D33C3A" w:rsidRPr="00E44BDB">
        <w:rPr>
          <w:rFonts w:ascii="Cambria Math" w:hAnsi="Cambria Math" w:cs="Arial"/>
          <w:sz w:val="20"/>
          <w:szCs w:val="20"/>
        </w:rPr>
        <w:t xml:space="preserve">  is </w:t>
      </w:r>
      <w:r w:rsidRPr="00E44BDB">
        <w:rPr>
          <w:rFonts w:ascii="Cambria Math" w:hAnsi="Cambria Math" w:cs="Arial"/>
          <w:sz w:val="20"/>
          <w:szCs w:val="20"/>
        </w:rPr>
        <w:t xml:space="preserve">the rank of the observation that contains the </w:t>
      </w:r>
      <w:r w:rsidRPr="00E44BDB">
        <w:rPr>
          <w:rFonts w:ascii="Cambria Math" w:hAnsi="Cambria Math" w:cs="Arial"/>
          <w:i/>
          <w:sz w:val="20"/>
          <w:szCs w:val="20"/>
        </w:rPr>
        <w:t>P</w:t>
      </w:r>
      <w:r w:rsidRPr="00E44BDB">
        <w:rPr>
          <w:rFonts w:ascii="Cambria Math" w:hAnsi="Cambria Math" w:cs="Arial"/>
          <w:i/>
          <w:sz w:val="20"/>
          <w:szCs w:val="20"/>
          <w:vertAlign w:val="superscript"/>
        </w:rPr>
        <w:t>th</w:t>
      </w:r>
      <w:r w:rsidRPr="00E44BDB">
        <w:rPr>
          <w:rFonts w:ascii="Cambria Math" w:hAnsi="Cambria Math" w:cs="Arial"/>
          <w:sz w:val="20"/>
          <w:szCs w:val="20"/>
        </w:rPr>
        <w:t xml:space="preserve"> percentile</w:t>
      </w:r>
      <w:r w:rsidR="009D3193" w:rsidRPr="00E44BDB">
        <w:rPr>
          <w:rFonts w:ascii="Cambria Math" w:hAnsi="Cambria Math" w:cs="Arial"/>
          <w:sz w:val="20"/>
          <w:szCs w:val="20"/>
        </w:rPr>
        <w:t>,</w:t>
      </w:r>
    </w:p>
    <w:p w:rsidR="00BD3003" w:rsidRPr="00E44BDB" w:rsidRDefault="00BD3003" w:rsidP="00704CEE">
      <w:pPr>
        <w:autoSpaceDE w:val="0"/>
        <w:autoSpaceDN w:val="0"/>
        <w:spacing w:before="240" w:after="120"/>
        <w:ind w:left="720"/>
        <w:rPr>
          <w:rFonts w:ascii="Cambria Math" w:hAnsi="Cambria Math" w:cs="Arial"/>
          <w:sz w:val="20"/>
          <w:szCs w:val="20"/>
        </w:rPr>
      </w:pPr>
      <w:r w:rsidRPr="00E44BDB">
        <w:rPr>
          <w:rFonts w:ascii="Cambria Math" w:hAnsi="Cambria Math" w:cs="Arial"/>
          <w:i/>
          <w:sz w:val="20"/>
          <w:szCs w:val="20"/>
        </w:rPr>
        <w:t>n</w:t>
      </w:r>
      <w:r w:rsidRPr="00E44BDB">
        <w:rPr>
          <w:rFonts w:ascii="Cambria Math" w:hAnsi="Cambria Math" w:cs="Arial"/>
          <w:i/>
          <w:sz w:val="20"/>
          <w:szCs w:val="20"/>
          <w:vertAlign w:val="subscript"/>
        </w:rPr>
        <w:t>w</w:t>
      </w:r>
      <w:r w:rsidRPr="00E44BDB">
        <w:rPr>
          <w:rFonts w:ascii="Cambria Math" w:hAnsi="Cambria Math" w:cs="Arial"/>
          <w:sz w:val="20"/>
          <w:szCs w:val="20"/>
        </w:rPr>
        <w:t xml:space="preserve">  </w:t>
      </w:r>
      <w:r w:rsidR="00D33C3A" w:rsidRPr="00E44BDB">
        <w:rPr>
          <w:rFonts w:ascii="Cambria Math" w:hAnsi="Cambria Math" w:cs="Arial"/>
          <w:sz w:val="20"/>
          <w:szCs w:val="20"/>
        </w:rPr>
        <w:t xml:space="preserve">is </w:t>
      </w:r>
      <w:r w:rsidRPr="00E44BDB">
        <w:rPr>
          <w:rFonts w:ascii="Cambria Math" w:hAnsi="Cambria Math" w:cs="Arial"/>
          <w:sz w:val="20"/>
          <w:szCs w:val="20"/>
        </w:rPr>
        <w:t xml:space="preserve">the whole number component of </w:t>
      </w:r>
      <w:r w:rsidRPr="00E44BDB">
        <w:rPr>
          <w:rFonts w:ascii="Cambria Math" w:hAnsi="Cambria Math" w:cs="Arial"/>
          <w:i/>
          <w:sz w:val="20"/>
          <w:szCs w:val="20"/>
        </w:rPr>
        <w:t>n</w:t>
      </w:r>
      <w:r w:rsidRPr="00E44BDB">
        <w:rPr>
          <w:rFonts w:ascii="Cambria Math" w:hAnsi="Cambria Math" w:cs="Arial"/>
          <w:sz w:val="20"/>
          <w:szCs w:val="20"/>
        </w:rPr>
        <w:t xml:space="preserve"> (</w:t>
      </w:r>
      <w:r w:rsidR="003A0125" w:rsidRPr="00E44BDB">
        <w:rPr>
          <w:rFonts w:ascii="Cambria Math" w:hAnsi="Cambria Math" w:cs="Arial"/>
          <w:sz w:val="20"/>
          <w:szCs w:val="20"/>
        </w:rPr>
        <w:t>e.g.</w:t>
      </w:r>
      <w:r w:rsidRPr="00E44BDB">
        <w:rPr>
          <w:rFonts w:ascii="Cambria Math" w:hAnsi="Cambria Math" w:cs="Arial"/>
          <w:sz w:val="20"/>
          <w:szCs w:val="20"/>
        </w:rPr>
        <w:t xml:space="preserve">, </w:t>
      </w:r>
      <w:r w:rsidR="003A0125" w:rsidRPr="00E44BDB">
        <w:rPr>
          <w:rFonts w:ascii="Cambria Math" w:hAnsi="Cambria Math" w:cs="Arial"/>
          <w:sz w:val="20"/>
          <w:szCs w:val="20"/>
        </w:rPr>
        <w:t xml:space="preserve">3 </w:t>
      </w:r>
      <w:r w:rsidRPr="00E44BDB">
        <w:rPr>
          <w:rFonts w:ascii="Cambria Math" w:hAnsi="Cambria Math" w:cs="Arial"/>
          <w:sz w:val="20"/>
          <w:szCs w:val="20"/>
        </w:rPr>
        <w:t xml:space="preserve">of </w:t>
      </w:r>
      <w:r w:rsidR="003A0125" w:rsidRPr="00E44BDB">
        <w:rPr>
          <w:rFonts w:ascii="Cambria Math" w:hAnsi="Cambria Math" w:cs="Arial"/>
          <w:sz w:val="20"/>
          <w:szCs w:val="20"/>
        </w:rPr>
        <w:t>3.14</w:t>
      </w:r>
      <w:r w:rsidRPr="00E44BDB">
        <w:rPr>
          <w:rFonts w:ascii="Cambria Math" w:hAnsi="Cambria Math" w:cs="Arial"/>
          <w:sz w:val="20"/>
          <w:szCs w:val="20"/>
        </w:rPr>
        <w:t>)</w:t>
      </w:r>
      <w:r w:rsidR="009D3193" w:rsidRPr="00E44BDB">
        <w:rPr>
          <w:rFonts w:ascii="Cambria Math" w:hAnsi="Cambria Math" w:cs="Arial"/>
          <w:sz w:val="20"/>
          <w:szCs w:val="20"/>
        </w:rPr>
        <w:t>,</w:t>
      </w:r>
      <w:r w:rsidRPr="00E44BDB">
        <w:rPr>
          <w:rFonts w:ascii="Cambria Math" w:hAnsi="Cambria Math" w:cs="Arial"/>
          <w:sz w:val="20"/>
          <w:szCs w:val="20"/>
        </w:rPr>
        <w:t xml:space="preserve"> </w:t>
      </w:r>
    </w:p>
    <w:p w:rsidR="00E34C6D" w:rsidRPr="00E44BDB" w:rsidRDefault="005C1413" w:rsidP="00704CEE">
      <w:pPr>
        <w:autoSpaceDE w:val="0"/>
        <w:autoSpaceDN w:val="0"/>
        <w:spacing w:before="240" w:after="120"/>
        <w:ind w:left="720"/>
        <w:rPr>
          <w:rFonts w:ascii="Cambria Math" w:hAnsi="Cambria Math" w:cs="Arial"/>
          <w:sz w:val="20"/>
          <w:szCs w:val="20"/>
        </w:rPr>
      </w:pPr>
      <w:r w:rsidRPr="00E44BDB">
        <w:rPr>
          <w:rFonts w:ascii="Cambria Math" w:hAnsi="Cambria Math" w:cs="Arial"/>
          <w:i/>
          <w:sz w:val="20"/>
          <w:szCs w:val="20"/>
        </w:rPr>
        <w:t>n</w:t>
      </w:r>
      <w:r w:rsidR="00BD3003" w:rsidRPr="00E44BDB">
        <w:rPr>
          <w:rFonts w:ascii="Cambria Math" w:hAnsi="Cambria Math" w:cs="Arial"/>
          <w:i/>
          <w:sz w:val="20"/>
          <w:szCs w:val="20"/>
          <w:vertAlign w:val="subscript"/>
        </w:rPr>
        <w:t>d</w:t>
      </w:r>
      <w:r w:rsidR="00D33C3A" w:rsidRPr="00E44BDB">
        <w:rPr>
          <w:rFonts w:ascii="Cambria Math" w:hAnsi="Cambria Math" w:cs="Arial"/>
          <w:sz w:val="20"/>
          <w:szCs w:val="20"/>
        </w:rPr>
        <w:t xml:space="preserve"> </w:t>
      </w:r>
      <w:r w:rsidRPr="00E44BDB">
        <w:rPr>
          <w:rFonts w:ascii="Cambria Math" w:hAnsi="Cambria Math" w:cs="Arial"/>
          <w:sz w:val="20"/>
          <w:szCs w:val="20"/>
        </w:rPr>
        <w:t xml:space="preserve"> </w:t>
      </w:r>
      <w:r w:rsidR="00D33C3A" w:rsidRPr="00E44BDB">
        <w:rPr>
          <w:rFonts w:ascii="Cambria Math" w:hAnsi="Cambria Math" w:cs="Arial"/>
          <w:sz w:val="20"/>
          <w:szCs w:val="20"/>
        </w:rPr>
        <w:t xml:space="preserve">is </w:t>
      </w:r>
      <w:r w:rsidRPr="00E44BDB">
        <w:rPr>
          <w:rFonts w:ascii="Cambria Math" w:hAnsi="Cambria Math" w:cs="Arial"/>
          <w:sz w:val="20"/>
          <w:szCs w:val="20"/>
        </w:rPr>
        <w:t xml:space="preserve">the </w:t>
      </w:r>
      <w:r w:rsidR="00BD3003" w:rsidRPr="00E44BDB">
        <w:rPr>
          <w:rFonts w:ascii="Cambria Math" w:hAnsi="Cambria Math" w:cs="Arial"/>
          <w:sz w:val="20"/>
          <w:szCs w:val="20"/>
        </w:rPr>
        <w:t xml:space="preserve">decimal component of </w:t>
      </w:r>
      <w:r w:rsidR="00BD3003" w:rsidRPr="00E44BDB">
        <w:rPr>
          <w:rFonts w:ascii="Cambria Math" w:hAnsi="Cambria Math" w:cs="Arial"/>
          <w:i/>
          <w:sz w:val="20"/>
          <w:szCs w:val="20"/>
        </w:rPr>
        <w:t>n</w:t>
      </w:r>
      <w:r w:rsidR="00BD3003" w:rsidRPr="00E44BDB">
        <w:rPr>
          <w:rFonts w:ascii="Cambria Math" w:hAnsi="Cambria Math" w:cs="Arial"/>
          <w:sz w:val="20"/>
          <w:szCs w:val="20"/>
        </w:rPr>
        <w:t xml:space="preserve"> (</w:t>
      </w:r>
      <w:r w:rsidR="003A0125" w:rsidRPr="00E44BDB">
        <w:rPr>
          <w:rFonts w:ascii="Cambria Math" w:hAnsi="Cambria Math" w:cs="Arial"/>
          <w:sz w:val="20"/>
          <w:szCs w:val="20"/>
        </w:rPr>
        <w:t>e.g.</w:t>
      </w:r>
      <w:r w:rsidR="00BD3003" w:rsidRPr="00E44BDB">
        <w:rPr>
          <w:rFonts w:ascii="Cambria Math" w:hAnsi="Cambria Math" w:cs="Arial"/>
          <w:sz w:val="20"/>
          <w:szCs w:val="20"/>
        </w:rPr>
        <w:t>, 0.</w:t>
      </w:r>
      <w:r w:rsidR="003A0125" w:rsidRPr="00E44BDB">
        <w:rPr>
          <w:rFonts w:ascii="Cambria Math" w:hAnsi="Cambria Math" w:cs="Arial"/>
          <w:sz w:val="20"/>
          <w:szCs w:val="20"/>
        </w:rPr>
        <w:t>14</w:t>
      </w:r>
      <w:r w:rsidR="00BD3003" w:rsidRPr="00E44BDB">
        <w:rPr>
          <w:rFonts w:ascii="Cambria Math" w:hAnsi="Cambria Math" w:cs="Arial"/>
          <w:sz w:val="20"/>
          <w:szCs w:val="20"/>
        </w:rPr>
        <w:t xml:space="preserve"> of </w:t>
      </w:r>
      <w:r w:rsidR="003A0125" w:rsidRPr="00E44BDB">
        <w:rPr>
          <w:rFonts w:ascii="Cambria Math" w:hAnsi="Cambria Math" w:cs="Arial"/>
          <w:sz w:val="20"/>
          <w:szCs w:val="20"/>
        </w:rPr>
        <w:t>3.14</w:t>
      </w:r>
      <w:r w:rsidR="00BD3003" w:rsidRPr="00E44BDB">
        <w:rPr>
          <w:rFonts w:ascii="Cambria Math" w:hAnsi="Cambria Math" w:cs="Arial"/>
          <w:sz w:val="20"/>
          <w:szCs w:val="20"/>
        </w:rPr>
        <w:t>)</w:t>
      </w:r>
      <w:r w:rsidR="009D3193" w:rsidRPr="00E44BDB">
        <w:rPr>
          <w:rFonts w:ascii="Cambria Math" w:hAnsi="Cambria Math" w:cs="Arial"/>
          <w:sz w:val="20"/>
          <w:szCs w:val="20"/>
        </w:rPr>
        <w:t>.</w:t>
      </w:r>
    </w:p>
    <w:p w:rsidR="001809D7" w:rsidRPr="00E44BDB" w:rsidRDefault="001809D7">
      <w:pPr>
        <w:spacing w:after="0" w:line="240" w:lineRule="auto"/>
        <w:rPr>
          <w:rFonts w:ascii="Arial" w:hAnsi="Arial" w:cs="Arial"/>
          <w:b/>
          <w:sz w:val="20"/>
          <w:szCs w:val="20"/>
        </w:rPr>
      </w:pPr>
      <w:r w:rsidRPr="00E44BDB">
        <w:rPr>
          <w:rFonts w:ascii="Arial" w:hAnsi="Arial" w:cs="Arial"/>
          <w:b/>
          <w:sz w:val="20"/>
          <w:szCs w:val="20"/>
        </w:rPr>
        <w:br w:type="page"/>
      </w:r>
    </w:p>
    <w:p w:rsidR="00E34C6D" w:rsidRPr="00E44BDB" w:rsidRDefault="00E34C6D" w:rsidP="007420D9">
      <w:pPr>
        <w:spacing w:after="0" w:line="240" w:lineRule="auto"/>
        <w:rPr>
          <w:rFonts w:ascii="Arial" w:hAnsi="Arial" w:cs="Arial"/>
          <w:b/>
          <w:sz w:val="20"/>
          <w:szCs w:val="20"/>
        </w:rPr>
      </w:pPr>
      <w:r w:rsidRPr="00E44BDB">
        <w:rPr>
          <w:rFonts w:ascii="Arial" w:hAnsi="Arial" w:cs="Arial"/>
          <w:b/>
          <w:sz w:val="20"/>
          <w:szCs w:val="20"/>
        </w:rPr>
        <w:lastRenderedPageBreak/>
        <w:t>Example:</w:t>
      </w:r>
    </w:p>
    <w:p w:rsidR="00E34C6D" w:rsidRPr="00E44BDB" w:rsidRDefault="001A7774" w:rsidP="00E34C6D">
      <w:pPr>
        <w:autoSpaceDE w:val="0"/>
        <w:autoSpaceDN w:val="0"/>
        <w:spacing w:before="240" w:after="120"/>
        <w:rPr>
          <w:rFonts w:ascii="Cambria Math" w:hAnsi="Cambria Math" w:cs="Arial"/>
          <w:sz w:val="20"/>
          <w:szCs w:val="20"/>
        </w:rPr>
      </w:pPr>
      <w:r w:rsidRPr="00E44BDB">
        <w:rPr>
          <w:rFonts w:ascii="Arial" w:hAnsi="Arial" w:cs="Arial"/>
          <w:sz w:val="20"/>
          <w:szCs w:val="20"/>
        </w:rPr>
        <w:t>Given</w:t>
      </w:r>
      <w:r w:rsidR="00E34C6D" w:rsidRPr="00E44BDB">
        <w:rPr>
          <w:rFonts w:ascii="Arial" w:hAnsi="Arial" w:cs="Arial"/>
          <w:sz w:val="20"/>
          <w:szCs w:val="20"/>
        </w:rPr>
        <w:t xml:space="preserve"> a sample data set</w:t>
      </w:r>
      <w:r w:rsidR="00D4469C" w:rsidRPr="00E44BDB">
        <w:rPr>
          <w:rFonts w:ascii="Arial" w:hAnsi="Arial" w:cs="Arial"/>
          <w:sz w:val="20"/>
          <w:szCs w:val="20"/>
        </w:rPr>
        <w:t xml:space="preserve"> </w:t>
      </w:r>
      <w:r w:rsidR="00D4469C" w:rsidRPr="00E44BDB">
        <w:rPr>
          <w:rFonts w:ascii="Cambria Math" w:hAnsi="Cambria Math" w:cs="Arial"/>
          <w:i/>
          <w:sz w:val="20"/>
          <w:szCs w:val="20"/>
        </w:rPr>
        <w:t>{</w:t>
      </w:r>
      <w:r w:rsidR="00E34C6D" w:rsidRPr="00E44BDB">
        <w:rPr>
          <w:rFonts w:ascii="Cambria Math" w:hAnsi="Cambria Math" w:cs="Arial"/>
          <w:i/>
          <w:sz w:val="20"/>
          <w:szCs w:val="20"/>
        </w:rPr>
        <w:t>X</w:t>
      </w:r>
      <w:r w:rsidR="00E34C6D" w:rsidRPr="00E44BDB">
        <w:rPr>
          <w:rFonts w:ascii="Cambria Math" w:hAnsi="Cambria Math" w:cs="Arial"/>
          <w:i/>
          <w:sz w:val="20"/>
          <w:szCs w:val="20"/>
          <w:vertAlign w:val="subscript"/>
        </w:rPr>
        <w:t>1</w:t>
      </w:r>
      <w:r w:rsidR="00E34C6D" w:rsidRPr="00E44BDB">
        <w:rPr>
          <w:rFonts w:ascii="Cambria Math" w:hAnsi="Cambria Math" w:cs="Arial"/>
          <w:i/>
          <w:sz w:val="20"/>
          <w:szCs w:val="20"/>
        </w:rPr>
        <w:t>, X</w:t>
      </w:r>
      <w:r w:rsidR="00E34C6D" w:rsidRPr="00E44BDB">
        <w:rPr>
          <w:rFonts w:ascii="Cambria Math" w:hAnsi="Cambria Math" w:cs="Arial"/>
          <w:i/>
          <w:sz w:val="20"/>
          <w:szCs w:val="20"/>
          <w:vertAlign w:val="subscript"/>
        </w:rPr>
        <w:t>2</w:t>
      </w:r>
      <w:r w:rsidR="00E34C6D" w:rsidRPr="00E44BDB">
        <w:rPr>
          <w:rFonts w:ascii="Cambria Math" w:hAnsi="Cambria Math" w:cs="Arial"/>
          <w:i/>
          <w:sz w:val="20"/>
          <w:szCs w:val="20"/>
        </w:rPr>
        <w:t xml:space="preserve"> … X</w:t>
      </w:r>
      <w:r w:rsidR="00E34C6D" w:rsidRPr="00E44BDB">
        <w:rPr>
          <w:rFonts w:ascii="Cambria Math" w:hAnsi="Cambria Math" w:cs="Arial"/>
          <w:i/>
          <w:sz w:val="20"/>
          <w:szCs w:val="20"/>
          <w:vertAlign w:val="subscript"/>
        </w:rPr>
        <w:t>N</w:t>
      </w:r>
      <w:r w:rsidR="00D4469C" w:rsidRPr="00E44BDB">
        <w:rPr>
          <w:rFonts w:ascii="Cambria Math" w:hAnsi="Cambria Math" w:cs="Arial"/>
          <w:i/>
          <w:sz w:val="20"/>
          <w:szCs w:val="20"/>
        </w:rPr>
        <w:t xml:space="preserve">} </w:t>
      </w:r>
      <w:r w:rsidR="00E34C6D" w:rsidRPr="00E44BDB">
        <w:rPr>
          <w:rFonts w:ascii="Cambria Math" w:hAnsi="Cambria Math" w:cs="Arial"/>
          <w:i/>
          <w:sz w:val="20"/>
          <w:szCs w:val="20"/>
        </w:rPr>
        <w:t>=</w:t>
      </w:r>
      <w:r w:rsidR="00E34C6D" w:rsidRPr="00E44BDB">
        <w:rPr>
          <w:rFonts w:ascii="Cambria Math" w:hAnsi="Cambria Math" w:cs="Arial"/>
          <w:sz w:val="20"/>
          <w:szCs w:val="20"/>
        </w:rPr>
        <w:t xml:space="preserve"> </w:t>
      </w:r>
    </w:p>
    <w:p w:rsidR="00E34C6D" w:rsidRPr="00E44BDB" w:rsidRDefault="00E34C6D" w:rsidP="00E34C6D">
      <w:pPr>
        <w:autoSpaceDE w:val="0"/>
        <w:autoSpaceDN w:val="0"/>
        <w:spacing w:before="240" w:after="120"/>
        <w:ind w:left="360" w:firstLine="360"/>
        <w:rPr>
          <w:rFonts w:ascii="Cambria Math" w:hAnsi="Cambria Math" w:cs="Arial"/>
          <w:i/>
          <w:sz w:val="20"/>
          <w:szCs w:val="20"/>
        </w:rPr>
      </w:pPr>
      <w:r w:rsidRPr="00E44BDB">
        <w:rPr>
          <w:rFonts w:ascii="Cambria Math" w:hAnsi="Cambria Math" w:cs="Arial"/>
          <w:i/>
          <w:sz w:val="20"/>
          <w:szCs w:val="20"/>
        </w:rPr>
        <w:t>{7, -33, -9, 5, -16, 22, 36, 37, 39, -11, 45, 28, 45, 19, -46, 10, 48, 44, 51, -27}</w:t>
      </w:r>
    </w:p>
    <w:p w:rsidR="00E34C6D" w:rsidRPr="00E44BDB" w:rsidRDefault="00757F75" w:rsidP="00E34C6D">
      <w:pPr>
        <w:autoSpaceDE w:val="0"/>
        <w:autoSpaceDN w:val="0"/>
        <w:spacing w:before="240" w:after="120"/>
        <w:ind w:left="360"/>
        <w:rPr>
          <w:rFonts w:ascii="Cambria Math" w:hAnsi="Cambria Math" w:cs="Arial"/>
          <w:i/>
          <w:sz w:val="20"/>
          <w:szCs w:val="20"/>
        </w:rPr>
      </w:pPr>
      <w:r w:rsidRPr="00E44BDB">
        <w:rPr>
          <w:rFonts w:ascii="Cambria Math" w:hAnsi="Cambria Math" w:cs="Arial"/>
          <w:i/>
          <w:sz w:val="20"/>
          <w:szCs w:val="20"/>
        </w:rPr>
        <w:t>(</w:t>
      </w:r>
      <w:r w:rsidR="00E34C6D" w:rsidRPr="00E44BDB">
        <w:rPr>
          <w:rFonts w:ascii="Cambria Math" w:hAnsi="Cambria Math" w:cs="Arial"/>
          <w:i/>
          <w:sz w:val="20"/>
          <w:szCs w:val="20"/>
        </w:rPr>
        <w:t>N = 20</w:t>
      </w:r>
      <w:r w:rsidRPr="00E44BDB">
        <w:rPr>
          <w:rFonts w:ascii="Cambria Math" w:hAnsi="Cambria Math" w:cs="Arial"/>
          <w:i/>
          <w:sz w:val="20"/>
          <w:szCs w:val="20"/>
        </w:rPr>
        <w:t>)</w:t>
      </w:r>
      <w:r w:rsidR="001A7774" w:rsidRPr="00E44BDB">
        <w:rPr>
          <w:rFonts w:ascii="Cambria Math" w:hAnsi="Cambria Math" w:cs="Arial"/>
          <w:i/>
          <w:sz w:val="20"/>
          <w:szCs w:val="20"/>
        </w:rPr>
        <w:t>,</w:t>
      </w:r>
    </w:p>
    <w:p w:rsidR="00E34C6D" w:rsidRPr="00E44BDB" w:rsidRDefault="001A7774" w:rsidP="00E34C6D">
      <w:pPr>
        <w:autoSpaceDE w:val="0"/>
        <w:autoSpaceDN w:val="0"/>
        <w:spacing w:before="240" w:after="120"/>
        <w:rPr>
          <w:rFonts w:ascii="Arial" w:hAnsi="Arial" w:cs="Arial"/>
          <w:sz w:val="20"/>
          <w:szCs w:val="20"/>
        </w:rPr>
      </w:pPr>
      <w:r w:rsidRPr="00E44BDB">
        <w:rPr>
          <w:rFonts w:ascii="Arial" w:hAnsi="Arial" w:cs="Arial"/>
          <w:sz w:val="20"/>
          <w:szCs w:val="20"/>
        </w:rPr>
        <w:t>c</w:t>
      </w:r>
      <w:r w:rsidR="00E34C6D" w:rsidRPr="00E44BDB">
        <w:rPr>
          <w:rFonts w:ascii="Arial" w:hAnsi="Arial" w:cs="Arial"/>
          <w:sz w:val="20"/>
          <w:szCs w:val="20"/>
        </w:rPr>
        <w:t>alculate the 95</w:t>
      </w:r>
      <w:r w:rsidR="00E34C6D" w:rsidRPr="00E44BDB">
        <w:rPr>
          <w:rFonts w:ascii="Arial" w:hAnsi="Arial" w:cs="Arial"/>
          <w:sz w:val="20"/>
          <w:szCs w:val="20"/>
          <w:vertAlign w:val="superscript"/>
        </w:rPr>
        <w:t>th</w:t>
      </w:r>
      <w:r w:rsidR="00E34C6D" w:rsidRPr="00E44BDB">
        <w:rPr>
          <w:rFonts w:ascii="Arial" w:hAnsi="Arial" w:cs="Arial"/>
          <w:sz w:val="20"/>
          <w:szCs w:val="20"/>
        </w:rPr>
        <w:t xml:space="preserve"> percentile </w:t>
      </w:r>
      <w:r w:rsidR="00E34C6D" w:rsidRPr="00E44BDB">
        <w:rPr>
          <w:rFonts w:ascii="Cambria Math" w:hAnsi="Cambria Math" w:cs="Arial"/>
          <w:i/>
          <w:sz w:val="20"/>
          <w:szCs w:val="20"/>
        </w:rPr>
        <w:t>(P = 95)</w:t>
      </w:r>
      <w:r w:rsidR="00E34C6D" w:rsidRPr="00E44BDB">
        <w:rPr>
          <w:rFonts w:ascii="Arial" w:hAnsi="Arial" w:cs="Arial"/>
          <w:sz w:val="20"/>
          <w:szCs w:val="20"/>
        </w:rPr>
        <w:t>:</w:t>
      </w:r>
    </w:p>
    <w:p w:rsidR="001A7774" w:rsidRPr="00E44BDB" w:rsidRDefault="001A7774" w:rsidP="00E34C6D">
      <w:pPr>
        <w:autoSpaceDE w:val="0"/>
        <w:autoSpaceDN w:val="0"/>
        <w:spacing w:before="240" w:after="120"/>
        <w:rPr>
          <w:rFonts w:ascii="Arial" w:hAnsi="Arial" w:cs="Arial"/>
          <w:sz w:val="20"/>
          <w:szCs w:val="20"/>
        </w:rPr>
      </w:pPr>
    </w:p>
    <w:p w:rsidR="00E34C6D" w:rsidRPr="00E44BDB" w:rsidRDefault="00E34C6D" w:rsidP="00E34C6D">
      <w:pPr>
        <w:autoSpaceDE w:val="0"/>
        <w:autoSpaceDN w:val="0"/>
        <w:spacing w:before="240" w:after="120"/>
        <w:ind w:left="360"/>
        <w:rPr>
          <w:rFonts w:ascii="Arial" w:hAnsi="Arial" w:cs="Arial"/>
          <w:sz w:val="20"/>
          <w:szCs w:val="20"/>
        </w:rPr>
      </w:pPr>
      <w:r w:rsidRPr="00E44BDB">
        <w:rPr>
          <w:rFonts w:ascii="Arial" w:hAnsi="Arial" w:cs="Arial"/>
          <w:sz w:val="20"/>
          <w:szCs w:val="20"/>
        </w:rPr>
        <w:t xml:space="preserve">Step 1: </w:t>
      </w:r>
      <w:r w:rsidR="001A7774" w:rsidRPr="00E44BDB">
        <w:rPr>
          <w:rFonts w:ascii="Arial" w:hAnsi="Arial" w:cs="Arial"/>
          <w:sz w:val="20"/>
          <w:szCs w:val="20"/>
        </w:rPr>
        <w:t>T</w:t>
      </w:r>
      <w:r w:rsidRPr="00E44BDB">
        <w:rPr>
          <w:rFonts w:ascii="Arial" w:hAnsi="Arial" w:cs="Arial"/>
          <w:sz w:val="20"/>
          <w:szCs w:val="20"/>
        </w:rPr>
        <w:t>ake the absolute value of each observation:</w:t>
      </w:r>
    </w:p>
    <w:p w:rsidR="00E34C6D" w:rsidRPr="00E44BDB" w:rsidRDefault="00E34C6D" w:rsidP="00E34C6D">
      <w:pPr>
        <w:autoSpaceDE w:val="0"/>
        <w:autoSpaceDN w:val="0"/>
        <w:spacing w:before="240" w:after="120"/>
        <w:ind w:left="360" w:firstLine="360"/>
        <w:rPr>
          <w:rFonts w:ascii="Cambria Math" w:hAnsi="Cambria Math" w:cs="Arial"/>
          <w:i/>
          <w:sz w:val="20"/>
          <w:szCs w:val="20"/>
        </w:rPr>
      </w:pPr>
      <w:r w:rsidRPr="00E44BDB">
        <w:rPr>
          <w:rFonts w:ascii="Cambria Math" w:hAnsi="Cambria Math" w:cs="Arial"/>
          <w:i/>
          <w:sz w:val="20"/>
          <w:szCs w:val="20"/>
        </w:rPr>
        <w:t>{7, 33, 9, 5, 16, 22, 36, 37, 39, 11, 45, 28, 45, 19, 46, 10, 48, 44, 51, 27}</w:t>
      </w:r>
    </w:p>
    <w:p w:rsidR="00757F75" w:rsidRPr="00E44BDB" w:rsidRDefault="00757F75" w:rsidP="00E34C6D">
      <w:pPr>
        <w:autoSpaceDE w:val="0"/>
        <w:autoSpaceDN w:val="0"/>
        <w:spacing w:before="240" w:after="120"/>
        <w:ind w:left="360"/>
        <w:rPr>
          <w:rFonts w:ascii="Arial" w:hAnsi="Arial" w:cs="Arial"/>
          <w:sz w:val="20"/>
          <w:szCs w:val="20"/>
        </w:rPr>
      </w:pPr>
    </w:p>
    <w:p w:rsidR="00E34C6D" w:rsidRPr="00E44BDB" w:rsidRDefault="00E34C6D" w:rsidP="00E34C6D">
      <w:pPr>
        <w:autoSpaceDE w:val="0"/>
        <w:autoSpaceDN w:val="0"/>
        <w:spacing w:before="240" w:after="120"/>
        <w:ind w:left="360"/>
        <w:rPr>
          <w:rFonts w:ascii="Arial" w:hAnsi="Arial" w:cs="Arial"/>
          <w:sz w:val="20"/>
          <w:szCs w:val="20"/>
        </w:rPr>
      </w:pPr>
      <w:r w:rsidRPr="00E44BDB">
        <w:rPr>
          <w:rFonts w:ascii="Arial" w:hAnsi="Arial" w:cs="Arial"/>
          <w:sz w:val="20"/>
          <w:szCs w:val="20"/>
        </w:rPr>
        <w:t>Step 2: Sort the absolute values in ascending order:</w:t>
      </w:r>
    </w:p>
    <w:p w:rsidR="00757F75" w:rsidRPr="00E44BDB" w:rsidRDefault="00D4469C" w:rsidP="002676FB">
      <w:pPr>
        <w:autoSpaceDE w:val="0"/>
        <w:autoSpaceDN w:val="0"/>
        <w:spacing w:before="240" w:after="120"/>
        <w:ind w:firstLine="720"/>
        <w:rPr>
          <w:rFonts w:ascii="Cambria Math" w:hAnsi="Cambria Math" w:cs="Arial"/>
          <w:i/>
          <w:sz w:val="20"/>
          <w:szCs w:val="20"/>
        </w:rPr>
      </w:pPr>
      <w:r w:rsidRPr="00E44BDB">
        <w:rPr>
          <w:rFonts w:ascii="Cambria Math" w:hAnsi="Cambria Math" w:cs="Arial"/>
          <w:i/>
          <w:sz w:val="20"/>
          <w:szCs w:val="20"/>
        </w:rPr>
        <w:t xml:space="preserve">A = </w:t>
      </w:r>
      <w:r w:rsidR="00E34C6D" w:rsidRPr="00E44BDB">
        <w:rPr>
          <w:rFonts w:ascii="Cambria Math" w:hAnsi="Cambria Math" w:cs="Arial"/>
          <w:i/>
          <w:sz w:val="20"/>
          <w:szCs w:val="20"/>
        </w:rPr>
        <w:t xml:space="preserve">{5, 7, 9, 10, 11, 16, 19, 22, 27, 28, 33, 36, 37, 39, 44, 45, 45, 46, 48, 51} </w:t>
      </w:r>
    </w:p>
    <w:p w:rsidR="002676FB" w:rsidRPr="00E44BDB" w:rsidRDefault="002676FB" w:rsidP="002676FB">
      <w:pPr>
        <w:autoSpaceDE w:val="0"/>
        <w:autoSpaceDN w:val="0"/>
        <w:spacing w:before="240" w:after="120"/>
        <w:ind w:firstLine="720"/>
        <w:rPr>
          <w:rFonts w:ascii="Arial" w:hAnsi="Arial" w:cs="Arial"/>
          <w:sz w:val="20"/>
          <w:szCs w:val="20"/>
        </w:rPr>
      </w:pPr>
    </w:p>
    <w:p w:rsidR="00E34C6D" w:rsidRPr="00E44BDB" w:rsidRDefault="00E34C6D" w:rsidP="00E34C6D">
      <w:pPr>
        <w:keepNext/>
        <w:autoSpaceDE w:val="0"/>
        <w:autoSpaceDN w:val="0"/>
        <w:spacing w:before="240" w:after="120"/>
        <w:ind w:left="360"/>
        <w:rPr>
          <w:rFonts w:ascii="Arial" w:hAnsi="Arial" w:cs="Arial"/>
          <w:iCs/>
          <w:sz w:val="20"/>
          <w:szCs w:val="20"/>
        </w:rPr>
      </w:pPr>
      <w:r w:rsidRPr="00E44BDB">
        <w:rPr>
          <w:rFonts w:ascii="Arial" w:hAnsi="Arial" w:cs="Arial"/>
          <w:sz w:val="20"/>
          <w:szCs w:val="20"/>
        </w:rPr>
        <w:t xml:space="preserve">Step 3: Compute the </w:t>
      </w:r>
      <w:r w:rsidR="00757F75" w:rsidRPr="00E44BDB">
        <w:rPr>
          <w:rFonts w:ascii="Arial" w:hAnsi="Arial" w:cs="Arial"/>
          <w:sz w:val="20"/>
          <w:szCs w:val="20"/>
        </w:rPr>
        <w:t xml:space="preserve">percentile </w:t>
      </w:r>
      <w:r w:rsidRPr="00E44BDB">
        <w:rPr>
          <w:rFonts w:ascii="Arial" w:hAnsi="Arial" w:cs="Arial"/>
          <w:sz w:val="20"/>
          <w:szCs w:val="20"/>
        </w:rPr>
        <w:t xml:space="preserve">rank </w:t>
      </w:r>
      <w:r w:rsidRPr="00E44BDB">
        <w:rPr>
          <w:rFonts w:ascii="Cambria Math" w:hAnsi="Cambria Math" w:cs="Arial"/>
          <w:i/>
          <w:sz w:val="20"/>
          <w:szCs w:val="20"/>
        </w:rPr>
        <w:t>n</w:t>
      </w:r>
      <w:r w:rsidR="00757F75" w:rsidRPr="00E44BDB">
        <w:rPr>
          <w:rFonts w:ascii="Arial" w:hAnsi="Arial" w:cs="Arial"/>
          <w:sz w:val="20"/>
          <w:szCs w:val="20"/>
        </w:rPr>
        <w:t xml:space="preserve"> for </w:t>
      </w:r>
      <w:r w:rsidR="00757F75" w:rsidRPr="00E44BDB">
        <w:rPr>
          <w:rFonts w:ascii="Cambria Math" w:hAnsi="Cambria Math" w:cs="Arial"/>
          <w:i/>
          <w:sz w:val="20"/>
          <w:szCs w:val="20"/>
        </w:rPr>
        <w:t>P</w:t>
      </w:r>
      <w:r w:rsidR="00757F75" w:rsidRPr="00E44BDB">
        <w:rPr>
          <w:rFonts w:ascii="Cambria Math" w:hAnsi="Cambria Math" w:cs="Arial"/>
          <w:sz w:val="20"/>
          <w:szCs w:val="20"/>
        </w:rPr>
        <w:t>=95</w:t>
      </w:r>
      <w:r w:rsidR="00757F75" w:rsidRPr="00E44BDB">
        <w:rPr>
          <w:rFonts w:ascii="Arial" w:hAnsi="Arial" w:cs="Arial"/>
          <w:sz w:val="20"/>
          <w:szCs w:val="20"/>
        </w:rPr>
        <w:t xml:space="preserve">: </w:t>
      </w:r>
    </w:p>
    <w:p w:rsidR="00E34C6D" w:rsidRPr="00E44BDB" w:rsidRDefault="00E34C6D" w:rsidP="00E34C6D">
      <w:pPr>
        <w:autoSpaceDE w:val="0"/>
        <w:autoSpaceDN w:val="0"/>
        <w:spacing w:before="240" w:after="120"/>
        <w:ind w:left="720"/>
        <w:rPr>
          <w:rFonts w:ascii="Cambria Math" w:hAnsi="Cambria Math" w:cs="Arial"/>
          <w:i/>
          <w:sz w:val="20"/>
          <w:szCs w:val="20"/>
        </w:rPr>
      </w:pPr>
      <m:oMathPara>
        <m:oMath>
          <m:r>
            <w:rPr>
              <w:rFonts w:ascii="Cambria Math" w:hAnsi="Cambria Math" w:cs="Arial"/>
              <w:sz w:val="20"/>
              <w:szCs w:val="20"/>
            </w:rPr>
            <m:t xml:space="preserve">n= </m:t>
          </m:r>
          <m:d>
            <m:dPr>
              <m:ctrlPr>
                <w:rPr>
                  <w:rFonts w:ascii="Cambria Math" w:hAnsi="Cambria Math" w:cs="Arial"/>
                  <w:i/>
                  <w:sz w:val="20"/>
                  <w:szCs w:val="20"/>
                </w:rPr>
              </m:ctrlPr>
            </m:dPr>
            <m:e>
              <m:d>
                <m:dPr>
                  <m:ctrlPr>
                    <w:rPr>
                      <w:rFonts w:ascii="Cambria Math" w:hAnsi="Cambria Math" w:cs="Arial"/>
                      <w:i/>
                      <w:sz w:val="20"/>
                      <w:szCs w:val="20"/>
                    </w:rPr>
                  </m:ctrlPr>
                </m:d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P</m:t>
                          </m:r>
                        </m:num>
                        <m:den>
                          <m:r>
                            <w:rPr>
                              <w:rFonts w:ascii="Cambria Math" w:hAnsi="Cambria Math" w:cs="Arial"/>
                              <w:sz w:val="20"/>
                              <w:szCs w:val="20"/>
                            </w:rPr>
                            <m:t>100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N-1</m:t>
                      </m:r>
                    </m:e>
                  </m:d>
                </m:e>
              </m:d>
              <m:r>
                <w:rPr>
                  <w:rFonts w:ascii="Cambria Math" w:hAnsi="Cambria Math" w:cs="Arial"/>
                  <w:sz w:val="20"/>
                  <w:szCs w:val="20"/>
                </w:rPr>
                <m:t>+1</m:t>
              </m:r>
            </m:e>
          </m:d>
          <m:r>
            <w:rPr>
              <w:rFonts w:ascii="Cambria Math" w:hAnsi="Cambria Math" w:cs="Arial"/>
              <w:sz w:val="20"/>
              <w:szCs w:val="20"/>
            </w:rPr>
            <m:t xml:space="preserve">= </m:t>
          </m:r>
          <m:d>
            <m:dPr>
              <m:ctrlPr>
                <w:rPr>
                  <w:rFonts w:ascii="Cambria Math" w:hAnsi="Cambria Math" w:cs="Arial"/>
                  <w:sz w:val="20"/>
                  <w:szCs w:val="20"/>
                </w:rPr>
              </m:ctrlPr>
            </m:dPr>
            <m:e>
              <m:d>
                <m:dPr>
                  <m:ctrlPr>
                    <w:rPr>
                      <w:rFonts w:ascii="Cambria Math" w:hAnsi="Cambria Math" w:cs="Arial"/>
                      <w:sz w:val="20"/>
                      <w:szCs w:val="20"/>
                    </w:rPr>
                  </m:ctrlPr>
                </m:dPr>
                <m:e>
                  <m:d>
                    <m:dPr>
                      <m:ctrlPr>
                        <w:rPr>
                          <w:rFonts w:ascii="Cambria Math" w:hAnsi="Cambria Math" w:cs="Arial"/>
                          <w:sz w:val="20"/>
                          <w:szCs w:val="20"/>
                        </w:rPr>
                      </m:ctrlPr>
                    </m:dPr>
                    <m:e>
                      <m:f>
                        <m:fPr>
                          <m:ctrlPr>
                            <w:rPr>
                              <w:rFonts w:ascii="Cambria Math" w:hAnsi="Cambria Math" w:cs="Arial"/>
                              <w:sz w:val="20"/>
                              <w:szCs w:val="20"/>
                            </w:rPr>
                          </m:ctrlPr>
                        </m:fPr>
                        <m:num>
                          <m:r>
                            <m:rPr>
                              <m:sty m:val="p"/>
                            </m:rPr>
                            <w:rPr>
                              <w:rFonts w:ascii="Cambria Math" w:hAnsi="Cambria Math" w:cs="Arial"/>
                              <w:sz w:val="20"/>
                              <w:szCs w:val="20"/>
                            </w:rPr>
                            <m:t>95</m:t>
                          </m:r>
                        </m:num>
                        <m:den>
                          <m:r>
                            <m:rPr>
                              <m:sty m:val="p"/>
                            </m:rPr>
                            <w:rPr>
                              <w:rFonts w:ascii="Cambria Math" w:hAnsi="Cambria Math" w:cs="Arial"/>
                              <w:sz w:val="20"/>
                              <w:szCs w:val="20"/>
                            </w:rPr>
                            <m:t>100</m:t>
                          </m:r>
                        </m:den>
                      </m:f>
                    </m:e>
                  </m:d>
                  <m:r>
                    <m:rPr>
                      <m:sty m:val="p"/>
                    </m:rPr>
                    <w:rPr>
                      <w:rFonts w:ascii="Cambria Math" w:hAnsi="Cambria Math" w:cs="Arial"/>
                      <w:sz w:val="20"/>
                      <w:szCs w:val="20"/>
                    </w:rPr>
                    <m:t xml:space="preserve">* </m:t>
                  </m:r>
                  <m:d>
                    <m:dPr>
                      <m:ctrlPr>
                        <w:rPr>
                          <w:rFonts w:ascii="Cambria Math" w:hAnsi="Cambria Math" w:cs="Arial"/>
                          <w:sz w:val="20"/>
                          <w:szCs w:val="20"/>
                        </w:rPr>
                      </m:ctrlPr>
                    </m:dPr>
                    <m:e>
                      <m:r>
                        <m:rPr>
                          <m:sty m:val="p"/>
                        </m:rPr>
                        <w:rPr>
                          <w:rFonts w:ascii="Cambria Math" w:hAnsi="Cambria Math" w:cs="Arial"/>
                          <w:sz w:val="20"/>
                          <w:szCs w:val="20"/>
                        </w:rPr>
                        <m:t>20-1</m:t>
                      </m:r>
                    </m:e>
                  </m:d>
                </m:e>
              </m:d>
              <m:r>
                <m:rPr>
                  <m:sty m:val="p"/>
                </m:rPr>
                <w:rPr>
                  <w:rFonts w:ascii="Cambria Math" w:hAnsi="Cambria Math" w:cs="Arial"/>
                  <w:sz w:val="20"/>
                  <w:szCs w:val="20"/>
                </w:rPr>
                <m:t>+1</m:t>
              </m:r>
            </m:e>
          </m:d>
          <m:r>
            <m:rPr>
              <m:sty m:val="p"/>
            </m:rPr>
            <w:rPr>
              <w:rFonts w:ascii="Cambria Math" w:hAnsi="Cambria Math" w:cs="Arial"/>
              <w:sz w:val="20"/>
              <w:szCs w:val="20"/>
            </w:rPr>
            <m:t>=19.05</m:t>
          </m:r>
        </m:oMath>
      </m:oMathPara>
    </w:p>
    <w:p w:rsidR="00811AE0" w:rsidRPr="00E44BDB" w:rsidRDefault="00811AE0" w:rsidP="00811AE0">
      <w:pPr>
        <w:rPr>
          <w:rFonts w:ascii="Arial" w:hAnsi="Arial" w:cs="Arial"/>
          <w:sz w:val="20"/>
          <w:szCs w:val="20"/>
        </w:rPr>
      </w:pPr>
      <w:r w:rsidRPr="00E44BDB">
        <w:rPr>
          <w:rFonts w:ascii="Arial" w:hAnsi="Arial" w:cs="Arial"/>
          <w:sz w:val="20"/>
          <w:szCs w:val="20"/>
        </w:rPr>
        <w:t>The 95</w:t>
      </w:r>
      <w:r w:rsidRPr="00E44BDB">
        <w:rPr>
          <w:rFonts w:ascii="Arial" w:hAnsi="Arial" w:cs="Arial"/>
          <w:sz w:val="20"/>
          <w:szCs w:val="20"/>
          <w:vertAlign w:val="superscript"/>
        </w:rPr>
        <w:t>th</w:t>
      </w:r>
      <w:r w:rsidRPr="00E44BDB">
        <w:rPr>
          <w:rFonts w:ascii="Arial" w:hAnsi="Arial" w:cs="Arial"/>
          <w:sz w:val="20"/>
          <w:szCs w:val="20"/>
        </w:rPr>
        <w:t xml:space="preserve"> percentile rank (</w:t>
      </w:r>
      <w:r w:rsidRPr="00E44BDB">
        <w:rPr>
          <w:rFonts w:ascii="Arial" w:hAnsi="Arial" w:cs="Arial"/>
          <w:i/>
          <w:sz w:val="20"/>
          <w:szCs w:val="20"/>
        </w:rPr>
        <w:t>n</w:t>
      </w:r>
      <w:r w:rsidRPr="00E44BDB">
        <w:rPr>
          <w:rFonts w:ascii="Arial" w:hAnsi="Arial" w:cs="Arial"/>
          <w:sz w:val="20"/>
          <w:szCs w:val="20"/>
        </w:rPr>
        <w:t>) of the sample data set is 19.05</w:t>
      </w:r>
    </w:p>
    <w:p w:rsidR="001A7774" w:rsidRPr="00E44BDB" w:rsidRDefault="001A7774" w:rsidP="00E34C6D">
      <w:pPr>
        <w:autoSpaceDE w:val="0"/>
        <w:autoSpaceDN w:val="0"/>
        <w:spacing w:before="240" w:after="120"/>
        <w:ind w:left="360"/>
        <w:rPr>
          <w:rFonts w:ascii="Arial" w:hAnsi="Arial" w:cs="Arial"/>
          <w:sz w:val="20"/>
          <w:szCs w:val="20"/>
        </w:rPr>
      </w:pPr>
    </w:p>
    <w:p w:rsidR="002676FB" w:rsidRPr="00E44BDB" w:rsidRDefault="00E34C6D" w:rsidP="002676FB">
      <w:pPr>
        <w:autoSpaceDE w:val="0"/>
        <w:autoSpaceDN w:val="0"/>
        <w:spacing w:before="240" w:after="120"/>
        <w:ind w:left="360"/>
        <w:rPr>
          <w:rFonts w:ascii="Arial" w:hAnsi="Arial" w:cs="Arial"/>
          <w:sz w:val="20"/>
          <w:szCs w:val="20"/>
        </w:rPr>
      </w:pPr>
      <w:r w:rsidRPr="00E44BDB">
        <w:rPr>
          <w:rFonts w:ascii="Arial" w:hAnsi="Arial" w:cs="Arial"/>
          <w:sz w:val="20"/>
          <w:szCs w:val="20"/>
        </w:rPr>
        <w:t xml:space="preserve">Step 4: Compute the percentile value </w:t>
      </w:r>
      <w:r w:rsidRPr="00E44BDB">
        <w:rPr>
          <w:rFonts w:ascii="Cambria Math" w:hAnsi="Cambria Math" w:cs="Arial"/>
          <w:i/>
          <w:sz w:val="20"/>
          <w:szCs w:val="20"/>
        </w:rPr>
        <w:t>Q</w:t>
      </w:r>
      <w:r w:rsidRPr="00E44BDB">
        <w:rPr>
          <w:rFonts w:ascii="Cambria Math" w:hAnsi="Cambria Math" w:cs="Arial"/>
          <w:i/>
          <w:sz w:val="20"/>
          <w:szCs w:val="20"/>
          <w:vertAlign w:val="subscript"/>
        </w:rPr>
        <w:t>p</w:t>
      </w:r>
      <w:r w:rsidR="007420D9" w:rsidRPr="00E44BDB">
        <w:rPr>
          <w:rFonts w:ascii="Arial" w:hAnsi="Arial" w:cs="Arial"/>
          <w:sz w:val="20"/>
          <w:szCs w:val="20"/>
        </w:rPr>
        <w:t xml:space="preserve"> by interpolating between observations 19 and 20:</w:t>
      </w:r>
    </w:p>
    <w:p w:rsidR="002676FB" w:rsidRPr="00E44BDB" w:rsidRDefault="00E77E5F" w:rsidP="002676FB">
      <w:pPr>
        <w:autoSpaceDE w:val="0"/>
        <w:autoSpaceDN w:val="0"/>
        <w:spacing w:before="240" w:after="120"/>
        <w:ind w:left="36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Q</m:t>
              </m:r>
            </m:e>
            <m:sub>
              <m:r>
                <w:rPr>
                  <w:rFonts w:ascii="Cambria Math" w:hAnsi="Cambria Math" w:cs="Arial"/>
                  <w:sz w:val="20"/>
                  <w:szCs w:val="20"/>
                </w:rPr>
                <m:t>p</m:t>
              </m:r>
            </m:sub>
          </m:sSub>
          <m:r>
            <w:rPr>
              <w:rFonts w:ascii="Cambria Math" w:hAnsi="Cambria Math" w:cs="Arial"/>
              <w:sz w:val="20"/>
              <w:szCs w:val="20"/>
            </w:rPr>
            <m:t xml:space="preserve"> = </m:t>
          </m:r>
          <m:d>
            <m:dPr>
              <m:ctrlPr>
                <w:rPr>
                  <w:rFonts w:ascii="Cambria Math" w:hAnsi="Cambria Math" w:cs="Arial"/>
                  <w:i/>
                  <w:sz w:val="20"/>
                  <w:szCs w:val="20"/>
                </w:rPr>
              </m:ctrlPr>
            </m:dPr>
            <m:e>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e>
              </m:d>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d</m:t>
                      </m:r>
                    </m:sub>
                  </m:sSub>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r>
                            <w:rPr>
                              <w:rFonts w:ascii="Cambria Math" w:hAnsi="Cambria Math" w:cs="Arial"/>
                              <w:sz w:val="20"/>
                              <w:szCs w:val="20"/>
                            </w:rPr>
                            <m:t>+1</m:t>
                          </m:r>
                        </m:e>
                      </m:d>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e>
                      </m:d>
                    </m:e>
                  </m:d>
                </m:e>
              </m:d>
            </m:e>
          </m:d>
          <m:r>
            <w:rPr>
              <w:rFonts w:ascii="Cambria Math" w:hAnsi="Cambria Math" w:cs="Arial"/>
              <w:sz w:val="20"/>
              <w:szCs w:val="20"/>
            </w:rPr>
            <m:t xml:space="preserve"> = </m:t>
          </m:r>
          <m:d>
            <m:dPr>
              <m:ctrlPr>
                <w:rPr>
                  <w:rFonts w:ascii="Cambria Math" w:hAnsi="Cambria Math" w:cs="Arial"/>
                  <w:i/>
                  <w:sz w:val="20"/>
                  <w:szCs w:val="20"/>
                </w:rPr>
              </m:ctrlPr>
            </m:dPr>
            <m:e>
              <m:r>
                <w:rPr>
                  <w:rFonts w:ascii="Cambria Math" w:hAnsi="Cambria Math" w:cs="Arial"/>
                  <w:sz w:val="20"/>
                  <w:szCs w:val="20"/>
                </w:rPr>
                <m:t>48+</m:t>
              </m:r>
              <m:d>
                <m:dPr>
                  <m:ctrlPr>
                    <w:rPr>
                      <w:rFonts w:ascii="Cambria Math" w:hAnsi="Cambria Math" w:cs="Arial"/>
                      <w:i/>
                      <w:sz w:val="20"/>
                      <w:szCs w:val="20"/>
                    </w:rPr>
                  </m:ctrlPr>
                </m:dPr>
                <m:e>
                  <m:r>
                    <w:rPr>
                      <w:rFonts w:ascii="Cambria Math" w:hAnsi="Cambria Math" w:cs="Arial"/>
                      <w:sz w:val="20"/>
                      <w:szCs w:val="20"/>
                    </w:rPr>
                    <m:t>0.05*</m:t>
                  </m:r>
                  <m:d>
                    <m:dPr>
                      <m:ctrlPr>
                        <w:rPr>
                          <w:rFonts w:ascii="Cambria Math" w:hAnsi="Cambria Math" w:cs="Arial"/>
                          <w:i/>
                          <w:sz w:val="20"/>
                          <w:szCs w:val="20"/>
                        </w:rPr>
                      </m:ctrlPr>
                    </m:dPr>
                    <m:e>
                      <m:r>
                        <w:rPr>
                          <w:rFonts w:ascii="Cambria Math" w:hAnsi="Cambria Math" w:cs="Arial"/>
                          <w:sz w:val="20"/>
                          <w:szCs w:val="20"/>
                        </w:rPr>
                        <m:t>51-48</m:t>
                      </m:r>
                    </m:e>
                  </m:d>
                </m:e>
              </m:d>
            </m:e>
          </m:d>
          <m:r>
            <w:rPr>
              <w:rFonts w:ascii="Cambria Math" w:hAnsi="Cambria Math" w:cs="Arial"/>
              <w:sz w:val="20"/>
              <w:szCs w:val="20"/>
            </w:rPr>
            <m:t xml:space="preserve"> = 48.15</m:t>
          </m:r>
        </m:oMath>
      </m:oMathPara>
    </w:p>
    <w:p w:rsidR="0086569C" w:rsidRPr="00BB663D" w:rsidRDefault="00E34C6D" w:rsidP="00BB663D">
      <w:pPr>
        <w:rPr>
          <w:rFonts w:ascii="Arial" w:hAnsi="Arial" w:cs="Arial"/>
          <w:sz w:val="20"/>
          <w:szCs w:val="20"/>
        </w:rPr>
      </w:pPr>
      <w:r w:rsidRPr="00E44BDB">
        <w:rPr>
          <w:rFonts w:ascii="Arial" w:hAnsi="Arial" w:cs="Arial"/>
          <w:sz w:val="20"/>
          <w:szCs w:val="20"/>
        </w:rPr>
        <w:t>The 95</w:t>
      </w:r>
      <w:r w:rsidRPr="00E44BDB">
        <w:rPr>
          <w:rFonts w:ascii="Arial" w:hAnsi="Arial" w:cs="Arial"/>
          <w:sz w:val="20"/>
          <w:szCs w:val="20"/>
          <w:vertAlign w:val="superscript"/>
        </w:rPr>
        <w:t>th</w:t>
      </w:r>
      <w:r w:rsidRPr="00E44BDB">
        <w:rPr>
          <w:rFonts w:ascii="Arial" w:hAnsi="Arial" w:cs="Arial"/>
          <w:sz w:val="20"/>
          <w:szCs w:val="20"/>
        </w:rPr>
        <w:t xml:space="preserve"> percentile </w:t>
      </w:r>
      <w:r w:rsidR="00757F75" w:rsidRPr="00E44BDB">
        <w:rPr>
          <w:rFonts w:ascii="Arial" w:hAnsi="Arial" w:cs="Arial"/>
          <w:sz w:val="20"/>
          <w:szCs w:val="20"/>
        </w:rPr>
        <w:t>(</w:t>
      </w:r>
      <w:r w:rsidR="00757F75" w:rsidRPr="00E44BDB">
        <w:rPr>
          <w:rFonts w:ascii="Arial" w:hAnsi="Arial" w:cs="Arial"/>
          <w:i/>
          <w:sz w:val="20"/>
          <w:szCs w:val="20"/>
        </w:rPr>
        <w:t>Q</w:t>
      </w:r>
      <w:r w:rsidR="00757F75" w:rsidRPr="00E44BDB">
        <w:rPr>
          <w:rFonts w:ascii="Arial" w:hAnsi="Arial" w:cs="Arial"/>
          <w:i/>
          <w:sz w:val="20"/>
          <w:szCs w:val="20"/>
          <w:vertAlign w:val="subscript"/>
        </w:rPr>
        <w:t>p</w:t>
      </w:r>
      <w:r w:rsidR="00757F75" w:rsidRPr="00E44BDB">
        <w:rPr>
          <w:rFonts w:ascii="Arial" w:hAnsi="Arial" w:cs="Arial"/>
          <w:sz w:val="20"/>
          <w:szCs w:val="20"/>
        </w:rPr>
        <w:t xml:space="preserve">) </w:t>
      </w:r>
      <w:r w:rsidRPr="00E44BDB">
        <w:rPr>
          <w:rFonts w:ascii="Arial" w:hAnsi="Arial" w:cs="Arial"/>
          <w:sz w:val="20"/>
          <w:szCs w:val="20"/>
        </w:rPr>
        <w:t>of the sample data set is 48.1</w:t>
      </w:r>
      <w:r w:rsidR="001A2C81" w:rsidRPr="00E44BDB">
        <w:rPr>
          <w:rFonts w:ascii="Arial" w:hAnsi="Arial" w:cs="Arial"/>
          <w:sz w:val="20"/>
          <w:szCs w:val="20"/>
        </w:rPr>
        <w:t>5</w:t>
      </w:r>
      <w:r w:rsidRPr="00E44BDB">
        <w:rPr>
          <w:rFonts w:ascii="Arial" w:hAnsi="Arial" w:cs="Arial"/>
          <w:sz w:val="20"/>
          <w:szCs w:val="20"/>
        </w:rPr>
        <w:t>.</w:t>
      </w:r>
    </w:p>
    <w:sectPr w:rsidR="0086569C" w:rsidRPr="00BB663D" w:rsidSect="00C25130">
      <w:pgSz w:w="12240" w:h="15840" w:code="1"/>
      <w:pgMar w:top="1152" w:right="1440" w:bottom="864" w:left="1440" w:header="576" w:footer="576" w:gutter="0"/>
      <w:lnNumType w:countBy="1" w:restart="newSection"/>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E8" w:rsidRDefault="00FF0FE8" w:rsidP="006B5015">
      <w:pPr>
        <w:spacing w:after="0" w:line="240" w:lineRule="auto"/>
      </w:pPr>
      <w:r>
        <w:separator/>
      </w:r>
    </w:p>
  </w:endnote>
  <w:endnote w:type="continuationSeparator" w:id="1">
    <w:p w:rsidR="00FF0FE8" w:rsidRDefault="00FF0FE8" w:rsidP="006B5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DB" w:rsidRPr="00F54815" w:rsidRDefault="00E77E5F">
    <w:pPr>
      <w:pStyle w:val="Footer"/>
      <w:jc w:val="center"/>
      <w:rPr>
        <w:rFonts w:ascii="Arial" w:hAnsi="Arial" w:cs="Arial"/>
        <w:sz w:val="20"/>
        <w:szCs w:val="20"/>
      </w:rPr>
    </w:pPr>
    <w:r w:rsidRPr="00AD7364">
      <w:rPr>
        <w:rFonts w:ascii="Arial" w:hAnsi="Arial" w:cs="Arial"/>
        <w:sz w:val="20"/>
        <w:szCs w:val="20"/>
      </w:rPr>
      <w:fldChar w:fldCharType="begin"/>
    </w:r>
    <w:r w:rsidR="00E44BDB" w:rsidRPr="00AD7364">
      <w:rPr>
        <w:rFonts w:ascii="Arial" w:hAnsi="Arial" w:cs="Arial"/>
        <w:sz w:val="20"/>
        <w:szCs w:val="20"/>
      </w:rPr>
      <w:instrText xml:space="preserve"> PAGE   \* MERGEFORMAT </w:instrText>
    </w:r>
    <w:r w:rsidRPr="00AD7364">
      <w:rPr>
        <w:rFonts w:ascii="Arial" w:hAnsi="Arial" w:cs="Arial"/>
        <w:sz w:val="20"/>
        <w:szCs w:val="20"/>
      </w:rPr>
      <w:fldChar w:fldCharType="separate"/>
    </w:r>
    <w:r w:rsidR="00574D97">
      <w:rPr>
        <w:rFonts w:ascii="Arial" w:hAnsi="Arial" w:cs="Arial"/>
        <w:noProof/>
        <w:sz w:val="20"/>
        <w:szCs w:val="20"/>
      </w:rPr>
      <w:t>16</w:t>
    </w:r>
    <w:r w:rsidRPr="00AD7364">
      <w:rPr>
        <w:rFonts w:ascii="Arial" w:hAnsi="Arial" w:cs="Arial"/>
        <w:noProof/>
        <w:sz w:val="20"/>
        <w:szCs w:val="20"/>
      </w:rPr>
      <w:fldChar w:fldCharType="end"/>
    </w:r>
  </w:p>
  <w:p w:rsidR="00E44BDB" w:rsidRPr="00F54815" w:rsidRDefault="00E44BDB" w:rsidP="00783276">
    <w:pPr>
      <w:pStyle w:val="Footer"/>
      <w:jc w:val="center"/>
      <w:rPr>
        <w:rFonts w:ascii="Arial" w:hAnsi="Arial" w:cs="Arial"/>
        <w:sz w:val="20"/>
        <w:szCs w:val="20"/>
      </w:rPr>
    </w:pPr>
    <w:r>
      <w:rPr>
        <w:rFonts w:ascii="Arial" w:hAnsi="Arial" w:cs="Arial"/>
        <w:sz w:val="20"/>
        <w:szCs w:val="20"/>
      </w:rPr>
      <w:t xml:space="preserve">FINAL </w:t>
    </w:r>
    <w:r w:rsidRPr="00AD7364">
      <w:rPr>
        <w:rFonts w:ascii="Arial" w:hAnsi="Arial" w:cs="Arial"/>
        <w:sz w:val="20"/>
        <w:szCs w:val="20"/>
      </w:rPr>
      <w:t xml:space="preserve">DRAFT – </w:t>
    </w:r>
    <w:r>
      <w:rPr>
        <w:rFonts w:ascii="Arial" w:hAnsi="Arial" w:cs="Arial"/>
        <w:sz w:val="20"/>
        <w:szCs w:val="20"/>
      </w:rPr>
      <w:t>SUBMITTED FOR BOARD APPROVAL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E8" w:rsidRDefault="00FF0FE8" w:rsidP="006B5015">
      <w:pPr>
        <w:spacing w:after="0" w:line="240" w:lineRule="auto"/>
      </w:pPr>
      <w:r>
        <w:separator/>
      </w:r>
    </w:p>
  </w:footnote>
  <w:footnote w:type="continuationSeparator" w:id="1">
    <w:p w:rsidR="00FF0FE8" w:rsidRDefault="00FF0FE8" w:rsidP="006B5015">
      <w:pPr>
        <w:spacing w:after="0" w:line="240" w:lineRule="auto"/>
      </w:pPr>
      <w:r>
        <w:continuationSeparator/>
      </w:r>
    </w:p>
  </w:footnote>
  <w:footnote w:id="2">
    <w:p w:rsidR="00E44BDB" w:rsidRDefault="00E44BDB">
      <w:pPr>
        <w:spacing w:after="120" w:line="240" w:lineRule="auto"/>
        <w:rPr>
          <w:rFonts w:ascii="Arial" w:hAnsi="Arial" w:cs="Arial"/>
          <w:sz w:val="16"/>
          <w:szCs w:val="16"/>
        </w:rPr>
      </w:pPr>
      <w:r w:rsidRPr="00DD266E">
        <w:rPr>
          <w:rStyle w:val="FootnoteReference"/>
          <w:rFonts w:ascii="Arial" w:hAnsi="Arial" w:cs="Arial"/>
          <w:sz w:val="16"/>
          <w:szCs w:val="16"/>
        </w:rPr>
        <w:footnoteRef/>
      </w:r>
      <w:r w:rsidRPr="009B206B">
        <w:rPr>
          <w:rFonts w:ascii="Arial" w:hAnsi="Arial" w:cs="Arial"/>
          <w:sz w:val="16"/>
          <w:szCs w:val="16"/>
        </w:rPr>
        <w:t xml:space="preserve"> Statistically, in non-vegetated terrain and elsewhere when elevation errors follow a normal distribution, 68.27% of errors are within one standard deviation (</w:t>
      </w:r>
      <w:r w:rsidRPr="009B206B">
        <w:rPr>
          <w:rFonts w:ascii="Cambria Math" w:hAnsi="Cambria Math" w:cs="Arial"/>
          <w:i/>
          <w:iCs/>
          <w:color w:val="222222"/>
          <w:sz w:val="16"/>
          <w:szCs w:val="16"/>
          <w:shd w:val="clear" w:color="auto" w:fill="FFFFFF"/>
        </w:rPr>
        <w:t>s</w:t>
      </w:r>
      <w:r w:rsidRPr="009B206B">
        <w:rPr>
          <w:rFonts w:ascii="Arial" w:hAnsi="Arial" w:cs="Arial"/>
          <w:sz w:val="16"/>
          <w:szCs w:val="16"/>
        </w:rPr>
        <w:t xml:space="preserve">) of the mean error, 95.45% of errors are within (2 * </w:t>
      </w:r>
      <w:r w:rsidRPr="009B206B">
        <w:rPr>
          <w:rFonts w:ascii="Cambria Math" w:hAnsi="Cambria Math" w:cs="Arial"/>
          <w:i/>
          <w:iCs/>
          <w:color w:val="222222"/>
          <w:sz w:val="16"/>
          <w:szCs w:val="16"/>
          <w:shd w:val="clear" w:color="auto" w:fill="FFFFFF"/>
        </w:rPr>
        <w:t>s</w:t>
      </w:r>
      <w:r w:rsidRPr="009B206B">
        <w:rPr>
          <w:rFonts w:ascii="Arial" w:hAnsi="Arial" w:cs="Arial"/>
          <w:sz w:val="16"/>
          <w:szCs w:val="16"/>
        </w:rPr>
        <w:t xml:space="preserve">) of the mean error, and 99.73% of errors are within </w:t>
      </w:r>
      <w:r w:rsidRPr="009B206B">
        <w:rPr>
          <w:rFonts w:ascii="Arial" w:hAnsi="Arial" w:cs="Arial"/>
          <w:sz w:val="16"/>
          <w:szCs w:val="16"/>
        </w:rPr>
        <w:br/>
        <w:t xml:space="preserve">(3 * </w:t>
      </w:r>
      <w:r w:rsidRPr="00DD266E">
        <w:rPr>
          <w:rFonts w:ascii="Cambria Math" w:hAnsi="Cambria Math" w:cs="Arial"/>
          <w:i/>
          <w:iCs/>
          <w:color w:val="222222"/>
          <w:sz w:val="16"/>
          <w:szCs w:val="16"/>
          <w:shd w:val="clear" w:color="auto" w:fill="FFFFFF"/>
        </w:rPr>
        <w:t>s</w:t>
      </w:r>
      <w:r w:rsidRPr="009B206B">
        <w:rPr>
          <w:rFonts w:ascii="Arial" w:hAnsi="Arial" w:cs="Arial"/>
          <w:sz w:val="16"/>
          <w:szCs w:val="16"/>
        </w:rPr>
        <w:t xml:space="preserve">) of the mean error.  The equation (1.9600 * </w:t>
      </w:r>
      <w:r w:rsidRPr="00DD266E">
        <w:rPr>
          <w:rFonts w:ascii="Cambria Math" w:hAnsi="Cambria Math" w:cs="Arial"/>
          <w:i/>
          <w:iCs/>
          <w:color w:val="222222"/>
          <w:sz w:val="16"/>
          <w:szCs w:val="16"/>
          <w:shd w:val="clear" w:color="auto" w:fill="FFFFFF"/>
        </w:rPr>
        <w:t>s</w:t>
      </w:r>
      <w:r w:rsidRPr="009B206B">
        <w:rPr>
          <w:rFonts w:ascii="Arial" w:hAnsi="Arial" w:cs="Arial"/>
          <w:sz w:val="16"/>
          <w:szCs w:val="16"/>
        </w:rPr>
        <w:t>) is used to approximate the maximum error either side of the mean that applies to 95% of the values.  Standard deviations do not account for systematic errors in the data set that remain in the mean error.  Because the mean error rarely equals zero, this must be accounted for.  Based on empirical results, if the mean error is small, the sample size sufficiently large and the data is normally distributed, 1.9600 * RMSE</w:t>
      </w:r>
      <w:r w:rsidRPr="00DD266E">
        <w:rPr>
          <w:rFonts w:ascii="Arial" w:hAnsi="Arial" w:cs="Arial"/>
          <w:sz w:val="16"/>
          <w:szCs w:val="16"/>
          <w:vertAlign w:val="subscript"/>
        </w:rPr>
        <w:t>z</w:t>
      </w:r>
      <w:r w:rsidRPr="009B206B">
        <w:rPr>
          <w:rFonts w:ascii="Arial" w:hAnsi="Arial" w:cs="Arial"/>
          <w:sz w:val="16"/>
          <w:szCs w:val="16"/>
        </w:rPr>
        <w:t xml:space="preserve"> is often used as a simplified approximation to compute the NVA at a 95% confidence level.  This approximation tends to overestimate the error range as the mean error increases.  A precise estimate requires a more robust statistical computation based on the standard deviation and mean error.  ASPRS encourages standard deviation, mean error, skew, kurtosis and RMSE to all be computed in error analyses in order to more fully evaluate the magnitude and distribution of the estimated error.  </w:t>
      </w:r>
    </w:p>
  </w:footnote>
  <w:footnote w:id="3">
    <w:p w:rsidR="00E44BDB" w:rsidRDefault="00E44BDB">
      <w:pPr>
        <w:spacing w:after="120" w:line="240" w:lineRule="auto"/>
        <w:rPr>
          <w:rFonts w:ascii="Arial" w:hAnsi="Arial" w:cs="Arial"/>
          <w:color w:val="1F497D"/>
          <w:sz w:val="16"/>
          <w:szCs w:val="16"/>
        </w:rPr>
      </w:pPr>
      <w:r w:rsidRPr="00AD7364">
        <w:rPr>
          <w:rStyle w:val="FootnoteReference"/>
          <w:rFonts w:ascii="Arial" w:hAnsi="Arial" w:cs="Arial"/>
          <w:sz w:val="20"/>
          <w:szCs w:val="20"/>
        </w:rPr>
        <w:footnoteRef/>
      </w:r>
      <w:r w:rsidRPr="00E55BFB">
        <w:rPr>
          <w:rFonts w:ascii="Arial" w:hAnsi="Arial" w:cs="Arial"/>
          <w:sz w:val="16"/>
          <w:szCs w:val="16"/>
        </w:rPr>
        <w:t>VVA standards do not apply to areas previously defined as low confidence areas and delineated with a low confidence polygon (see Appendix C).  If VVA accuracy is required for the full data set, supplemental field survey data may be required within low confidence areas where VVA accuracies cannot be achieved by the remote sensing method being used for the primary data set.</w:t>
      </w:r>
    </w:p>
    <w:p w:rsidR="00E44BDB" w:rsidRDefault="00E44BDB">
      <w:pPr>
        <w:spacing w:after="120"/>
        <w:rPr>
          <w:rFonts w:ascii="Arial" w:hAnsi="Arial" w:cs="Arial"/>
        </w:rPr>
      </w:pPr>
    </w:p>
  </w:footnote>
  <w:footnote w:id="4">
    <w:p w:rsidR="00E44BDB" w:rsidRPr="001D04C3" w:rsidRDefault="00E44BDB" w:rsidP="00FD5585">
      <w:pPr>
        <w:pStyle w:val="FootnoteText"/>
      </w:pPr>
      <w:r w:rsidRPr="001D04C3">
        <w:rPr>
          <w:rStyle w:val="FootnoteReference"/>
        </w:rPr>
        <w:footnoteRef/>
      </w:r>
      <w:r w:rsidRPr="001D04C3">
        <w:t>The method presented here is one approach; there other methods for estimating the horizontal accuracy of lidar da</w:t>
      </w:r>
      <w:r w:rsidRPr="007846FF">
        <w:t>ta sets, which are not presented herein. Abdullah, Q., 2014, unpublished data.</w:t>
      </w:r>
    </w:p>
  </w:footnote>
  <w:footnote w:id="5">
    <w:p w:rsidR="00E44BDB" w:rsidRDefault="00E44BDB" w:rsidP="008964AD">
      <w:pPr>
        <w:pStyle w:val="FootnoteText"/>
        <w:spacing w:after="120" w:line="276" w:lineRule="auto"/>
        <w:rPr>
          <w:rFonts w:ascii="Arial" w:hAnsi="Arial" w:cs="Arial"/>
          <w:sz w:val="16"/>
          <w:szCs w:val="16"/>
        </w:rPr>
      </w:pPr>
      <w:r w:rsidRPr="00AD7364">
        <w:rPr>
          <w:rStyle w:val="FootnoteReference"/>
          <w:rFonts w:ascii="Arial" w:hAnsi="Arial" w:cs="Arial"/>
        </w:rPr>
        <w:footnoteRef/>
      </w:r>
      <w:r w:rsidRPr="00AD7364">
        <w:rPr>
          <w:rFonts w:ascii="Arial" w:hAnsi="Arial" w:cs="Arial"/>
          <w:sz w:val="16"/>
          <w:szCs w:val="16"/>
        </w:rPr>
        <w:t xml:space="preserve"> “Tested to meet” is to be used only if the data accuracies were verified by testing against independent check points of higher accuracy.</w:t>
      </w:r>
    </w:p>
  </w:footnote>
  <w:footnote w:id="6">
    <w:p w:rsidR="00E44BDB" w:rsidRDefault="00E44BDB" w:rsidP="008964AD">
      <w:pPr>
        <w:pStyle w:val="FootnoteText"/>
        <w:spacing w:after="120" w:line="276" w:lineRule="auto"/>
        <w:rPr>
          <w:sz w:val="16"/>
          <w:szCs w:val="16"/>
        </w:rPr>
      </w:pPr>
      <w:r w:rsidRPr="00AD7364">
        <w:rPr>
          <w:rStyle w:val="FootnoteReference"/>
          <w:rFonts w:ascii="Arial" w:hAnsi="Arial" w:cs="Arial"/>
        </w:rPr>
        <w:footnoteRef/>
      </w:r>
      <w:r w:rsidRPr="00AD7364">
        <w:rPr>
          <w:rFonts w:ascii="Arial" w:hAnsi="Arial" w:cs="Arial"/>
          <w:sz w:val="16"/>
          <w:szCs w:val="16"/>
        </w:rPr>
        <w:t xml:space="preserve"> “Produced to meet” should be used by the data provider to assert that the data meets the specified accuracies, based on established processes that produce known results, but that independent testing against check points of higher accuracy was not performed.</w:t>
      </w:r>
    </w:p>
  </w:footnote>
  <w:footnote w:id="7">
    <w:p w:rsidR="00E44BDB" w:rsidRDefault="00E44BDB" w:rsidP="001F5431">
      <w:pPr>
        <w:pStyle w:val="FootnoteText"/>
        <w:spacing w:after="120" w:line="276" w:lineRule="auto"/>
        <w:rPr>
          <w:rFonts w:ascii="Arial" w:hAnsi="Arial" w:cs="Arial"/>
        </w:rPr>
      </w:pPr>
      <w:r w:rsidRPr="00AD7364">
        <w:rPr>
          <w:rStyle w:val="FootnoteReference"/>
          <w:rFonts w:ascii="Arial" w:hAnsi="Arial" w:cs="Arial"/>
        </w:rPr>
        <w:footnoteRef/>
      </w:r>
      <w:r w:rsidRPr="00AD7364">
        <w:rPr>
          <w:rFonts w:ascii="Arial" w:hAnsi="Arial" w:cs="Arial"/>
          <w:sz w:val="16"/>
          <w:szCs w:val="16"/>
        </w:rPr>
        <w:t xml:space="preserve"> For Tables B.</w:t>
      </w:r>
      <w:r>
        <w:rPr>
          <w:rFonts w:ascii="Arial" w:hAnsi="Arial" w:cs="Arial"/>
          <w:sz w:val="16"/>
          <w:szCs w:val="16"/>
        </w:rPr>
        <w:t>3 through B.8,</w:t>
      </w:r>
      <w:r w:rsidRPr="00AD7364">
        <w:rPr>
          <w:rFonts w:ascii="Arial" w:hAnsi="Arial" w:cs="Arial"/>
          <w:sz w:val="16"/>
          <w:szCs w:val="16"/>
        </w:rPr>
        <w:t xml:space="preserve"> values were rounded to the nearest mm after full calculations were performed with all decimal places</w:t>
      </w:r>
    </w:p>
  </w:footnote>
  <w:footnote w:id="8">
    <w:p w:rsidR="00E44BDB" w:rsidRDefault="00E44BDB" w:rsidP="00804DDC">
      <w:pPr>
        <w:pStyle w:val="FootnoteText"/>
      </w:pPr>
      <w:r w:rsidRPr="00E44BDB">
        <w:rPr>
          <w:rStyle w:val="FootnoteReference"/>
        </w:rPr>
        <w:footnoteRef/>
      </w:r>
      <w:r w:rsidRPr="00E44BDB">
        <w:t xml:space="preserve"> </w:t>
      </w:r>
      <w:r w:rsidRPr="00E44BDB">
        <w:rPr>
          <w:rFonts w:ascii="Arial" w:hAnsi="Arial" w:cs="Arial"/>
        </w:rPr>
        <w:t>“Highest accuracy work” in Table B.5 refers only to the highest level of achievable accuracies relative to that specific resolution; it does not indicate “highest accuracy work” in any general sense.  The final choice of both image resolution and final product accuracy class depends on specific project requirements and is the sole responsibility of the end user; this should be negotiated with the data provider and agreed upon in advance.</w:t>
      </w:r>
    </w:p>
  </w:footnote>
  <w:footnote w:id="9">
    <w:p w:rsidR="00E44BDB" w:rsidRDefault="00E44BDB" w:rsidP="00373EAC">
      <w:pPr>
        <w:spacing w:after="120"/>
      </w:pPr>
      <w:r w:rsidRPr="00AD7364">
        <w:rPr>
          <w:rStyle w:val="FootnoteReference"/>
          <w:rFonts w:ascii="Arial" w:hAnsi="Arial" w:cs="Arial"/>
          <w:sz w:val="20"/>
          <w:szCs w:val="20"/>
        </w:rPr>
        <w:footnoteRef/>
      </w:r>
      <w:r w:rsidRPr="00AD7364">
        <w:rPr>
          <w:rFonts w:ascii="Arial" w:hAnsi="Arial" w:cs="Arial"/>
          <w:sz w:val="16"/>
          <w:szCs w:val="16"/>
        </w:rPr>
        <w:t xml:space="preserve"> Nominal Pulse Density (NPD) and Nominal Pulse Spacing (NPS) are geometrically inverse methods to measure the pulse density or spacing of a lidar collection</w:t>
      </w:r>
      <w:r>
        <w:rPr>
          <w:rFonts w:ascii="Arial" w:hAnsi="Arial" w:cs="Arial"/>
          <w:sz w:val="16"/>
          <w:szCs w:val="16"/>
        </w:rPr>
        <w:t xml:space="preserve">.  </w:t>
      </w:r>
      <w:r w:rsidRPr="00AD7364">
        <w:rPr>
          <w:rFonts w:ascii="Arial" w:hAnsi="Arial" w:cs="Arial"/>
          <w:sz w:val="16"/>
          <w:szCs w:val="16"/>
        </w:rPr>
        <w:t>NPD is a ratio of the number of points to the area in which they are contained, and is typically expressed as pulses per square meter (ppsm or pts/m</w:t>
      </w:r>
      <w:r w:rsidRPr="00AD7364">
        <w:rPr>
          <w:rFonts w:ascii="Arial" w:hAnsi="Arial" w:cs="Arial"/>
          <w:sz w:val="18"/>
          <w:szCs w:val="18"/>
          <w:vertAlign w:val="superscript"/>
        </w:rPr>
        <w:t>2</w:t>
      </w:r>
      <w:r w:rsidRPr="00AD7364">
        <w:rPr>
          <w:rFonts w:ascii="Arial" w:hAnsi="Arial" w:cs="Arial"/>
          <w:sz w:val="16"/>
          <w:szCs w:val="16"/>
        </w:rPr>
        <w:t>)</w:t>
      </w:r>
      <w:r>
        <w:rPr>
          <w:rFonts w:ascii="Arial" w:hAnsi="Arial" w:cs="Arial"/>
          <w:sz w:val="16"/>
          <w:szCs w:val="16"/>
        </w:rPr>
        <w:t xml:space="preserve">.  </w:t>
      </w:r>
      <w:r w:rsidRPr="00AD7364">
        <w:rPr>
          <w:rFonts w:ascii="Arial" w:hAnsi="Arial" w:cs="Arial"/>
          <w:sz w:val="16"/>
          <w:szCs w:val="16"/>
        </w:rPr>
        <w:t>NPS is a linear measure of the typical distance between points, and is most often expressed in meters</w:t>
      </w:r>
      <w:r>
        <w:rPr>
          <w:rFonts w:ascii="Arial" w:hAnsi="Arial" w:cs="Arial"/>
          <w:sz w:val="16"/>
          <w:szCs w:val="16"/>
        </w:rPr>
        <w:t xml:space="preserve">.  </w:t>
      </w:r>
      <w:r w:rsidRPr="00AD7364">
        <w:rPr>
          <w:rFonts w:ascii="Arial" w:hAnsi="Arial" w:cs="Arial"/>
          <w:sz w:val="16"/>
          <w:szCs w:val="16"/>
        </w:rPr>
        <w:t>Although either expression can be used for any data set, NPD is usually used for lidar collections with NPS &lt;1, and NPS is used for those with NPS ≥1</w:t>
      </w:r>
      <w:r>
        <w:rPr>
          <w:rFonts w:ascii="Arial" w:hAnsi="Arial" w:cs="Arial"/>
          <w:sz w:val="16"/>
          <w:szCs w:val="16"/>
        </w:rPr>
        <w:t xml:space="preserve">.  </w:t>
      </w:r>
      <w:r w:rsidRPr="00AD7364">
        <w:rPr>
          <w:rFonts w:ascii="Arial" w:hAnsi="Arial" w:cs="Arial"/>
          <w:sz w:val="16"/>
          <w:szCs w:val="16"/>
        </w:rPr>
        <w:t>Both measures are based on all 1st (or last)-return lidar point data as these return types each reflect the number of pulses</w:t>
      </w:r>
      <w:r>
        <w:rPr>
          <w:rFonts w:ascii="Arial" w:hAnsi="Arial" w:cs="Arial"/>
          <w:sz w:val="16"/>
          <w:szCs w:val="16"/>
        </w:rPr>
        <w:t xml:space="preserve">.  </w:t>
      </w:r>
      <w:r w:rsidRPr="00AD7364">
        <w:rPr>
          <w:rFonts w:ascii="Arial" w:hAnsi="Arial" w:cs="Arial"/>
          <w:sz w:val="16"/>
          <w:szCs w:val="16"/>
        </w:rPr>
        <w:t xml:space="preserve">Conversion between NPD and NPS is accomplished using the </w:t>
      </w:r>
      <w:r>
        <w:rPr>
          <w:rFonts w:ascii="Arial" w:hAnsi="Arial" w:cs="Arial"/>
          <w:sz w:val="16"/>
          <w:szCs w:val="16"/>
        </w:rPr>
        <w:t xml:space="preserve">equation </w:t>
      </w:r>
      <m:oMath>
        <m:r>
          <w:rPr>
            <w:rFonts w:ascii="Cambria Math" w:hAnsi="Cambria Math" w:cs="Arial"/>
            <w:sz w:val="16"/>
            <w:szCs w:val="16"/>
          </w:rPr>
          <m:t>NPS=</m:t>
        </m:r>
        <m:f>
          <m:fPr>
            <m:type m:val="lin"/>
            <m:ctrlPr>
              <w:rPr>
                <w:rFonts w:ascii="Cambria Math" w:hAnsi="Cambria Math" w:cs="Arial"/>
                <w:i/>
                <w:sz w:val="16"/>
                <w:szCs w:val="16"/>
              </w:rPr>
            </m:ctrlPr>
          </m:fPr>
          <m:num>
            <m:r>
              <w:rPr>
                <w:rFonts w:ascii="Cambria Math" w:hAnsi="Cambria Math" w:cs="Arial"/>
                <w:sz w:val="16"/>
                <w:szCs w:val="16"/>
              </w:rPr>
              <m:t>1</m:t>
            </m:r>
          </m:num>
          <m:den>
            <m:rad>
              <m:radPr>
                <m:degHide m:val="on"/>
                <m:ctrlPr>
                  <w:rPr>
                    <w:rFonts w:ascii="Cambria Math" w:hAnsi="Cambria Math" w:cs="Arial"/>
                    <w:i/>
                    <w:sz w:val="16"/>
                    <w:szCs w:val="16"/>
                  </w:rPr>
                </m:ctrlPr>
              </m:radPr>
              <m:deg/>
              <m:e>
                <m:r>
                  <w:rPr>
                    <w:rFonts w:ascii="Cambria Math" w:hAnsi="Cambria Math" w:cs="Arial"/>
                    <w:sz w:val="16"/>
                    <w:szCs w:val="16"/>
                  </w:rPr>
                  <m:t>NPD</m:t>
                </m:r>
              </m:e>
            </m:rad>
          </m:den>
        </m:f>
        <m:r>
          <w:rPr>
            <w:rFonts w:ascii="Cambria Math" w:hAnsi="Cambria Math" w:cs="Arial"/>
            <w:sz w:val="16"/>
            <w:szCs w:val="16"/>
          </w:rPr>
          <m:t xml:space="preserve"> </m:t>
        </m:r>
      </m:oMath>
      <w:r>
        <w:rPr>
          <w:rFonts w:ascii="Arial" w:hAnsi="Arial" w:cs="Arial"/>
          <w:sz w:val="16"/>
          <w:szCs w:val="16"/>
        </w:rPr>
        <w:t xml:space="preserve"> and </w:t>
      </w:r>
      <m:oMath>
        <m:r>
          <w:rPr>
            <w:rFonts w:ascii="Cambria Math" w:hAnsi="Cambria Math" w:cs="Arial"/>
            <w:sz w:val="16"/>
            <w:szCs w:val="16"/>
          </w:rPr>
          <m:t>NPD=</m:t>
        </m:r>
        <m:f>
          <m:fPr>
            <m:type m:val="lin"/>
            <m:ctrlPr>
              <w:rPr>
                <w:rFonts w:ascii="Cambria Math" w:hAnsi="Cambria Math" w:cs="Arial"/>
                <w:i/>
                <w:sz w:val="16"/>
                <w:szCs w:val="16"/>
              </w:rPr>
            </m:ctrlPr>
          </m:fPr>
          <m:num>
            <m:r>
              <w:rPr>
                <w:rFonts w:ascii="Cambria Math" w:hAnsi="Cambria Math" w:cs="Arial"/>
                <w:sz w:val="16"/>
                <w:szCs w:val="16"/>
              </w:rPr>
              <m:t>1</m:t>
            </m:r>
          </m:num>
          <m:den>
            <m:sSup>
              <m:sSupPr>
                <m:ctrlPr>
                  <w:rPr>
                    <w:rFonts w:ascii="Cambria Math" w:hAnsi="Cambria Math" w:cs="Arial"/>
                    <w:i/>
                    <w:sz w:val="16"/>
                    <w:szCs w:val="16"/>
                  </w:rPr>
                </m:ctrlPr>
              </m:sSupPr>
              <m:e>
                <m:r>
                  <w:rPr>
                    <w:rFonts w:ascii="Cambria Math" w:hAnsi="Cambria Math" w:cs="Arial"/>
                    <w:sz w:val="16"/>
                    <w:szCs w:val="16"/>
                  </w:rPr>
                  <m:t>NPS</m:t>
                </m:r>
              </m:e>
              <m:sup>
                <m:r>
                  <w:rPr>
                    <w:rFonts w:ascii="Cambria Math" w:hAnsi="Cambria Math" w:cs="Arial"/>
                    <w:sz w:val="16"/>
                    <w:szCs w:val="16"/>
                  </w:rPr>
                  <m:t>2</m:t>
                </m:r>
              </m:sup>
            </m:sSup>
          </m:den>
        </m:f>
      </m:oMath>
      <w:r>
        <w:rPr>
          <w:rFonts w:ascii="Arial" w:hAnsi="Arial" w:cs="Arial"/>
          <w:sz w:val="16"/>
          <w:szCs w:val="16"/>
        </w:rPr>
        <w:t xml:space="preserve">.  </w:t>
      </w:r>
      <w:r w:rsidRPr="00AD7364">
        <w:rPr>
          <w:rFonts w:ascii="Arial" w:hAnsi="Arial" w:cs="Arial"/>
          <w:sz w:val="16"/>
          <w:szCs w:val="16"/>
        </w:rPr>
        <w:t xml:space="preserve">Although typical point densities are listed for specified vertical accuracies, users </w:t>
      </w:r>
      <w:r>
        <w:rPr>
          <w:rFonts w:ascii="Arial" w:hAnsi="Arial" w:cs="Arial"/>
          <w:sz w:val="16"/>
          <w:szCs w:val="16"/>
        </w:rPr>
        <w:t>may</w:t>
      </w:r>
      <w:r w:rsidRPr="00AD7364">
        <w:rPr>
          <w:rFonts w:ascii="Arial" w:hAnsi="Arial" w:cs="Arial"/>
          <w:sz w:val="16"/>
          <w:szCs w:val="16"/>
        </w:rPr>
        <w:t xml:space="preserve"> select higher or lower point densities to best fit project requirements and complexity of surfaces to be modeled.</w:t>
      </w:r>
    </w:p>
  </w:footnote>
  <w:footnote w:id="10">
    <w:p w:rsidR="00E44BDB" w:rsidRDefault="00E44BDB">
      <w:pPr>
        <w:pStyle w:val="FootnoteText"/>
        <w:spacing w:after="120" w:line="276" w:lineRule="auto"/>
        <w:rPr>
          <w:rFonts w:ascii="Arial" w:hAnsi="Arial" w:cs="Arial"/>
        </w:rPr>
      </w:pPr>
      <w:r w:rsidRPr="00AD7364">
        <w:rPr>
          <w:rStyle w:val="FootnoteReference"/>
          <w:rFonts w:ascii="Arial" w:hAnsi="Arial" w:cs="Arial"/>
        </w:rPr>
        <w:footnoteRef/>
      </w:r>
      <w:r w:rsidRPr="00AD7364">
        <w:rPr>
          <w:rFonts w:ascii="Arial" w:hAnsi="Arial" w:cs="Arial"/>
          <w:sz w:val="16"/>
          <w:szCs w:val="16"/>
        </w:rPr>
        <w:t xml:space="preserve"> Although vertical check points are normally not well defined, where feasible, the horizontal accuracy of lidar data sets should be tested by surveying approximately half of all NVA check points at the ends of paint stripes or other point features that are visible and can be measured on lidar intensity returns.</w:t>
      </w:r>
    </w:p>
  </w:footnote>
  <w:footnote w:id="11">
    <w:p w:rsidR="00E44BDB" w:rsidRDefault="00E44BDB">
      <w:pPr>
        <w:spacing w:after="120"/>
        <w:rPr>
          <w:rFonts w:ascii="Arial" w:hAnsi="Arial" w:cs="Arial"/>
          <w:sz w:val="24"/>
          <w:szCs w:val="24"/>
        </w:rPr>
      </w:pPr>
      <w:r w:rsidRPr="00AD7364">
        <w:rPr>
          <w:rStyle w:val="FootnoteReference"/>
          <w:rFonts w:ascii="Arial" w:hAnsi="Arial" w:cs="Arial"/>
          <w:sz w:val="20"/>
          <w:szCs w:val="20"/>
        </w:rPr>
        <w:footnoteRef/>
      </w:r>
      <w:r w:rsidRPr="00AD7364">
        <w:rPr>
          <w:rFonts w:ascii="Arial" w:hAnsi="Arial" w:cs="Arial"/>
          <w:sz w:val="16"/>
          <w:szCs w:val="16"/>
        </w:rPr>
        <w:t xml:space="preserve"> Federal Geographic Data Committee</w:t>
      </w:r>
      <w:r>
        <w:rPr>
          <w:rFonts w:ascii="Arial" w:hAnsi="Arial" w:cs="Arial"/>
          <w:sz w:val="16"/>
          <w:szCs w:val="16"/>
        </w:rPr>
        <w:t xml:space="preserve">.  </w:t>
      </w:r>
      <w:r w:rsidRPr="00AD7364">
        <w:rPr>
          <w:rFonts w:ascii="Arial" w:hAnsi="Arial" w:cs="Arial"/>
          <w:sz w:val="16"/>
          <w:szCs w:val="16"/>
        </w:rPr>
        <w:t>(1998)</w:t>
      </w:r>
      <w:r>
        <w:rPr>
          <w:rFonts w:ascii="Arial" w:hAnsi="Arial" w:cs="Arial"/>
          <w:sz w:val="16"/>
          <w:szCs w:val="16"/>
        </w:rPr>
        <w:t xml:space="preserve">.  </w:t>
      </w:r>
      <w:r w:rsidRPr="00AD7364">
        <w:rPr>
          <w:rFonts w:ascii="Arial" w:hAnsi="Arial" w:cs="Arial"/>
          <w:sz w:val="16"/>
          <w:szCs w:val="16"/>
        </w:rPr>
        <w:t xml:space="preserve">FGDC-STD-007.3-1998, </w:t>
      </w:r>
      <w:r w:rsidRPr="00AD7364">
        <w:rPr>
          <w:rFonts w:ascii="Arial" w:hAnsi="Arial" w:cs="Arial"/>
          <w:i/>
          <w:iCs/>
          <w:sz w:val="16"/>
          <w:szCs w:val="16"/>
        </w:rPr>
        <w:t>Geospatial Positioning Accuracy Standards, Part 3: National Standard for Spatial Data Accuracy</w:t>
      </w:r>
      <w:r w:rsidRPr="00AD7364">
        <w:rPr>
          <w:rFonts w:ascii="Arial" w:hAnsi="Arial" w:cs="Arial"/>
          <w:sz w:val="16"/>
          <w:szCs w:val="16"/>
        </w:rPr>
        <w:t>, FGDC, c/o U.S</w:t>
      </w:r>
      <w:r>
        <w:rPr>
          <w:rFonts w:ascii="Arial" w:hAnsi="Arial" w:cs="Arial"/>
          <w:sz w:val="16"/>
          <w:szCs w:val="16"/>
        </w:rPr>
        <w:t xml:space="preserve">.  </w:t>
      </w:r>
      <w:r w:rsidRPr="00AD7364">
        <w:rPr>
          <w:rFonts w:ascii="Arial" w:hAnsi="Arial" w:cs="Arial"/>
          <w:sz w:val="16"/>
          <w:szCs w:val="16"/>
        </w:rPr>
        <w:t>Geological Survey, www.fgdc.fgdc.gov/standards/documents/standards/accuracy/chapter3.pdf.</w:t>
      </w:r>
    </w:p>
    <w:p w:rsidR="00E44BDB" w:rsidRDefault="00E44BDB" w:rsidP="005D2C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DB" w:rsidRPr="0021320E" w:rsidRDefault="00E44BDB" w:rsidP="00F54815">
    <w:pPr>
      <w:pStyle w:val="Header"/>
      <w:jc w:val="right"/>
      <w:rPr>
        <w:rFonts w:ascii="Arial" w:hAnsi="Arial" w:cs="Arial"/>
        <w:sz w:val="20"/>
        <w:szCs w:val="20"/>
      </w:rPr>
    </w:pPr>
    <w:r w:rsidRPr="0021320E">
      <w:rPr>
        <w:rFonts w:ascii="Arial" w:hAnsi="Arial" w:cs="Arial"/>
        <w:sz w:val="20"/>
        <w:szCs w:val="20"/>
      </w:rPr>
      <w:t>Rev</w:t>
    </w:r>
    <w:r>
      <w:rPr>
        <w:rFonts w:ascii="Arial" w:hAnsi="Arial" w:cs="Arial"/>
        <w:sz w:val="20"/>
        <w:szCs w:val="20"/>
      </w:rPr>
      <w:t xml:space="preserve">.7 </w:t>
    </w:r>
    <w:r w:rsidRPr="0021320E">
      <w:rPr>
        <w:rFonts w:ascii="Arial" w:hAnsi="Arial" w:cs="Arial"/>
        <w:sz w:val="20"/>
        <w:szCs w:val="20"/>
      </w:rPr>
      <w:t>V</w:t>
    </w:r>
    <w:r>
      <w:rPr>
        <w:rFonts w:ascii="Arial" w:hAnsi="Arial" w:cs="Arial"/>
        <w:sz w:val="20"/>
        <w:szCs w:val="20"/>
      </w:rPr>
      <w:t>er</w:t>
    </w:r>
    <w:r w:rsidRPr="0021320E">
      <w:rPr>
        <w:rFonts w:ascii="Arial" w:hAnsi="Arial" w:cs="Arial"/>
        <w:sz w:val="20"/>
        <w:szCs w:val="20"/>
      </w:rPr>
      <w:t>.</w:t>
    </w:r>
    <w:r>
      <w:rPr>
        <w:rFonts w:ascii="Arial" w:hAnsi="Arial" w:cs="Arial"/>
        <w:sz w:val="20"/>
        <w:szCs w:val="20"/>
      </w:rPr>
      <w:t>1</w:t>
    </w:r>
    <w:r>
      <w:rPr>
        <w:rFonts w:ascii="Arial" w:hAnsi="Arial" w:cs="Arial"/>
        <w:sz w:val="20"/>
        <w:szCs w:val="20"/>
      </w:rPr>
      <w:tab/>
      <w:t xml:space="preserve">FINAL </w:t>
    </w:r>
    <w:r w:rsidRPr="00AD7364">
      <w:rPr>
        <w:rFonts w:ascii="Arial" w:hAnsi="Arial" w:cs="Arial"/>
        <w:sz w:val="20"/>
        <w:szCs w:val="20"/>
      </w:rPr>
      <w:t xml:space="preserve">DRAFT </w:t>
    </w:r>
    <w:r>
      <w:rPr>
        <w:rFonts w:ascii="Arial" w:hAnsi="Arial" w:cs="Arial"/>
        <w:sz w:val="20"/>
        <w:szCs w:val="20"/>
      </w:rPr>
      <w:t>FOR BOARD APPROVAL</w:t>
    </w:r>
    <w:r>
      <w:rPr>
        <w:rFonts w:ascii="Arial" w:hAnsi="Arial" w:cs="Arial"/>
        <w:sz w:val="20"/>
        <w:szCs w:val="20"/>
      </w:rPr>
      <w:tab/>
      <w:t xml:space="preserve">November 14, </w:t>
    </w:r>
    <w:r w:rsidRPr="0021320E">
      <w:rPr>
        <w:rFonts w:ascii="Arial" w:hAnsi="Arial" w:cs="Arial"/>
        <w:sz w:val="20"/>
        <w:szCs w:val="20"/>
      </w:rPr>
      <w:t>201</w:t>
    </w:r>
    <w:r w:rsidR="002A31FB">
      <w:rPr>
        <w:rFonts w:ascii="Arial" w:hAnsi="Arial" w:cs="Arial"/>
        <w:sz w:val="20"/>
        <w:szCs w:val="20"/>
      </w:rPr>
      <w:t>4</w:t>
    </w:r>
  </w:p>
  <w:p w:rsidR="00E44BDB" w:rsidRDefault="00E44BDB">
    <w:pPr>
      <w:pStyle w:val="Header"/>
      <w:jc w:val="cent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32B"/>
    <w:multiLevelType w:val="hybridMultilevel"/>
    <w:tmpl w:val="4BE0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A08D0"/>
    <w:multiLevelType w:val="hybridMultilevel"/>
    <w:tmpl w:val="6576B828"/>
    <w:lvl w:ilvl="0" w:tplc="2DF0C9F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9B71DB"/>
    <w:multiLevelType w:val="hybridMultilevel"/>
    <w:tmpl w:val="5ED4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55ECC"/>
    <w:multiLevelType w:val="hybridMultilevel"/>
    <w:tmpl w:val="FFE8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37F72"/>
    <w:multiLevelType w:val="hybridMultilevel"/>
    <w:tmpl w:val="FB907B7A"/>
    <w:lvl w:ilvl="0" w:tplc="2DF0C9F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AA582A"/>
    <w:multiLevelType w:val="hybridMultilevel"/>
    <w:tmpl w:val="3C9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64017"/>
    <w:multiLevelType w:val="hybridMultilevel"/>
    <w:tmpl w:val="286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E5034"/>
    <w:multiLevelType w:val="hybridMultilevel"/>
    <w:tmpl w:val="2570A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094127"/>
    <w:multiLevelType w:val="hybridMultilevel"/>
    <w:tmpl w:val="6116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F0686"/>
    <w:multiLevelType w:val="hybridMultilevel"/>
    <w:tmpl w:val="C26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F644F"/>
    <w:multiLevelType w:val="hybridMultilevel"/>
    <w:tmpl w:val="1654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54F95"/>
    <w:multiLevelType w:val="hybridMultilevel"/>
    <w:tmpl w:val="B1A22F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6B3999"/>
    <w:multiLevelType w:val="hybridMultilevel"/>
    <w:tmpl w:val="260C12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956D3"/>
    <w:multiLevelType w:val="hybridMultilevel"/>
    <w:tmpl w:val="2592B1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49F86AF5"/>
    <w:multiLevelType w:val="hybridMultilevel"/>
    <w:tmpl w:val="F3802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A55B4"/>
    <w:multiLevelType w:val="hybridMultilevel"/>
    <w:tmpl w:val="3746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87914"/>
    <w:multiLevelType w:val="hybridMultilevel"/>
    <w:tmpl w:val="2E90B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E39375D"/>
    <w:multiLevelType w:val="hybridMultilevel"/>
    <w:tmpl w:val="5D62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A53E2F"/>
    <w:multiLevelType w:val="hybridMultilevel"/>
    <w:tmpl w:val="A308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34950"/>
    <w:multiLevelType w:val="hybridMultilevel"/>
    <w:tmpl w:val="F3802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85FA1"/>
    <w:multiLevelType w:val="hybridMultilevel"/>
    <w:tmpl w:val="F3802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37E11"/>
    <w:multiLevelType w:val="hybridMultilevel"/>
    <w:tmpl w:val="6CA2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87758"/>
    <w:multiLevelType w:val="hybridMultilevel"/>
    <w:tmpl w:val="253E0470"/>
    <w:lvl w:ilvl="0" w:tplc="2DF0C9F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469AE"/>
    <w:multiLevelType w:val="hybridMultilevel"/>
    <w:tmpl w:val="E768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0"/>
  </w:num>
  <w:num w:numId="4">
    <w:abstractNumId w:val="9"/>
  </w:num>
  <w:num w:numId="5">
    <w:abstractNumId w:val="5"/>
  </w:num>
  <w:num w:numId="6">
    <w:abstractNumId w:val="15"/>
  </w:num>
  <w:num w:numId="7">
    <w:abstractNumId w:val="3"/>
  </w:num>
  <w:num w:numId="8">
    <w:abstractNumId w:val="6"/>
  </w:num>
  <w:num w:numId="9">
    <w:abstractNumId w:val="21"/>
  </w:num>
  <w:num w:numId="10">
    <w:abstractNumId w:val="11"/>
  </w:num>
  <w:num w:numId="11">
    <w:abstractNumId w:val="16"/>
  </w:num>
  <w:num w:numId="12">
    <w:abstractNumId w:val="23"/>
  </w:num>
  <w:num w:numId="13">
    <w:abstractNumId w:val="20"/>
  </w:num>
  <w:num w:numId="14">
    <w:abstractNumId w:val="12"/>
  </w:num>
  <w:num w:numId="15">
    <w:abstractNumId w:val="14"/>
  </w:num>
  <w:num w:numId="16">
    <w:abstractNumId w:val="19"/>
  </w:num>
  <w:num w:numId="17">
    <w:abstractNumId w:val="22"/>
  </w:num>
  <w:num w:numId="18">
    <w:abstractNumId w:val="4"/>
  </w:num>
  <w:num w:numId="19">
    <w:abstractNumId w:val="1"/>
  </w:num>
  <w:num w:numId="20">
    <w:abstractNumId w:val="7"/>
  </w:num>
  <w:num w:numId="21">
    <w:abstractNumId w:val="2"/>
  </w:num>
  <w:num w:numId="22">
    <w:abstractNumId w:val="0"/>
  </w:num>
  <w:num w:numId="23">
    <w:abstractNumId w:val="13"/>
  </w:num>
  <w:num w:numId="24">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D16293"/>
    <w:rsid w:val="000014D1"/>
    <w:rsid w:val="0000265E"/>
    <w:rsid w:val="000028C7"/>
    <w:rsid w:val="0000370C"/>
    <w:rsid w:val="000043F3"/>
    <w:rsid w:val="00005483"/>
    <w:rsid w:val="00006A37"/>
    <w:rsid w:val="00007A52"/>
    <w:rsid w:val="00010F84"/>
    <w:rsid w:val="0001308F"/>
    <w:rsid w:val="00013A0E"/>
    <w:rsid w:val="00013B7C"/>
    <w:rsid w:val="00013F0A"/>
    <w:rsid w:val="00014AFC"/>
    <w:rsid w:val="00014D32"/>
    <w:rsid w:val="00015AE2"/>
    <w:rsid w:val="00016149"/>
    <w:rsid w:val="00017867"/>
    <w:rsid w:val="00017C2E"/>
    <w:rsid w:val="00021ADC"/>
    <w:rsid w:val="00023AE6"/>
    <w:rsid w:val="00023D0F"/>
    <w:rsid w:val="0002421C"/>
    <w:rsid w:val="0002714F"/>
    <w:rsid w:val="00030702"/>
    <w:rsid w:val="000313D5"/>
    <w:rsid w:val="000313F8"/>
    <w:rsid w:val="0003186A"/>
    <w:rsid w:val="000325AF"/>
    <w:rsid w:val="00034FF3"/>
    <w:rsid w:val="0003523A"/>
    <w:rsid w:val="0003660C"/>
    <w:rsid w:val="0004079E"/>
    <w:rsid w:val="00040994"/>
    <w:rsid w:val="00040D2B"/>
    <w:rsid w:val="0004129B"/>
    <w:rsid w:val="000429CD"/>
    <w:rsid w:val="00043288"/>
    <w:rsid w:val="00043506"/>
    <w:rsid w:val="00044CD1"/>
    <w:rsid w:val="00045DB2"/>
    <w:rsid w:val="000471D4"/>
    <w:rsid w:val="00050FDC"/>
    <w:rsid w:val="00052A26"/>
    <w:rsid w:val="00055197"/>
    <w:rsid w:val="000553AA"/>
    <w:rsid w:val="0006128E"/>
    <w:rsid w:val="000616CA"/>
    <w:rsid w:val="00061E68"/>
    <w:rsid w:val="00063221"/>
    <w:rsid w:val="000657F0"/>
    <w:rsid w:val="00066ACE"/>
    <w:rsid w:val="000677A9"/>
    <w:rsid w:val="00070FAE"/>
    <w:rsid w:val="000715B1"/>
    <w:rsid w:val="0007160F"/>
    <w:rsid w:val="00071B53"/>
    <w:rsid w:val="00071E90"/>
    <w:rsid w:val="000720E2"/>
    <w:rsid w:val="00073C35"/>
    <w:rsid w:val="00073F48"/>
    <w:rsid w:val="000775A0"/>
    <w:rsid w:val="000810A5"/>
    <w:rsid w:val="000822F9"/>
    <w:rsid w:val="00082A36"/>
    <w:rsid w:val="00082BD8"/>
    <w:rsid w:val="00083E5D"/>
    <w:rsid w:val="00084EF0"/>
    <w:rsid w:val="000879C6"/>
    <w:rsid w:val="0009139B"/>
    <w:rsid w:val="000915CE"/>
    <w:rsid w:val="000922F5"/>
    <w:rsid w:val="00092C6E"/>
    <w:rsid w:val="00092D3B"/>
    <w:rsid w:val="00094D6D"/>
    <w:rsid w:val="00094FEF"/>
    <w:rsid w:val="0009533D"/>
    <w:rsid w:val="00095AF5"/>
    <w:rsid w:val="000966E6"/>
    <w:rsid w:val="00096DA0"/>
    <w:rsid w:val="00097693"/>
    <w:rsid w:val="00097C4B"/>
    <w:rsid w:val="00097FAF"/>
    <w:rsid w:val="000A0673"/>
    <w:rsid w:val="000A25A2"/>
    <w:rsid w:val="000A3FFE"/>
    <w:rsid w:val="000A5868"/>
    <w:rsid w:val="000A6475"/>
    <w:rsid w:val="000A6812"/>
    <w:rsid w:val="000A6FE1"/>
    <w:rsid w:val="000A795E"/>
    <w:rsid w:val="000B14F3"/>
    <w:rsid w:val="000B2BF3"/>
    <w:rsid w:val="000B4089"/>
    <w:rsid w:val="000B6EF4"/>
    <w:rsid w:val="000B739B"/>
    <w:rsid w:val="000C00BD"/>
    <w:rsid w:val="000C0BC8"/>
    <w:rsid w:val="000C227C"/>
    <w:rsid w:val="000C5249"/>
    <w:rsid w:val="000C6CEE"/>
    <w:rsid w:val="000C71AC"/>
    <w:rsid w:val="000D1591"/>
    <w:rsid w:val="000D1C8B"/>
    <w:rsid w:val="000D2D0E"/>
    <w:rsid w:val="000D3D24"/>
    <w:rsid w:val="000D488E"/>
    <w:rsid w:val="000D4F9E"/>
    <w:rsid w:val="000D5496"/>
    <w:rsid w:val="000D58C5"/>
    <w:rsid w:val="000D5FEA"/>
    <w:rsid w:val="000D6D8C"/>
    <w:rsid w:val="000D70D9"/>
    <w:rsid w:val="000E118A"/>
    <w:rsid w:val="000E1441"/>
    <w:rsid w:val="000E14EC"/>
    <w:rsid w:val="000E2EAF"/>
    <w:rsid w:val="000E3BA9"/>
    <w:rsid w:val="000E40FB"/>
    <w:rsid w:val="000E59E0"/>
    <w:rsid w:val="000E7CCC"/>
    <w:rsid w:val="000F28DB"/>
    <w:rsid w:val="000F3AEC"/>
    <w:rsid w:val="000F3D57"/>
    <w:rsid w:val="000F400F"/>
    <w:rsid w:val="000F47BC"/>
    <w:rsid w:val="000F529F"/>
    <w:rsid w:val="00100A47"/>
    <w:rsid w:val="00102E1F"/>
    <w:rsid w:val="00103A83"/>
    <w:rsid w:val="00104725"/>
    <w:rsid w:val="00104787"/>
    <w:rsid w:val="001053F4"/>
    <w:rsid w:val="00106EC6"/>
    <w:rsid w:val="00107ED5"/>
    <w:rsid w:val="001114B6"/>
    <w:rsid w:val="001121FA"/>
    <w:rsid w:val="0011386A"/>
    <w:rsid w:val="00114E62"/>
    <w:rsid w:val="00115FB9"/>
    <w:rsid w:val="00120B35"/>
    <w:rsid w:val="00120CBD"/>
    <w:rsid w:val="00124B8F"/>
    <w:rsid w:val="00125FAF"/>
    <w:rsid w:val="001262D5"/>
    <w:rsid w:val="001262DD"/>
    <w:rsid w:val="001268D1"/>
    <w:rsid w:val="00126B06"/>
    <w:rsid w:val="001272E1"/>
    <w:rsid w:val="00127C09"/>
    <w:rsid w:val="0013006C"/>
    <w:rsid w:val="001308FA"/>
    <w:rsid w:val="00132951"/>
    <w:rsid w:val="00133001"/>
    <w:rsid w:val="001330AE"/>
    <w:rsid w:val="00133812"/>
    <w:rsid w:val="00133CF5"/>
    <w:rsid w:val="001340DF"/>
    <w:rsid w:val="0013421B"/>
    <w:rsid w:val="0013570B"/>
    <w:rsid w:val="00135F7B"/>
    <w:rsid w:val="00136911"/>
    <w:rsid w:val="00136C27"/>
    <w:rsid w:val="00136E6B"/>
    <w:rsid w:val="00136EB4"/>
    <w:rsid w:val="001372A0"/>
    <w:rsid w:val="00140C44"/>
    <w:rsid w:val="001417D3"/>
    <w:rsid w:val="00142203"/>
    <w:rsid w:val="001423B0"/>
    <w:rsid w:val="00142676"/>
    <w:rsid w:val="00142C17"/>
    <w:rsid w:val="00142E7D"/>
    <w:rsid w:val="00143869"/>
    <w:rsid w:val="0014396E"/>
    <w:rsid w:val="001449EA"/>
    <w:rsid w:val="001467EE"/>
    <w:rsid w:val="0014695F"/>
    <w:rsid w:val="00147F0E"/>
    <w:rsid w:val="00150094"/>
    <w:rsid w:val="001506F8"/>
    <w:rsid w:val="00150BBA"/>
    <w:rsid w:val="00152119"/>
    <w:rsid w:val="00152F5A"/>
    <w:rsid w:val="001532BA"/>
    <w:rsid w:val="00153E69"/>
    <w:rsid w:val="001540C8"/>
    <w:rsid w:val="00155790"/>
    <w:rsid w:val="00156110"/>
    <w:rsid w:val="00156590"/>
    <w:rsid w:val="001572EA"/>
    <w:rsid w:val="00161BC7"/>
    <w:rsid w:val="00164654"/>
    <w:rsid w:val="0016476D"/>
    <w:rsid w:val="00165841"/>
    <w:rsid w:val="00165C26"/>
    <w:rsid w:val="00166AFC"/>
    <w:rsid w:val="00167D97"/>
    <w:rsid w:val="00167EE0"/>
    <w:rsid w:val="00167F32"/>
    <w:rsid w:val="00170724"/>
    <w:rsid w:val="001713CB"/>
    <w:rsid w:val="00171576"/>
    <w:rsid w:val="001716F3"/>
    <w:rsid w:val="00171B72"/>
    <w:rsid w:val="001722A4"/>
    <w:rsid w:val="001735B9"/>
    <w:rsid w:val="00175164"/>
    <w:rsid w:val="001755DD"/>
    <w:rsid w:val="00176485"/>
    <w:rsid w:val="0017671C"/>
    <w:rsid w:val="00176D66"/>
    <w:rsid w:val="001809D7"/>
    <w:rsid w:val="001819AE"/>
    <w:rsid w:val="00181D89"/>
    <w:rsid w:val="00186247"/>
    <w:rsid w:val="00187DA9"/>
    <w:rsid w:val="0019006C"/>
    <w:rsid w:val="00190CF5"/>
    <w:rsid w:val="00192ABD"/>
    <w:rsid w:val="0019324E"/>
    <w:rsid w:val="001934C5"/>
    <w:rsid w:val="001938CE"/>
    <w:rsid w:val="0019506E"/>
    <w:rsid w:val="00197CDD"/>
    <w:rsid w:val="00197DD2"/>
    <w:rsid w:val="001A00D6"/>
    <w:rsid w:val="001A2424"/>
    <w:rsid w:val="001A2930"/>
    <w:rsid w:val="001A29E7"/>
    <w:rsid w:val="001A2C81"/>
    <w:rsid w:val="001A51A2"/>
    <w:rsid w:val="001A5932"/>
    <w:rsid w:val="001A6511"/>
    <w:rsid w:val="001A6841"/>
    <w:rsid w:val="001A7744"/>
    <w:rsid w:val="001A7774"/>
    <w:rsid w:val="001A7978"/>
    <w:rsid w:val="001B0545"/>
    <w:rsid w:val="001B150C"/>
    <w:rsid w:val="001B37ED"/>
    <w:rsid w:val="001B3F23"/>
    <w:rsid w:val="001B580E"/>
    <w:rsid w:val="001B5C75"/>
    <w:rsid w:val="001B7506"/>
    <w:rsid w:val="001C25D5"/>
    <w:rsid w:val="001C27FD"/>
    <w:rsid w:val="001C3F6B"/>
    <w:rsid w:val="001C445F"/>
    <w:rsid w:val="001C4E68"/>
    <w:rsid w:val="001C51E1"/>
    <w:rsid w:val="001C5B20"/>
    <w:rsid w:val="001C5C02"/>
    <w:rsid w:val="001C641F"/>
    <w:rsid w:val="001C7384"/>
    <w:rsid w:val="001C7AC7"/>
    <w:rsid w:val="001C7FED"/>
    <w:rsid w:val="001D04C3"/>
    <w:rsid w:val="001D053B"/>
    <w:rsid w:val="001D203F"/>
    <w:rsid w:val="001D2BAA"/>
    <w:rsid w:val="001D301E"/>
    <w:rsid w:val="001D4157"/>
    <w:rsid w:val="001D4D97"/>
    <w:rsid w:val="001D5277"/>
    <w:rsid w:val="001D631B"/>
    <w:rsid w:val="001D7D76"/>
    <w:rsid w:val="001D7EE6"/>
    <w:rsid w:val="001E079D"/>
    <w:rsid w:val="001E1729"/>
    <w:rsid w:val="001E238F"/>
    <w:rsid w:val="001E3A84"/>
    <w:rsid w:val="001E4033"/>
    <w:rsid w:val="001E4584"/>
    <w:rsid w:val="001E484C"/>
    <w:rsid w:val="001E4F70"/>
    <w:rsid w:val="001E7415"/>
    <w:rsid w:val="001E7445"/>
    <w:rsid w:val="001E7A6B"/>
    <w:rsid w:val="001F0D38"/>
    <w:rsid w:val="001F2540"/>
    <w:rsid w:val="001F357B"/>
    <w:rsid w:val="001F4231"/>
    <w:rsid w:val="001F452D"/>
    <w:rsid w:val="001F489D"/>
    <w:rsid w:val="001F5431"/>
    <w:rsid w:val="001F5FE8"/>
    <w:rsid w:val="001F60F9"/>
    <w:rsid w:val="001F6689"/>
    <w:rsid w:val="00200D1B"/>
    <w:rsid w:val="00201095"/>
    <w:rsid w:val="002044B7"/>
    <w:rsid w:val="002054C9"/>
    <w:rsid w:val="00205551"/>
    <w:rsid w:val="00205C86"/>
    <w:rsid w:val="00206A99"/>
    <w:rsid w:val="00210D98"/>
    <w:rsid w:val="00211352"/>
    <w:rsid w:val="00211702"/>
    <w:rsid w:val="0021326E"/>
    <w:rsid w:val="00213B13"/>
    <w:rsid w:val="00214563"/>
    <w:rsid w:val="00217AB6"/>
    <w:rsid w:val="00222193"/>
    <w:rsid w:val="0022230F"/>
    <w:rsid w:val="00222687"/>
    <w:rsid w:val="00222E2C"/>
    <w:rsid w:val="00223498"/>
    <w:rsid w:val="00224953"/>
    <w:rsid w:val="002249E5"/>
    <w:rsid w:val="00225588"/>
    <w:rsid w:val="00225D68"/>
    <w:rsid w:val="00226194"/>
    <w:rsid w:val="00226280"/>
    <w:rsid w:val="00227B9C"/>
    <w:rsid w:val="0023031F"/>
    <w:rsid w:val="00230FA0"/>
    <w:rsid w:val="002311CE"/>
    <w:rsid w:val="00232475"/>
    <w:rsid w:val="00232746"/>
    <w:rsid w:val="00233CEE"/>
    <w:rsid w:val="0023507F"/>
    <w:rsid w:val="0023556D"/>
    <w:rsid w:val="00236DE8"/>
    <w:rsid w:val="0023713C"/>
    <w:rsid w:val="00237B60"/>
    <w:rsid w:val="00241FAA"/>
    <w:rsid w:val="00242D98"/>
    <w:rsid w:val="00242DFC"/>
    <w:rsid w:val="00243692"/>
    <w:rsid w:val="00243734"/>
    <w:rsid w:val="0024389B"/>
    <w:rsid w:val="002453CA"/>
    <w:rsid w:val="002457A3"/>
    <w:rsid w:val="00245C9C"/>
    <w:rsid w:val="002469B3"/>
    <w:rsid w:val="00246CCC"/>
    <w:rsid w:val="00246D4E"/>
    <w:rsid w:val="00247516"/>
    <w:rsid w:val="0025004C"/>
    <w:rsid w:val="002508AA"/>
    <w:rsid w:val="00251B9C"/>
    <w:rsid w:val="00251BC7"/>
    <w:rsid w:val="002534C0"/>
    <w:rsid w:val="00253C6F"/>
    <w:rsid w:val="002554C0"/>
    <w:rsid w:val="00255971"/>
    <w:rsid w:val="00256400"/>
    <w:rsid w:val="00256431"/>
    <w:rsid w:val="002572A2"/>
    <w:rsid w:val="00260790"/>
    <w:rsid w:val="002607B4"/>
    <w:rsid w:val="00260C43"/>
    <w:rsid w:val="002617E1"/>
    <w:rsid w:val="0026247D"/>
    <w:rsid w:val="00263312"/>
    <w:rsid w:val="002646C0"/>
    <w:rsid w:val="00265C00"/>
    <w:rsid w:val="002665A1"/>
    <w:rsid w:val="00266BD0"/>
    <w:rsid w:val="00267291"/>
    <w:rsid w:val="002676FB"/>
    <w:rsid w:val="00267946"/>
    <w:rsid w:val="00267A32"/>
    <w:rsid w:val="00267AA7"/>
    <w:rsid w:val="00267F51"/>
    <w:rsid w:val="002738E6"/>
    <w:rsid w:val="002740F8"/>
    <w:rsid w:val="002741C7"/>
    <w:rsid w:val="002741FB"/>
    <w:rsid w:val="002753FF"/>
    <w:rsid w:val="00275574"/>
    <w:rsid w:val="002759D0"/>
    <w:rsid w:val="00276A42"/>
    <w:rsid w:val="00277DF1"/>
    <w:rsid w:val="002817D9"/>
    <w:rsid w:val="0028216E"/>
    <w:rsid w:val="0028272E"/>
    <w:rsid w:val="00282B21"/>
    <w:rsid w:val="00284523"/>
    <w:rsid w:val="00285779"/>
    <w:rsid w:val="00285BC0"/>
    <w:rsid w:val="002861A0"/>
    <w:rsid w:val="0028647C"/>
    <w:rsid w:val="0028657A"/>
    <w:rsid w:val="002906F9"/>
    <w:rsid w:val="00290741"/>
    <w:rsid w:val="002917DD"/>
    <w:rsid w:val="00292B0A"/>
    <w:rsid w:val="0029391B"/>
    <w:rsid w:val="00293F6E"/>
    <w:rsid w:val="00293FCE"/>
    <w:rsid w:val="0029416A"/>
    <w:rsid w:val="00294C06"/>
    <w:rsid w:val="00295409"/>
    <w:rsid w:val="00297674"/>
    <w:rsid w:val="002A02FB"/>
    <w:rsid w:val="002A0C62"/>
    <w:rsid w:val="002A31FB"/>
    <w:rsid w:val="002A413E"/>
    <w:rsid w:val="002A453E"/>
    <w:rsid w:val="002A4885"/>
    <w:rsid w:val="002A5362"/>
    <w:rsid w:val="002A565E"/>
    <w:rsid w:val="002A5A52"/>
    <w:rsid w:val="002A5C19"/>
    <w:rsid w:val="002A5C53"/>
    <w:rsid w:val="002A6167"/>
    <w:rsid w:val="002A6A65"/>
    <w:rsid w:val="002B2347"/>
    <w:rsid w:val="002B3567"/>
    <w:rsid w:val="002B39D1"/>
    <w:rsid w:val="002B4134"/>
    <w:rsid w:val="002B470C"/>
    <w:rsid w:val="002B48CD"/>
    <w:rsid w:val="002B7E34"/>
    <w:rsid w:val="002C1439"/>
    <w:rsid w:val="002C1F6F"/>
    <w:rsid w:val="002C2BEE"/>
    <w:rsid w:val="002C3A2C"/>
    <w:rsid w:val="002C5451"/>
    <w:rsid w:val="002C60EF"/>
    <w:rsid w:val="002C6682"/>
    <w:rsid w:val="002C7A0E"/>
    <w:rsid w:val="002D09F4"/>
    <w:rsid w:val="002D2BDE"/>
    <w:rsid w:val="002D4620"/>
    <w:rsid w:val="002D58BE"/>
    <w:rsid w:val="002D5A3D"/>
    <w:rsid w:val="002D6E7B"/>
    <w:rsid w:val="002D7CF0"/>
    <w:rsid w:val="002E1415"/>
    <w:rsid w:val="002E2767"/>
    <w:rsid w:val="002E3E10"/>
    <w:rsid w:val="002E481D"/>
    <w:rsid w:val="002E48A7"/>
    <w:rsid w:val="002E796F"/>
    <w:rsid w:val="002E7EE2"/>
    <w:rsid w:val="002F1765"/>
    <w:rsid w:val="002F3071"/>
    <w:rsid w:val="002F34D0"/>
    <w:rsid w:val="002F3E93"/>
    <w:rsid w:val="002F471C"/>
    <w:rsid w:val="002F7071"/>
    <w:rsid w:val="003009DE"/>
    <w:rsid w:val="00302A26"/>
    <w:rsid w:val="00304DA1"/>
    <w:rsid w:val="0030636C"/>
    <w:rsid w:val="00307041"/>
    <w:rsid w:val="00307FED"/>
    <w:rsid w:val="003115B1"/>
    <w:rsid w:val="003122AA"/>
    <w:rsid w:val="003134EA"/>
    <w:rsid w:val="00314F30"/>
    <w:rsid w:val="00315F39"/>
    <w:rsid w:val="00317F7D"/>
    <w:rsid w:val="003220FD"/>
    <w:rsid w:val="003221A4"/>
    <w:rsid w:val="003221B8"/>
    <w:rsid w:val="00322A47"/>
    <w:rsid w:val="003240D2"/>
    <w:rsid w:val="00325BF6"/>
    <w:rsid w:val="003260A1"/>
    <w:rsid w:val="003267FD"/>
    <w:rsid w:val="00331983"/>
    <w:rsid w:val="00332BC8"/>
    <w:rsid w:val="003332DB"/>
    <w:rsid w:val="003333ED"/>
    <w:rsid w:val="003339B5"/>
    <w:rsid w:val="00333CDC"/>
    <w:rsid w:val="003354EC"/>
    <w:rsid w:val="00340B29"/>
    <w:rsid w:val="00340DB5"/>
    <w:rsid w:val="00340DF1"/>
    <w:rsid w:val="00340EF0"/>
    <w:rsid w:val="003410C6"/>
    <w:rsid w:val="0034230E"/>
    <w:rsid w:val="00342861"/>
    <w:rsid w:val="00342FF5"/>
    <w:rsid w:val="0034336F"/>
    <w:rsid w:val="00343612"/>
    <w:rsid w:val="0034403F"/>
    <w:rsid w:val="00344C84"/>
    <w:rsid w:val="00345624"/>
    <w:rsid w:val="00345946"/>
    <w:rsid w:val="00346AF8"/>
    <w:rsid w:val="0034798C"/>
    <w:rsid w:val="00353BEC"/>
    <w:rsid w:val="003550F7"/>
    <w:rsid w:val="00356913"/>
    <w:rsid w:val="00360341"/>
    <w:rsid w:val="00360486"/>
    <w:rsid w:val="00360F1B"/>
    <w:rsid w:val="00361496"/>
    <w:rsid w:val="00361551"/>
    <w:rsid w:val="00363068"/>
    <w:rsid w:val="00363876"/>
    <w:rsid w:val="00365D19"/>
    <w:rsid w:val="00366D24"/>
    <w:rsid w:val="00367096"/>
    <w:rsid w:val="003674F1"/>
    <w:rsid w:val="00373983"/>
    <w:rsid w:val="00373EAC"/>
    <w:rsid w:val="003746D5"/>
    <w:rsid w:val="00383C32"/>
    <w:rsid w:val="00385F6E"/>
    <w:rsid w:val="003874A9"/>
    <w:rsid w:val="00387BCB"/>
    <w:rsid w:val="003902A8"/>
    <w:rsid w:val="003902F6"/>
    <w:rsid w:val="00391514"/>
    <w:rsid w:val="0039181A"/>
    <w:rsid w:val="00391A3E"/>
    <w:rsid w:val="003934AD"/>
    <w:rsid w:val="00393621"/>
    <w:rsid w:val="00393EBF"/>
    <w:rsid w:val="0039497C"/>
    <w:rsid w:val="003956C8"/>
    <w:rsid w:val="003967AC"/>
    <w:rsid w:val="00397046"/>
    <w:rsid w:val="00397F9D"/>
    <w:rsid w:val="003A0098"/>
    <w:rsid w:val="003A0125"/>
    <w:rsid w:val="003A0175"/>
    <w:rsid w:val="003A0586"/>
    <w:rsid w:val="003A5746"/>
    <w:rsid w:val="003A57F0"/>
    <w:rsid w:val="003A65B7"/>
    <w:rsid w:val="003A71C2"/>
    <w:rsid w:val="003B12A3"/>
    <w:rsid w:val="003B21B2"/>
    <w:rsid w:val="003B35B1"/>
    <w:rsid w:val="003B3CB0"/>
    <w:rsid w:val="003B3D3F"/>
    <w:rsid w:val="003B438E"/>
    <w:rsid w:val="003B455D"/>
    <w:rsid w:val="003B4FE4"/>
    <w:rsid w:val="003B5E54"/>
    <w:rsid w:val="003B5E58"/>
    <w:rsid w:val="003B6AA4"/>
    <w:rsid w:val="003B6DBD"/>
    <w:rsid w:val="003C0BFE"/>
    <w:rsid w:val="003C1AC8"/>
    <w:rsid w:val="003C25DA"/>
    <w:rsid w:val="003C51F6"/>
    <w:rsid w:val="003C522E"/>
    <w:rsid w:val="003C6998"/>
    <w:rsid w:val="003C7E12"/>
    <w:rsid w:val="003D0530"/>
    <w:rsid w:val="003D06D7"/>
    <w:rsid w:val="003D0FC9"/>
    <w:rsid w:val="003D0FCD"/>
    <w:rsid w:val="003D224A"/>
    <w:rsid w:val="003D2401"/>
    <w:rsid w:val="003D3092"/>
    <w:rsid w:val="003D4A2E"/>
    <w:rsid w:val="003D4B14"/>
    <w:rsid w:val="003D5B5C"/>
    <w:rsid w:val="003D735D"/>
    <w:rsid w:val="003D78D5"/>
    <w:rsid w:val="003E1A17"/>
    <w:rsid w:val="003E32E1"/>
    <w:rsid w:val="003E411D"/>
    <w:rsid w:val="003E4711"/>
    <w:rsid w:val="003E4728"/>
    <w:rsid w:val="003E52AC"/>
    <w:rsid w:val="003E60F7"/>
    <w:rsid w:val="003E67CC"/>
    <w:rsid w:val="003E6E68"/>
    <w:rsid w:val="003E7716"/>
    <w:rsid w:val="003F18B5"/>
    <w:rsid w:val="003F21A0"/>
    <w:rsid w:val="003F3248"/>
    <w:rsid w:val="003F3347"/>
    <w:rsid w:val="003F45C6"/>
    <w:rsid w:val="003F65EA"/>
    <w:rsid w:val="003F6C60"/>
    <w:rsid w:val="003F705F"/>
    <w:rsid w:val="004001F9"/>
    <w:rsid w:val="004003B7"/>
    <w:rsid w:val="00401292"/>
    <w:rsid w:val="00401451"/>
    <w:rsid w:val="00401D14"/>
    <w:rsid w:val="00404FA6"/>
    <w:rsid w:val="00405331"/>
    <w:rsid w:val="00406F28"/>
    <w:rsid w:val="00406F4E"/>
    <w:rsid w:val="00410347"/>
    <w:rsid w:val="004122B1"/>
    <w:rsid w:val="00412F14"/>
    <w:rsid w:val="004134EF"/>
    <w:rsid w:val="00413EA1"/>
    <w:rsid w:val="00415162"/>
    <w:rsid w:val="004170DE"/>
    <w:rsid w:val="00417A51"/>
    <w:rsid w:val="0042051F"/>
    <w:rsid w:val="004229D9"/>
    <w:rsid w:val="00424C60"/>
    <w:rsid w:val="00425CB6"/>
    <w:rsid w:val="00426EB1"/>
    <w:rsid w:val="004272A0"/>
    <w:rsid w:val="0043197D"/>
    <w:rsid w:val="004321D6"/>
    <w:rsid w:val="0043479B"/>
    <w:rsid w:val="00441434"/>
    <w:rsid w:val="00441DCB"/>
    <w:rsid w:val="00443D31"/>
    <w:rsid w:val="00443DAC"/>
    <w:rsid w:val="00444939"/>
    <w:rsid w:val="00446DDB"/>
    <w:rsid w:val="004522BC"/>
    <w:rsid w:val="00453E63"/>
    <w:rsid w:val="00454A35"/>
    <w:rsid w:val="00455333"/>
    <w:rsid w:val="00455A4E"/>
    <w:rsid w:val="00456368"/>
    <w:rsid w:val="0045651C"/>
    <w:rsid w:val="0045743A"/>
    <w:rsid w:val="00457962"/>
    <w:rsid w:val="004618CB"/>
    <w:rsid w:val="00461AAF"/>
    <w:rsid w:val="00462376"/>
    <w:rsid w:val="00462CFB"/>
    <w:rsid w:val="0046394A"/>
    <w:rsid w:val="00463FA0"/>
    <w:rsid w:val="00464320"/>
    <w:rsid w:val="00464619"/>
    <w:rsid w:val="004648D3"/>
    <w:rsid w:val="00464DFA"/>
    <w:rsid w:val="00465700"/>
    <w:rsid w:val="0046771C"/>
    <w:rsid w:val="00472B7A"/>
    <w:rsid w:val="004738E1"/>
    <w:rsid w:val="00474CEE"/>
    <w:rsid w:val="00475FBD"/>
    <w:rsid w:val="0048020A"/>
    <w:rsid w:val="004837A5"/>
    <w:rsid w:val="00483889"/>
    <w:rsid w:val="004847D5"/>
    <w:rsid w:val="004858CF"/>
    <w:rsid w:val="00486C55"/>
    <w:rsid w:val="00487CAB"/>
    <w:rsid w:val="004905D9"/>
    <w:rsid w:val="00490BFC"/>
    <w:rsid w:val="00490C40"/>
    <w:rsid w:val="00490DC0"/>
    <w:rsid w:val="00491842"/>
    <w:rsid w:val="00495F2F"/>
    <w:rsid w:val="00496491"/>
    <w:rsid w:val="00496F8D"/>
    <w:rsid w:val="004A1549"/>
    <w:rsid w:val="004A2F65"/>
    <w:rsid w:val="004A3007"/>
    <w:rsid w:val="004A388A"/>
    <w:rsid w:val="004A393A"/>
    <w:rsid w:val="004A542A"/>
    <w:rsid w:val="004A6710"/>
    <w:rsid w:val="004A6844"/>
    <w:rsid w:val="004A76A6"/>
    <w:rsid w:val="004A781D"/>
    <w:rsid w:val="004B1E04"/>
    <w:rsid w:val="004B403F"/>
    <w:rsid w:val="004B50F4"/>
    <w:rsid w:val="004B5288"/>
    <w:rsid w:val="004B6F43"/>
    <w:rsid w:val="004C0035"/>
    <w:rsid w:val="004C03C6"/>
    <w:rsid w:val="004C2F96"/>
    <w:rsid w:val="004C32B1"/>
    <w:rsid w:val="004C4D3C"/>
    <w:rsid w:val="004C6979"/>
    <w:rsid w:val="004D1D69"/>
    <w:rsid w:val="004D23CC"/>
    <w:rsid w:val="004D479F"/>
    <w:rsid w:val="004D5426"/>
    <w:rsid w:val="004D5616"/>
    <w:rsid w:val="004D78E7"/>
    <w:rsid w:val="004D7F51"/>
    <w:rsid w:val="004E172D"/>
    <w:rsid w:val="004E286D"/>
    <w:rsid w:val="004E2C9A"/>
    <w:rsid w:val="004E2EDE"/>
    <w:rsid w:val="004E3240"/>
    <w:rsid w:val="004E3C06"/>
    <w:rsid w:val="004E3C6D"/>
    <w:rsid w:val="004E50F5"/>
    <w:rsid w:val="004E5EFB"/>
    <w:rsid w:val="004F0574"/>
    <w:rsid w:val="004F0E6B"/>
    <w:rsid w:val="004F232E"/>
    <w:rsid w:val="004F4B62"/>
    <w:rsid w:val="004F51A0"/>
    <w:rsid w:val="004F60FE"/>
    <w:rsid w:val="004F700B"/>
    <w:rsid w:val="004F75A8"/>
    <w:rsid w:val="00501462"/>
    <w:rsid w:val="00504B0F"/>
    <w:rsid w:val="005063C0"/>
    <w:rsid w:val="00506435"/>
    <w:rsid w:val="00506498"/>
    <w:rsid w:val="0050717A"/>
    <w:rsid w:val="00507857"/>
    <w:rsid w:val="00507B7C"/>
    <w:rsid w:val="005118BB"/>
    <w:rsid w:val="00511E98"/>
    <w:rsid w:val="00512A04"/>
    <w:rsid w:val="0051325C"/>
    <w:rsid w:val="0051326E"/>
    <w:rsid w:val="00514B26"/>
    <w:rsid w:val="0051500A"/>
    <w:rsid w:val="005159CE"/>
    <w:rsid w:val="005215CF"/>
    <w:rsid w:val="005236C8"/>
    <w:rsid w:val="005239F7"/>
    <w:rsid w:val="00523F5D"/>
    <w:rsid w:val="00526715"/>
    <w:rsid w:val="00527204"/>
    <w:rsid w:val="00527FE3"/>
    <w:rsid w:val="00531AA0"/>
    <w:rsid w:val="0053247D"/>
    <w:rsid w:val="00532C95"/>
    <w:rsid w:val="0053327F"/>
    <w:rsid w:val="00533AEE"/>
    <w:rsid w:val="00534DED"/>
    <w:rsid w:val="00535F88"/>
    <w:rsid w:val="00536818"/>
    <w:rsid w:val="005368C1"/>
    <w:rsid w:val="00536E07"/>
    <w:rsid w:val="00536F36"/>
    <w:rsid w:val="00541296"/>
    <w:rsid w:val="0054266B"/>
    <w:rsid w:val="00542960"/>
    <w:rsid w:val="0054313C"/>
    <w:rsid w:val="005433AC"/>
    <w:rsid w:val="005437EC"/>
    <w:rsid w:val="00543B3A"/>
    <w:rsid w:val="00543D66"/>
    <w:rsid w:val="005444BD"/>
    <w:rsid w:val="0054473F"/>
    <w:rsid w:val="00544CED"/>
    <w:rsid w:val="0054501E"/>
    <w:rsid w:val="0054556B"/>
    <w:rsid w:val="00545833"/>
    <w:rsid w:val="005471E9"/>
    <w:rsid w:val="005472A0"/>
    <w:rsid w:val="0055152C"/>
    <w:rsid w:val="0055175D"/>
    <w:rsid w:val="00552233"/>
    <w:rsid w:val="00552573"/>
    <w:rsid w:val="005525E9"/>
    <w:rsid w:val="00555DE1"/>
    <w:rsid w:val="00556A5D"/>
    <w:rsid w:val="005600B0"/>
    <w:rsid w:val="00560353"/>
    <w:rsid w:val="005619F5"/>
    <w:rsid w:val="00563914"/>
    <w:rsid w:val="00563E0C"/>
    <w:rsid w:val="00564481"/>
    <w:rsid w:val="005667D4"/>
    <w:rsid w:val="00566804"/>
    <w:rsid w:val="00567524"/>
    <w:rsid w:val="005676AC"/>
    <w:rsid w:val="0056786D"/>
    <w:rsid w:val="00570263"/>
    <w:rsid w:val="005703F6"/>
    <w:rsid w:val="00571398"/>
    <w:rsid w:val="0057239D"/>
    <w:rsid w:val="0057264B"/>
    <w:rsid w:val="00572F34"/>
    <w:rsid w:val="0057319D"/>
    <w:rsid w:val="005734D8"/>
    <w:rsid w:val="00573808"/>
    <w:rsid w:val="00574C5E"/>
    <w:rsid w:val="00574D97"/>
    <w:rsid w:val="00580022"/>
    <w:rsid w:val="005815C8"/>
    <w:rsid w:val="00583DDB"/>
    <w:rsid w:val="00584808"/>
    <w:rsid w:val="00585526"/>
    <w:rsid w:val="005870CB"/>
    <w:rsid w:val="00592350"/>
    <w:rsid w:val="005942B3"/>
    <w:rsid w:val="00594B88"/>
    <w:rsid w:val="00595584"/>
    <w:rsid w:val="005965C2"/>
    <w:rsid w:val="005965F7"/>
    <w:rsid w:val="00596C62"/>
    <w:rsid w:val="005A0182"/>
    <w:rsid w:val="005A0AF8"/>
    <w:rsid w:val="005A0C72"/>
    <w:rsid w:val="005A0DC3"/>
    <w:rsid w:val="005A44D0"/>
    <w:rsid w:val="005A510C"/>
    <w:rsid w:val="005A7A4F"/>
    <w:rsid w:val="005B03BB"/>
    <w:rsid w:val="005B1C41"/>
    <w:rsid w:val="005B22BA"/>
    <w:rsid w:val="005B26BA"/>
    <w:rsid w:val="005B4CEF"/>
    <w:rsid w:val="005B5166"/>
    <w:rsid w:val="005B690F"/>
    <w:rsid w:val="005B79B0"/>
    <w:rsid w:val="005B7B9B"/>
    <w:rsid w:val="005B7C44"/>
    <w:rsid w:val="005C03A9"/>
    <w:rsid w:val="005C1413"/>
    <w:rsid w:val="005C2C21"/>
    <w:rsid w:val="005C3EE9"/>
    <w:rsid w:val="005C3F25"/>
    <w:rsid w:val="005C4003"/>
    <w:rsid w:val="005C5B14"/>
    <w:rsid w:val="005C6550"/>
    <w:rsid w:val="005C6886"/>
    <w:rsid w:val="005C68DF"/>
    <w:rsid w:val="005C7171"/>
    <w:rsid w:val="005C7A6F"/>
    <w:rsid w:val="005D12FD"/>
    <w:rsid w:val="005D1EF1"/>
    <w:rsid w:val="005D2113"/>
    <w:rsid w:val="005D29EE"/>
    <w:rsid w:val="005D2C28"/>
    <w:rsid w:val="005D2D3A"/>
    <w:rsid w:val="005D3D8F"/>
    <w:rsid w:val="005D5A70"/>
    <w:rsid w:val="005D64EB"/>
    <w:rsid w:val="005D7482"/>
    <w:rsid w:val="005E030D"/>
    <w:rsid w:val="005E0833"/>
    <w:rsid w:val="005E0E62"/>
    <w:rsid w:val="005E1C4B"/>
    <w:rsid w:val="005E21C3"/>
    <w:rsid w:val="005E2A0A"/>
    <w:rsid w:val="005E2C5D"/>
    <w:rsid w:val="005E59EC"/>
    <w:rsid w:val="005E75FD"/>
    <w:rsid w:val="005E76E8"/>
    <w:rsid w:val="005F1368"/>
    <w:rsid w:val="005F1C9F"/>
    <w:rsid w:val="005F2997"/>
    <w:rsid w:val="005F3BBF"/>
    <w:rsid w:val="005F49CD"/>
    <w:rsid w:val="005F598C"/>
    <w:rsid w:val="005F7937"/>
    <w:rsid w:val="0060229D"/>
    <w:rsid w:val="00602383"/>
    <w:rsid w:val="006044BD"/>
    <w:rsid w:val="006047D8"/>
    <w:rsid w:val="00604D17"/>
    <w:rsid w:val="00605A7B"/>
    <w:rsid w:val="00607C0A"/>
    <w:rsid w:val="006117EB"/>
    <w:rsid w:val="00612754"/>
    <w:rsid w:val="006153E5"/>
    <w:rsid w:val="0061799F"/>
    <w:rsid w:val="0062429C"/>
    <w:rsid w:val="00625498"/>
    <w:rsid w:val="00625C3C"/>
    <w:rsid w:val="00626407"/>
    <w:rsid w:val="0062777F"/>
    <w:rsid w:val="00627FB3"/>
    <w:rsid w:val="00632026"/>
    <w:rsid w:val="00632054"/>
    <w:rsid w:val="0063289A"/>
    <w:rsid w:val="00632BE9"/>
    <w:rsid w:val="00633331"/>
    <w:rsid w:val="006344AF"/>
    <w:rsid w:val="00634A6C"/>
    <w:rsid w:val="00635476"/>
    <w:rsid w:val="006367EA"/>
    <w:rsid w:val="00636FBC"/>
    <w:rsid w:val="006379DB"/>
    <w:rsid w:val="00642063"/>
    <w:rsid w:val="0064235E"/>
    <w:rsid w:val="0064256D"/>
    <w:rsid w:val="006428F2"/>
    <w:rsid w:val="00642CFA"/>
    <w:rsid w:val="00643004"/>
    <w:rsid w:val="006446B7"/>
    <w:rsid w:val="00645D78"/>
    <w:rsid w:val="00646B0C"/>
    <w:rsid w:val="00647E79"/>
    <w:rsid w:val="00651213"/>
    <w:rsid w:val="0065169B"/>
    <w:rsid w:val="0065593A"/>
    <w:rsid w:val="00656734"/>
    <w:rsid w:val="00657B34"/>
    <w:rsid w:val="00657F73"/>
    <w:rsid w:val="00660D9C"/>
    <w:rsid w:val="00662F4F"/>
    <w:rsid w:val="00664069"/>
    <w:rsid w:val="006644E2"/>
    <w:rsid w:val="00666749"/>
    <w:rsid w:val="00666C7C"/>
    <w:rsid w:val="00667B4B"/>
    <w:rsid w:val="00667F63"/>
    <w:rsid w:val="0067176C"/>
    <w:rsid w:val="00671E64"/>
    <w:rsid w:val="0067214D"/>
    <w:rsid w:val="0067259B"/>
    <w:rsid w:val="006731BD"/>
    <w:rsid w:val="0067528E"/>
    <w:rsid w:val="00675A3A"/>
    <w:rsid w:val="00680FE2"/>
    <w:rsid w:val="006817DC"/>
    <w:rsid w:val="00682114"/>
    <w:rsid w:val="00682FB2"/>
    <w:rsid w:val="00683683"/>
    <w:rsid w:val="0068371D"/>
    <w:rsid w:val="006838CB"/>
    <w:rsid w:val="00684967"/>
    <w:rsid w:val="00686CE1"/>
    <w:rsid w:val="006875D4"/>
    <w:rsid w:val="00690137"/>
    <w:rsid w:val="00690E0F"/>
    <w:rsid w:val="00691B04"/>
    <w:rsid w:val="00691DEB"/>
    <w:rsid w:val="00692006"/>
    <w:rsid w:val="0069381E"/>
    <w:rsid w:val="00694F1C"/>
    <w:rsid w:val="00695578"/>
    <w:rsid w:val="006A0F7B"/>
    <w:rsid w:val="006A1367"/>
    <w:rsid w:val="006A1D71"/>
    <w:rsid w:val="006A3A3F"/>
    <w:rsid w:val="006A3D16"/>
    <w:rsid w:val="006A4582"/>
    <w:rsid w:val="006A4B8E"/>
    <w:rsid w:val="006A57DB"/>
    <w:rsid w:val="006A5C75"/>
    <w:rsid w:val="006A6B65"/>
    <w:rsid w:val="006A7CEB"/>
    <w:rsid w:val="006B0E09"/>
    <w:rsid w:val="006B10F9"/>
    <w:rsid w:val="006B14A5"/>
    <w:rsid w:val="006B2C55"/>
    <w:rsid w:val="006B3040"/>
    <w:rsid w:val="006B31D2"/>
    <w:rsid w:val="006B34D2"/>
    <w:rsid w:val="006B49BD"/>
    <w:rsid w:val="006B5015"/>
    <w:rsid w:val="006B545D"/>
    <w:rsid w:val="006B5580"/>
    <w:rsid w:val="006B57A2"/>
    <w:rsid w:val="006B595F"/>
    <w:rsid w:val="006C0254"/>
    <w:rsid w:val="006C40CA"/>
    <w:rsid w:val="006C5277"/>
    <w:rsid w:val="006C6892"/>
    <w:rsid w:val="006D122D"/>
    <w:rsid w:val="006D1FF9"/>
    <w:rsid w:val="006D21F8"/>
    <w:rsid w:val="006D3780"/>
    <w:rsid w:val="006D3CC2"/>
    <w:rsid w:val="006D3D4C"/>
    <w:rsid w:val="006D66F5"/>
    <w:rsid w:val="006D77F5"/>
    <w:rsid w:val="006E13A8"/>
    <w:rsid w:val="006E1EF8"/>
    <w:rsid w:val="006E41DF"/>
    <w:rsid w:val="006E6346"/>
    <w:rsid w:val="006E7104"/>
    <w:rsid w:val="006E71EB"/>
    <w:rsid w:val="006F1052"/>
    <w:rsid w:val="006F62FE"/>
    <w:rsid w:val="006F6AB8"/>
    <w:rsid w:val="006F744C"/>
    <w:rsid w:val="006F7757"/>
    <w:rsid w:val="0070078D"/>
    <w:rsid w:val="00700B08"/>
    <w:rsid w:val="00700F80"/>
    <w:rsid w:val="007012CE"/>
    <w:rsid w:val="00701C0B"/>
    <w:rsid w:val="00702240"/>
    <w:rsid w:val="00702A64"/>
    <w:rsid w:val="00703AA4"/>
    <w:rsid w:val="007044A0"/>
    <w:rsid w:val="00704B5F"/>
    <w:rsid w:val="00704CEE"/>
    <w:rsid w:val="00705118"/>
    <w:rsid w:val="007059D3"/>
    <w:rsid w:val="00707E8C"/>
    <w:rsid w:val="00707EA6"/>
    <w:rsid w:val="00711BDB"/>
    <w:rsid w:val="00714955"/>
    <w:rsid w:val="007168BA"/>
    <w:rsid w:val="007171E6"/>
    <w:rsid w:val="00717C48"/>
    <w:rsid w:val="00720810"/>
    <w:rsid w:val="00722A1B"/>
    <w:rsid w:val="007232C4"/>
    <w:rsid w:val="0072526A"/>
    <w:rsid w:val="0072545D"/>
    <w:rsid w:val="0072646D"/>
    <w:rsid w:val="00726848"/>
    <w:rsid w:val="00726AD8"/>
    <w:rsid w:val="007329AD"/>
    <w:rsid w:val="00732B35"/>
    <w:rsid w:val="007339AE"/>
    <w:rsid w:val="00735EAF"/>
    <w:rsid w:val="007420D9"/>
    <w:rsid w:val="0074330D"/>
    <w:rsid w:val="007438C8"/>
    <w:rsid w:val="00744914"/>
    <w:rsid w:val="007453B0"/>
    <w:rsid w:val="00745A97"/>
    <w:rsid w:val="00747145"/>
    <w:rsid w:val="00750996"/>
    <w:rsid w:val="00750F9A"/>
    <w:rsid w:val="00751F28"/>
    <w:rsid w:val="00753770"/>
    <w:rsid w:val="00753FC7"/>
    <w:rsid w:val="00755E60"/>
    <w:rsid w:val="00755EF0"/>
    <w:rsid w:val="00756AB3"/>
    <w:rsid w:val="00757F75"/>
    <w:rsid w:val="007614E9"/>
    <w:rsid w:val="00761CB3"/>
    <w:rsid w:val="00763F0E"/>
    <w:rsid w:val="007675F4"/>
    <w:rsid w:val="00767BB5"/>
    <w:rsid w:val="00774D5D"/>
    <w:rsid w:val="00775A4A"/>
    <w:rsid w:val="00775F54"/>
    <w:rsid w:val="00776380"/>
    <w:rsid w:val="007768F6"/>
    <w:rsid w:val="0077784C"/>
    <w:rsid w:val="007801A7"/>
    <w:rsid w:val="007804D0"/>
    <w:rsid w:val="0078058F"/>
    <w:rsid w:val="00781139"/>
    <w:rsid w:val="00781D60"/>
    <w:rsid w:val="00782B39"/>
    <w:rsid w:val="00783276"/>
    <w:rsid w:val="00783489"/>
    <w:rsid w:val="00783A77"/>
    <w:rsid w:val="0078429D"/>
    <w:rsid w:val="007846FF"/>
    <w:rsid w:val="00784B38"/>
    <w:rsid w:val="007860F6"/>
    <w:rsid w:val="00786AB3"/>
    <w:rsid w:val="0079034B"/>
    <w:rsid w:val="007934C4"/>
    <w:rsid w:val="00794DF8"/>
    <w:rsid w:val="00795030"/>
    <w:rsid w:val="007960A8"/>
    <w:rsid w:val="00797573"/>
    <w:rsid w:val="007A03C2"/>
    <w:rsid w:val="007A1932"/>
    <w:rsid w:val="007A2765"/>
    <w:rsid w:val="007A2A90"/>
    <w:rsid w:val="007A37AD"/>
    <w:rsid w:val="007A4E3B"/>
    <w:rsid w:val="007A557E"/>
    <w:rsid w:val="007A7247"/>
    <w:rsid w:val="007A7BCA"/>
    <w:rsid w:val="007A7DA7"/>
    <w:rsid w:val="007B3EA5"/>
    <w:rsid w:val="007B5E48"/>
    <w:rsid w:val="007B6637"/>
    <w:rsid w:val="007B7EF5"/>
    <w:rsid w:val="007C041D"/>
    <w:rsid w:val="007C0DD2"/>
    <w:rsid w:val="007C21C7"/>
    <w:rsid w:val="007C2AE8"/>
    <w:rsid w:val="007C3128"/>
    <w:rsid w:val="007C3E04"/>
    <w:rsid w:val="007C6830"/>
    <w:rsid w:val="007D073B"/>
    <w:rsid w:val="007D1484"/>
    <w:rsid w:val="007D2BA2"/>
    <w:rsid w:val="007D2E74"/>
    <w:rsid w:val="007D4AC1"/>
    <w:rsid w:val="007D578F"/>
    <w:rsid w:val="007D6B26"/>
    <w:rsid w:val="007D767C"/>
    <w:rsid w:val="007D7E9C"/>
    <w:rsid w:val="007E00BD"/>
    <w:rsid w:val="007E023B"/>
    <w:rsid w:val="007E0261"/>
    <w:rsid w:val="007E09BB"/>
    <w:rsid w:val="007E0B78"/>
    <w:rsid w:val="007E0DC2"/>
    <w:rsid w:val="007E1E5A"/>
    <w:rsid w:val="007E28BE"/>
    <w:rsid w:val="007E2AC9"/>
    <w:rsid w:val="007E2F1E"/>
    <w:rsid w:val="007E38C6"/>
    <w:rsid w:val="007E49F8"/>
    <w:rsid w:val="007E6784"/>
    <w:rsid w:val="007E6786"/>
    <w:rsid w:val="007E6892"/>
    <w:rsid w:val="007E70F0"/>
    <w:rsid w:val="007F091B"/>
    <w:rsid w:val="007F0D8E"/>
    <w:rsid w:val="007F23C0"/>
    <w:rsid w:val="007F267C"/>
    <w:rsid w:val="007F280B"/>
    <w:rsid w:val="007F2ACC"/>
    <w:rsid w:val="007F2AEA"/>
    <w:rsid w:val="007F310F"/>
    <w:rsid w:val="007F32AE"/>
    <w:rsid w:val="007F382A"/>
    <w:rsid w:val="007F5E49"/>
    <w:rsid w:val="007F777A"/>
    <w:rsid w:val="0080270D"/>
    <w:rsid w:val="0080493C"/>
    <w:rsid w:val="00804DDC"/>
    <w:rsid w:val="008054C3"/>
    <w:rsid w:val="008056F6"/>
    <w:rsid w:val="00806124"/>
    <w:rsid w:val="008063AD"/>
    <w:rsid w:val="00807223"/>
    <w:rsid w:val="008075B8"/>
    <w:rsid w:val="008109A2"/>
    <w:rsid w:val="00811AE0"/>
    <w:rsid w:val="00812338"/>
    <w:rsid w:val="0081350C"/>
    <w:rsid w:val="00813D17"/>
    <w:rsid w:val="00816267"/>
    <w:rsid w:val="008166DE"/>
    <w:rsid w:val="008168B2"/>
    <w:rsid w:val="0082197D"/>
    <w:rsid w:val="00822CE9"/>
    <w:rsid w:val="00822F8D"/>
    <w:rsid w:val="00824134"/>
    <w:rsid w:val="0082623C"/>
    <w:rsid w:val="00826D67"/>
    <w:rsid w:val="0082746E"/>
    <w:rsid w:val="00827578"/>
    <w:rsid w:val="0083070A"/>
    <w:rsid w:val="00832DA7"/>
    <w:rsid w:val="00833C00"/>
    <w:rsid w:val="00834384"/>
    <w:rsid w:val="00834E39"/>
    <w:rsid w:val="00836E0C"/>
    <w:rsid w:val="00837789"/>
    <w:rsid w:val="00840ADE"/>
    <w:rsid w:val="00840F59"/>
    <w:rsid w:val="00842F06"/>
    <w:rsid w:val="008443C4"/>
    <w:rsid w:val="00844713"/>
    <w:rsid w:val="0084472F"/>
    <w:rsid w:val="00845B11"/>
    <w:rsid w:val="00846449"/>
    <w:rsid w:val="00846CDC"/>
    <w:rsid w:val="00850B26"/>
    <w:rsid w:val="00850D70"/>
    <w:rsid w:val="008542B0"/>
    <w:rsid w:val="0085477D"/>
    <w:rsid w:val="0085484E"/>
    <w:rsid w:val="008553BE"/>
    <w:rsid w:val="00856252"/>
    <w:rsid w:val="008568A8"/>
    <w:rsid w:val="0086123F"/>
    <w:rsid w:val="008615C5"/>
    <w:rsid w:val="00862782"/>
    <w:rsid w:val="00862844"/>
    <w:rsid w:val="0086391F"/>
    <w:rsid w:val="0086430F"/>
    <w:rsid w:val="0086564D"/>
    <w:rsid w:val="0086569C"/>
    <w:rsid w:val="00865CCD"/>
    <w:rsid w:val="00865FEB"/>
    <w:rsid w:val="00866FE5"/>
    <w:rsid w:val="00867F5D"/>
    <w:rsid w:val="00871D7A"/>
    <w:rsid w:val="00874A5F"/>
    <w:rsid w:val="0087532C"/>
    <w:rsid w:val="00875B1B"/>
    <w:rsid w:val="00875FA7"/>
    <w:rsid w:val="008761BC"/>
    <w:rsid w:val="0088024A"/>
    <w:rsid w:val="008802BA"/>
    <w:rsid w:val="0088033F"/>
    <w:rsid w:val="008807BD"/>
    <w:rsid w:val="0088132F"/>
    <w:rsid w:val="008813B5"/>
    <w:rsid w:val="008820F5"/>
    <w:rsid w:val="00882B3B"/>
    <w:rsid w:val="008855F4"/>
    <w:rsid w:val="008860FD"/>
    <w:rsid w:val="00887409"/>
    <w:rsid w:val="00890344"/>
    <w:rsid w:val="00890D1E"/>
    <w:rsid w:val="00891F3F"/>
    <w:rsid w:val="008921D6"/>
    <w:rsid w:val="008924F9"/>
    <w:rsid w:val="00892E13"/>
    <w:rsid w:val="00893144"/>
    <w:rsid w:val="008940D2"/>
    <w:rsid w:val="00895993"/>
    <w:rsid w:val="008964AD"/>
    <w:rsid w:val="008969C3"/>
    <w:rsid w:val="008978D1"/>
    <w:rsid w:val="008A17B4"/>
    <w:rsid w:val="008A2EB1"/>
    <w:rsid w:val="008A4CD5"/>
    <w:rsid w:val="008A57F8"/>
    <w:rsid w:val="008A7E87"/>
    <w:rsid w:val="008B0C87"/>
    <w:rsid w:val="008B1873"/>
    <w:rsid w:val="008B3350"/>
    <w:rsid w:val="008B3651"/>
    <w:rsid w:val="008B4A7F"/>
    <w:rsid w:val="008B4FC4"/>
    <w:rsid w:val="008B4FEC"/>
    <w:rsid w:val="008B76F6"/>
    <w:rsid w:val="008B7781"/>
    <w:rsid w:val="008C1B4B"/>
    <w:rsid w:val="008C3952"/>
    <w:rsid w:val="008C46DB"/>
    <w:rsid w:val="008C4EA2"/>
    <w:rsid w:val="008C5586"/>
    <w:rsid w:val="008C58A3"/>
    <w:rsid w:val="008C707F"/>
    <w:rsid w:val="008D03F2"/>
    <w:rsid w:val="008D071D"/>
    <w:rsid w:val="008D12A4"/>
    <w:rsid w:val="008D1798"/>
    <w:rsid w:val="008D35F8"/>
    <w:rsid w:val="008D3CDD"/>
    <w:rsid w:val="008D427C"/>
    <w:rsid w:val="008D6967"/>
    <w:rsid w:val="008D75AC"/>
    <w:rsid w:val="008E0C3E"/>
    <w:rsid w:val="008E14B7"/>
    <w:rsid w:val="008E15DC"/>
    <w:rsid w:val="008E291F"/>
    <w:rsid w:val="008E2968"/>
    <w:rsid w:val="008E2A4C"/>
    <w:rsid w:val="008E2F03"/>
    <w:rsid w:val="008E3391"/>
    <w:rsid w:val="008E40AE"/>
    <w:rsid w:val="008E4101"/>
    <w:rsid w:val="008E5B28"/>
    <w:rsid w:val="008E5C63"/>
    <w:rsid w:val="008E5F4E"/>
    <w:rsid w:val="008E6E06"/>
    <w:rsid w:val="008E7571"/>
    <w:rsid w:val="008E7F65"/>
    <w:rsid w:val="008F1648"/>
    <w:rsid w:val="008F17AB"/>
    <w:rsid w:val="008F30D2"/>
    <w:rsid w:val="008F3EC8"/>
    <w:rsid w:val="008F43D7"/>
    <w:rsid w:val="008F51C1"/>
    <w:rsid w:val="008F5543"/>
    <w:rsid w:val="008F6D2E"/>
    <w:rsid w:val="008F7D4E"/>
    <w:rsid w:val="008F7F01"/>
    <w:rsid w:val="009005A8"/>
    <w:rsid w:val="009009D4"/>
    <w:rsid w:val="00902059"/>
    <w:rsid w:val="009027BC"/>
    <w:rsid w:val="00902984"/>
    <w:rsid w:val="00902FA9"/>
    <w:rsid w:val="00905E01"/>
    <w:rsid w:val="00907424"/>
    <w:rsid w:val="00910727"/>
    <w:rsid w:val="00910772"/>
    <w:rsid w:val="00910F83"/>
    <w:rsid w:val="009120D0"/>
    <w:rsid w:val="0091309D"/>
    <w:rsid w:val="0091522B"/>
    <w:rsid w:val="00916045"/>
    <w:rsid w:val="009177D3"/>
    <w:rsid w:val="009212BE"/>
    <w:rsid w:val="009213D9"/>
    <w:rsid w:val="00921D54"/>
    <w:rsid w:val="00923733"/>
    <w:rsid w:val="00923E97"/>
    <w:rsid w:val="00924D49"/>
    <w:rsid w:val="00927518"/>
    <w:rsid w:val="00927DF8"/>
    <w:rsid w:val="009301AA"/>
    <w:rsid w:val="00930C86"/>
    <w:rsid w:val="009327AB"/>
    <w:rsid w:val="00932F24"/>
    <w:rsid w:val="0093317A"/>
    <w:rsid w:val="00934698"/>
    <w:rsid w:val="009363C2"/>
    <w:rsid w:val="0093661F"/>
    <w:rsid w:val="00937574"/>
    <w:rsid w:val="00940681"/>
    <w:rsid w:val="00941846"/>
    <w:rsid w:val="009419FE"/>
    <w:rsid w:val="00942EC9"/>
    <w:rsid w:val="00943748"/>
    <w:rsid w:val="00947CE7"/>
    <w:rsid w:val="00950E39"/>
    <w:rsid w:val="009510CA"/>
    <w:rsid w:val="00951B5B"/>
    <w:rsid w:val="00952423"/>
    <w:rsid w:val="00952FC5"/>
    <w:rsid w:val="00953216"/>
    <w:rsid w:val="00953633"/>
    <w:rsid w:val="00953E27"/>
    <w:rsid w:val="0095425D"/>
    <w:rsid w:val="00954C85"/>
    <w:rsid w:val="00954FCE"/>
    <w:rsid w:val="00955AE7"/>
    <w:rsid w:val="00956AE4"/>
    <w:rsid w:val="00960806"/>
    <w:rsid w:val="00961AB8"/>
    <w:rsid w:val="00962071"/>
    <w:rsid w:val="00963029"/>
    <w:rsid w:val="00963909"/>
    <w:rsid w:val="00965250"/>
    <w:rsid w:val="009662BA"/>
    <w:rsid w:val="00970E9B"/>
    <w:rsid w:val="00971836"/>
    <w:rsid w:val="00972529"/>
    <w:rsid w:val="009748E9"/>
    <w:rsid w:val="00974F8E"/>
    <w:rsid w:val="009753E8"/>
    <w:rsid w:val="009759FC"/>
    <w:rsid w:val="009760B6"/>
    <w:rsid w:val="00977AD6"/>
    <w:rsid w:val="00977AD9"/>
    <w:rsid w:val="00980C05"/>
    <w:rsid w:val="00980D50"/>
    <w:rsid w:val="00981CD0"/>
    <w:rsid w:val="009833AF"/>
    <w:rsid w:val="00983C27"/>
    <w:rsid w:val="00984A62"/>
    <w:rsid w:val="00984ACD"/>
    <w:rsid w:val="00987C70"/>
    <w:rsid w:val="00990AC3"/>
    <w:rsid w:val="00991277"/>
    <w:rsid w:val="00992402"/>
    <w:rsid w:val="00992DEE"/>
    <w:rsid w:val="00993E14"/>
    <w:rsid w:val="0099403F"/>
    <w:rsid w:val="009940CA"/>
    <w:rsid w:val="009951C0"/>
    <w:rsid w:val="009957C0"/>
    <w:rsid w:val="009A051F"/>
    <w:rsid w:val="009A08E5"/>
    <w:rsid w:val="009A2169"/>
    <w:rsid w:val="009A647D"/>
    <w:rsid w:val="009A7840"/>
    <w:rsid w:val="009A79F9"/>
    <w:rsid w:val="009B0798"/>
    <w:rsid w:val="009B0B25"/>
    <w:rsid w:val="009B120F"/>
    <w:rsid w:val="009B206B"/>
    <w:rsid w:val="009B2DC7"/>
    <w:rsid w:val="009B3302"/>
    <w:rsid w:val="009B41AC"/>
    <w:rsid w:val="009B5537"/>
    <w:rsid w:val="009B5A2D"/>
    <w:rsid w:val="009B5FFA"/>
    <w:rsid w:val="009B670E"/>
    <w:rsid w:val="009B7F0B"/>
    <w:rsid w:val="009C08E7"/>
    <w:rsid w:val="009C3159"/>
    <w:rsid w:val="009C7447"/>
    <w:rsid w:val="009C7D1F"/>
    <w:rsid w:val="009D01BC"/>
    <w:rsid w:val="009D063E"/>
    <w:rsid w:val="009D1B13"/>
    <w:rsid w:val="009D3193"/>
    <w:rsid w:val="009D3A07"/>
    <w:rsid w:val="009D4397"/>
    <w:rsid w:val="009D55D4"/>
    <w:rsid w:val="009D568A"/>
    <w:rsid w:val="009D5BE5"/>
    <w:rsid w:val="009D6C9A"/>
    <w:rsid w:val="009E0140"/>
    <w:rsid w:val="009E0D7E"/>
    <w:rsid w:val="009E0E10"/>
    <w:rsid w:val="009E2C25"/>
    <w:rsid w:val="009E41FF"/>
    <w:rsid w:val="009E47D9"/>
    <w:rsid w:val="009E562A"/>
    <w:rsid w:val="009E7652"/>
    <w:rsid w:val="009E7B29"/>
    <w:rsid w:val="009E7F1A"/>
    <w:rsid w:val="009F0FEA"/>
    <w:rsid w:val="009F11B5"/>
    <w:rsid w:val="009F1681"/>
    <w:rsid w:val="009F2128"/>
    <w:rsid w:val="009F3870"/>
    <w:rsid w:val="009F7058"/>
    <w:rsid w:val="009F7754"/>
    <w:rsid w:val="009F77C5"/>
    <w:rsid w:val="009F7838"/>
    <w:rsid w:val="009F7B51"/>
    <w:rsid w:val="00A00371"/>
    <w:rsid w:val="00A006FB"/>
    <w:rsid w:val="00A019F3"/>
    <w:rsid w:val="00A027B7"/>
    <w:rsid w:val="00A032DE"/>
    <w:rsid w:val="00A038B4"/>
    <w:rsid w:val="00A03C30"/>
    <w:rsid w:val="00A04F76"/>
    <w:rsid w:val="00A053F6"/>
    <w:rsid w:val="00A056EB"/>
    <w:rsid w:val="00A05DD6"/>
    <w:rsid w:val="00A10516"/>
    <w:rsid w:val="00A10E40"/>
    <w:rsid w:val="00A11FCA"/>
    <w:rsid w:val="00A12546"/>
    <w:rsid w:val="00A12D68"/>
    <w:rsid w:val="00A1301D"/>
    <w:rsid w:val="00A13946"/>
    <w:rsid w:val="00A1490A"/>
    <w:rsid w:val="00A1732B"/>
    <w:rsid w:val="00A20CC1"/>
    <w:rsid w:val="00A21F25"/>
    <w:rsid w:val="00A22C25"/>
    <w:rsid w:val="00A23973"/>
    <w:rsid w:val="00A2498C"/>
    <w:rsid w:val="00A25430"/>
    <w:rsid w:val="00A25653"/>
    <w:rsid w:val="00A25754"/>
    <w:rsid w:val="00A25E75"/>
    <w:rsid w:val="00A26A30"/>
    <w:rsid w:val="00A273C7"/>
    <w:rsid w:val="00A2778D"/>
    <w:rsid w:val="00A27D86"/>
    <w:rsid w:val="00A308DE"/>
    <w:rsid w:val="00A323E6"/>
    <w:rsid w:val="00A33B6B"/>
    <w:rsid w:val="00A34426"/>
    <w:rsid w:val="00A34484"/>
    <w:rsid w:val="00A35072"/>
    <w:rsid w:val="00A36772"/>
    <w:rsid w:val="00A40EB1"/>
    <w:rsid w:val="00A40EF3"/>
    <w:rsid w:val="00A415C0"/>
    <w:rsid w:val="00A417FC"/>
    <w:rsid w:val="00A421EE"/>
    <w:rsid w:val="00A42D2E"/>
    <w:rsid w:val="00A43A36"/>
    <w:rsid w:val="00A45146"/>
    <w:rsid w:val="00A467C5"/>
    <w:rsid w:val="00A50107"/>
    <w:rsid w:val="00A5661A"/>
    <w:rsid w:val="00A56758"/>
    <w:rsid w:val="00A56A58"/>
    <w:rsid w:val="00A56D93"/>
    <w:rsid w:val="00A57155"/>
    <w:rsid w:val="00A579A7"/>
    <w:rsid w:val="00A579D7"/>
    <w:rsid w:val="00A60506"/>
    <w:rsid w:val="00A6138C"/>
    <w:rsid w:val="00A61C13"/>
    <w:rsid w:val="00A61E85"/>
    <w:rsid w:val="00A666F1"/>
    <w:rsid w:val="00A669CD"/>
    <w:rsid w:val="00A675C9"/>
    <w:rsid w:val="00A7137C"/>
    <w:rsid w:val="00A733F9"/>
    <w:rsid w:val="00A7350F"/>
    <w:rsid w:val="00A7354D"/>
    <w:rsid w:val="00A7400D"/>
    <w:rsid w:val="00A746C5"/>
    <w:rsid w:val="00A75CA3"/>
    <w:rsid w:val="00A76BC9"/>
    <w:rsid w:val="00A77D4F"/>
    <w:rsid w:val="00A80A5E"/>
    <w:rsid w:val="00A815C3"/>
    <w:rsid w:val="00A82EAF"/>
    <w:rsid w:val="00A83381"/>
    <w:rsid w:val="00A85F17"/>
    <w:rsid w:val="00A87093"/>
    <w:rsid w:val="00A87611"/>
    <w:rsid w:val="00A87D27"/>
    <w:rsid w:val="00A90D0D"/>
    <w:rsid w:val="00A90E95"/>
    <w:rsid w:val="00A9272A"/>
    <w:rsid w:val="00A92F41"/>
    <w:rsid w:val="00A9423C"/>
    <w:rsid w:val="00A94BCC"/>
    <w:rsid w:val="00A95803"/>
    <w:rsid w:val="00A958FA"/>
    <w:rsid w:val="00A958FC"/>
    <w:rsid w:val="00A96BE9"/>
    <w:rsid w:val="00A97073"/>
    <w:rsid w:val="00A97555"/>
    <w:rsid w:val="00A9765C"/>
    <w:rsid w:val="00A976B9"/>
    <w:rsid w:val="00AA0949"/>
    <w:rsid w:val="00AA13EF"/>
    <w:rsid w:val="00AA2415"/>
    <w:rsid w:val="00AA2AA2"/>
    <w:rsid w:val="00AA455E"/>
    <w:rsid w:val="00AA4869"/>
    <w:rsid w:val="00AA553C"/>
    <w:rsid w:val="00AA5FF4"/>
    <w:rsid w:val="00AA6780"/>
    <w:rsid w:val="00AA7EE8"/>
    <w:rsid w:val="00AB1D2A"/>
    <w:rsid w:val="00AB350C"/>
    <w:rsid w:val="00AB3F3A"/>
    <w:rsid w:val="00AB47C9"/>
    <w:rsid w:val="00AB531D"/>
    <w:rsid w:val="00AB5912"/>
    <w:rsid w:val="00AB745A"/>
    <w:rsid w:val="00AC118B"/>
    <w:rsid w:val="00AC1B0B"/>
    <w:rsid w:val="00AC6648"/>
    <w:rsid w:val="00AC755D"/>
    <w:rsid w:val="00AC7CAB"/>
    <w:rsid w:val="00AD0ED5"/>
    <w:rsid w:val="00AD1E4A"/>
    <w:rsid w:val="00AD25E1"/>
    <w:rsid w:val="00AD404D"/>
    <w:rsid w:val="00AD500F"/>
    <w:rsid w:val="00AD52E2"/>
    <w:rsid w:val="00AD7364"/>
    <w:rsid w:val="00AE1216"/>
    <w:rsid w:val="00AE126C"/>
    <w:rsid w:val="00AE2FB7"/>
    <w:rsid w:val="00AE51A2"/>
    <w:rsid w:val="00AE5B64"/>
    <w:rsid w:val="00AE5ED7"/>
    <w:rsid w:val="00AE7710"/>
    <w:rsid w:val="00AE78D6"/>
    <w:rsid w:val="00AF0859"/>
    <w:rsid w:val="00AF0D96"/>
    <w:rsid w:val="00AF39DD"/>
    <w:rsid w:val="00AF3A7A"/>
    <w:rsid w:val="00AF57AF"/>
    <w:rsid w:val="00AF73FC"/>
    <w:rsid w:val="00AF7FB0"/>
    <w:rsid w:val="00B00EEB"/>
    <w:rsid w:val="00B0198F"/>
    <w:rsid w:val="00B02053"/>
    <w:rsid w:val="00B0249E"/>
    <w:rsid w:val="00B05B2F"/>
    <w:rsid w:val="00B06209"/>
    <w:rsid w:val="00B07826"/>
    <w:rsid w:val="00B07DD4"/>
    <w:rsid w:val="00B10C86"/>
    <w:rsid w:val="00B11B2E"/>
    <w:rsid w:val="00B133DB"/>
    <w:rsid w:val="00B15879"/>
    <w:rsid w:val="00B1767A"/>
    <w:rsid w:val="00B17912"/>
    <w:rsid w:val="00B17E1E"/>
    <w:rsid w:val="00B200BA"/>
    <w:rsid w:val="00B201E0"/>
    <w:rsid w:val="00B23C06"/>
    <w:rsid w:val="00B2458D"/>
    <w:rsid w:val="00B2471D"/>
    <w:rsid w:val="00B2553F"/>
    <w:rsid w:val="00B26A80"/>
    <w:rsid w:val="00B26E09"/>
    <w:rsid w:val="00B30031"/>
    <w:rsid w:val="00B307F5"/>
    <w:rsid w:val="00B31033"/>
    <w:rsid w:val="00B338E8"/>
    <w:rsid w:val="00B33B6A"/>
    <w:rsid w:val="00B34326"/>
    <w:rsid w:val="00B34554"/>
    <w:rsid w:val="00B3522D"/>
    <w:rsid w:val="00B35D33"/>
    <w:rsid w:val="00B36AB4"/>
    <w:rsid w:val="00B41C51"/>
    <w:rsid w:val="00B42C0F"/>
    <w:rsid w:val="00B442CD"/>
    <w:rsid w:val="00B467B9"/>
    <w:rsid w:val="00B46B62"/>
    <w:rsid w:val="00B5119A"/>
    <w:rsid w:val="00B51BC2"/>
    <w:rsid w:val="00B523DB"/>
    <w:rsid w:val="00B5241A"/>
    <w:rsid w:val="00B547CF"/>
    <w:rsid w:val="00B552F1"/>
    <w:rsid w:val="00B557B9"/>
    <w:rsid w:val="00B56B37"/>
    <w:rsid w:val="00B603F4"/>
    <w:rsid w:val="00B62ACD"/>
    <w:rsid w:val="00B6324F"/>
    <w:rsid w:val="00B64090"/>
    <w:rsid w:val="00B647C4"/>
    <w:rsid w:val="00B64DB3"/>
    <w:rsid w:val="00B65297"/>
    <w:rsid w:val="00B65B9D"/>
    <w:rsid w:val="00B663D7"/>
    <w:rsid w:val="00B67825"/>
    <w:rsid w:val="00B70A70"/>
    <w:rsid w:val="00B726FD"/>
    <w:rsid w:val="00B72C0E"/>
    <w:rsid w:val="00B754EB"/>
    <w:rsid w:val="00B80794"/>
    <w:rsid w:val="00B8080A"/>
    <w:rsid w:val="00B8275E"/>
    <w:rsid w:val="00B82CC9"/>
    <w:rsid w:val="00B82F9A"/>
    <w:rsid w:val="00B82FD5"/>
    <w:rsid w:val="00B83E7A"/>
    <w:rsid w:val="00B87AF8"/>
    <w:rsid w:val="00B908AD"/>
    <w:rsid w:val="00B90F6C"/>
    <w:rsid w:val="00B9111A"/>
    <w:rsid w:val="00B927FF"/>
    <w:rsid w:val="00B92ED1"/>
    <w:rsid w:val="00B93C8A"/>
    <w:rsid w:val="00B95851"/>
    <w:rsid w:val="00B95AD8"/>
    <w:rsid w:val="00B96DC1"/>
    <w:rsid w:val="00B97BD8"/>
    <w:rsid w:val="00BA22B4"/>
    <w:rsid w:val="00BA5153"/>
    <w:rsid w:val="00BA7DD0"/>
    <w:rsid w:val="00BA7E14"/>
    <w:rsid w:val="00BB047A"/>
    <w:rsid w:val="00BB40FE"/>
    <w:rsid w:val="00BB663D"/>
    <w:rsid w:val="00BB6DD8"/>
    <w:rsid w:val="00BB73D9"/>
    <w:rsid w:val="00BC12B1"/>
    <w:rsid w:val="00BC17AB"/>
    <w:rsid w:val="00BC2C76"/>
    <w:rsid w:val="00BC5748"/>
    <w:rsid w:val="00BC641F"/>
    <w:rsid w:val="00BC6554"/>
    <w:rsid w:val="00BC6B35"/>
    <w:rsid w:val="00BD0D86"/>
    <w:rsid w:val="00BD1533"/>
    <w:rsid w:val="00BD1C5A"/>
    <w:rsid w:val="00BD1E68"/>
    <w:rsid w:val="00BD1FE9"/>
    <w:rsid w:val="00BD23AA"/>
    <w:rsid w:val="00BD3003"/>
    <w:rsid w:val="00BD3CB9"/>
    <w:rsid w:val="00BD49D3"/>
    <w:rsid w:val="00BD4C84"/>
    <w:rsid w:val="00BD7926"/>
    <w:rsid w:val="00BE221F"/>
    <w:rsid w:val="00BE231B"/>
    <w:rsid w:val="00BE2569"/>
    <w:rsid w:val="00BE2F01"/>
    <w:rsid w:val="00BE37A2"/>
    <w:rsid w:val="00BE49FA"/>
    <w:rsid w:val="00BE6148"/>
    <w:rsid w:val="00BE619D"/>
    <w:rsid w:val="00BE7819"/>
    <w:rsid w:val="00BF2BD2"/>
    <w:rsid w:val="00BF385F"/>
    <w:rsid w:val="00BF42C3"/>
    <w:rsid w:val="00BF519E"/>
    <w:rsid w:val="00BF65EA"/>
    <w:rsid w:val="00BF688C"/>
    <w:rsid w:val="00BF6FC2"/>
    <w:rsid w:val="00BF729E"/>
    <w:rsid w:val="00BF7BA7"/>
    <w:rsid w:val="00C018F9"/>
    <w:rsid w:val="00C029BE"/>
    <w:rsid w:val="00C03277"/>
    <w:rsid w:val="00C03708"/>
    <w:rsid w:val="00C04D58"/>
    <w:rsid w:val="00C04F74"/>
    <w:rsid w:val="00C05DD5"/>
    <w:rsid w:val="00C0625B"/>
    <w:rsid w:val="00C06D22"/>
    <w:rsid w:val="00C071E6"/>
    <w:rsid w:val="00C112A0"/>
    <w:rsid w:val="00C11B95"/>
    <w:rsid w:val="00C11F6B"/>
    <w:rsid w:val="00C13B06"/>
    <w:rsid w:val="00C14936"/>
    <w:rsid w:val="00C156D6"/>
    <w:rsid w:val="00C15A64"/>
    <w:rsid w:val="00C1705E"/>
    <w:rsid w:val="00C20DA5"/>
    <w:rsid w:val="00C2193E"/>
    <w:rsid w:val="00C224A0"/>
    <w:rsid w:val="00C23D02"/>
    <w:rsid w:val="00C24768"/>
    <w:rsid w:val="00C24B35"/>
    <w:rsid w:val="00C250C0"/>
    <w:rsid w:val="00C25130"/>
    <w:rsid w:val="00C2541A"/>
    <w:rsid w:val="00C277CE"/>
    <w:rsid w:val="00C30091"/>
    <w:rsid w:val="00C3097C"/>
    <w:rsid w:val="00C31AB8"/>
    <w:rsid w:val="00C32866"/>
    <w:rsid w:val="00C32A0F"/>
    <w:rsid w:val="00C33975"/>
    <w:rsid w:val="00C33C5C"/>
    <w:rsid w:val="00C33EB6"/>
    <w:rsid w:val="00C34321"/>
    <w:rsid w:val="00C346F9"/>
    <w:rsid w:val="00C357F1"/>
    <w:rsid w:val="00C36D24"/>
    <w:rsid w:val="00C4003D"/>
    <w:rsid w:val="00C40271"/>
    <w:rsid w:val="00C411AF"/>
    <w:rsid w:val="00C41D6C"/>
    <w:rsid w:val="00C42980"/>
    <w:rsid w:val="00C431D1"/>
    <w:rsid w:val="00C4348D"/>
    <w:rsid w:val="00C434B2"/>
    <w:rsid w:val="00C43CF7"/>
    <w:rsid w:val="00C4438D"/>
    <w:rsid w:val="00C448B9"/>
    <w:rsid w:val="00C4728A"/>
    <w:rsid w:val="00C51D29"/>
    <w:rsid w:val="00C53023"/>
    <w:rsid w:val="00C5346D"/>
    <w:rsid w:val="00C53606"/>
    <w:rsid w:val="00C542AD"/>
    <w:rsid w:val="00C54B1D"/>
    <w:rsid w:val="00C55339"/>
    <w:rsid w:val="00C55970"/>
    <w:rsid w:val="00C55D97"/>
    <w:rsid w:val="00C56225"/>
    <w:rsid w:val="00C56510"/>
    <w:rsid w:val="00C57674"/>
    <w:rsid w:val="00C577B2"/>
    <w:rsid w:val="00C57862"/>
    <w:rsid w:val="00C600DF"/>
    <w:rsid w:val="00C618E0"/>
    <w:rsid w:val="00C61BEC"/>
    <w:rsid w:val="00C61F54"/>
    <w:rsid w:val="00C62A94"/>
    <w:rsid w:val="00C62F55"/>
    <w:rsid w:val="00C63B55"/>
    <w:rsid w:val="00C63EB4"/>
    <w:rsid w:val="00C63FF4"/>
    <w:rsid w:val="00C65516"/>
    <w:rsid w:val="00C65896"/>
    <w:rsid w:val="00C66E36"/>
    <w:rsid w:val="00C67BEF"/>
    <w:rsid w:val="00C70256"/>
    <w:rsid w:val="00C70351"/>
    <w:rsid w:val="00C71BE2"/>
    <w:rsid w:val="00C71D06"/>
    <w:rsid w:val="00C71ECC"/>
    <w:rsid w:val="00C725D7"/>
    <w:rsid w:val="00C735E9"/>
    <w:rsid w:val="00C739A1"/>
    <w:rsid w:val="00C747A1"/>
    <w:rsid w:val="00C74EE0"/>
    <w:rsid w:val="00C75B17"/>
    <w:rsid w:val="00C76373"/>
    <w:rsid w:val="00C7664D"/>
    <w:rsid w:val="00C77220"/>
    <w:rsid w:val="00C774CF"/>
    <w:rsid w:val="00C80BD3"/>
    <w:rsid w:val="00C81952"/>
    <w:rsid w:val="00C83B60"/>
    <w:rsid w:val="00C841DB"/>
    <w:rsid w:val="00C84E22"/>
    <w:rsid w:val="00C87CAA"/>
    <w:rsid w:val="00C90713"/>
    <w:rsid w:val="00C92F24"/>
    <w:rsid w:val="00C9331C"/>
    <w:rsid w:val="00C9392C"/>
    <w:rsid w:val="00C93CC8"/>
    <w:rsid w:val="00C959EC"/>
    <w:rsid w:val="00C96040"/>
    <w:rsid w:val="00C9613F"/>
    <w:rsid w:val="00C96A62"/>
    <w:rsid w:val="00C96B0C"/>
    <w:rsid w:val="00C96F20"/>
    <w:rsid w:val="00C9737D"/>
    <w:rsid w:val="00CA10B0"/>
    <w:rsid w:val="00CA17C6"/>
    <w:rsid w:val="00CA1AA2"/>
    <w:rsid w:val="00CA44BF"/>
    <w:rsid w:val="00CA571B"/>
    <w:rsid w:val="00CA5A64"/>
    <w:rsid w:val="00CA5C36"/>
    <w:rsid w:val="00CA6094"/>
    <w:rsid w:val="00CA6935"/>
    <w:rsid w:val="00CA6958"/>
    <w:rsid w:val="00CA69D2"/>
    <w:rsid w:val="00CA756B"/>
    <w:rsid w:val="00CB09B2"/>
    <w:rsid w:val="00CB0CFA"/>
    <w:rsid w:val="00CB0F32"/>
    <w:rsid w:val="00CB1BFC"/>
    <w:rsid w:val="00CB29CF"/>
    <w:rsid w:val="00CB3656"/>
    <w:rsid w:val="00CB4AD7"/>
    <w:rsid w:val="00CB5715"/>
    <w:rsid w:val="00CB5CF2"/>
    <w:rsid w:val="00CB78D6"/>
    <w:rsid w:val="00CB7B3F"/>
    <w:rsid w:val="00CC12FF"/>
    <w:rsid w:val="00CC13CA"/>
    <w:rsid w:val="00CC2504"/>
    <w:rsid w:val="00CC3B46"/>
    <w:rsid w:val="00CC3FC9"/>
    <w:rsid w:val="00CC47A7"/>
    <w:rsid w:val="00CC5841"/>
    <w:rsid w:val="00CC68C0"/>
    <w:rsid w:val="00CC69EE"/>
    <w:rsid w:val="00CC763C"/>
    <w:rsid w:val="00CC7752"/>
    <w:rsid w:val="00CD1E93"/>
    <w:rsid w:val="00CD2586"/>
    <w:rsid w:val="00CD2810"/>
    <w:rsid w:val="00CD29B4"/>
    <w:rsid w:val="00CD3822"/>
    <w:rsid w:val="00CD3E6E"/>
    <w:rsid w:val="00CD5589"/>
    <w:rsid w:val="00CD6009"/>
    <w:rsid w:val="00CD7C80"/>
    <w:rsid w:val="00CE10C9"/>
    <w:rsid w:val="00CE1A6A"/>
    <w:rsid w:val="00CE2588"/>
    <w:rsid w:val="00CE2732"/>
    <w:rsid w:val="00CE2F00"/>
    <w:rsid w:val="00CE3705"/>
    <w:rsid w:val="00CE5779"/>
    <w:rsid w:val="00CE7311"/>
    <w:rsid w:val="00CF1BC8"/>
    <w:rsid w:val="00CF1BDB"/>
    <w:rsid w:val="00CF1D1F"/>
    <w:rsid w:val="00CF1EF6"/>
    <w:rsid w:val="00CF2199"/>
    <w:rsid w:val="00CF21BE"/>
    <w:rsid w:val="00CF2768"/>
    <w:rsid w:val="00CF3586"/>
    <w:rsid w:val="00CF4E99"/>
    <w:rsid w:val="00CF5A51"/>
    <w:rsid w:val="00CF62B7"/>
    <w:rsid w:val="00CF6A49"/>
    <w:rsid w:val="00CF6FC7"/>
    <w:rsid w:val="00CF736A"/>
    <w:rsid w:val="00CF7ED0"/>
    <w:rsid w:val="00D01725"/>
    <w:rsid w:val="00D018E8"/>
    <w:rsid w:val="00D048BC"/>
    <w:rsid w:val="00D04CAB"/>
    <w:rsid w:val="00D0594D"/>
    <w:rsid w:val="00D05F8F"/>
    <w:rsid w:val="00D0637F"/>
    <w:rsid w:val="00D06E81"/>
    <w:rsid w:val="00D07CA1"/>
    <w:rsid w:val="00D10DCD"/>
    <w:rsid w:val="00D1223F"/>
    <w:rsid w:val="00D12976"/>
    <w:rsid w:val="00D12A9D"/>
    <w:rsid w:val="00D1610B"/>
    <w:rsid w:val="00D16293"/>
    <w:rsid w:val="00D1651E"/>
    <w:rsid w:val="00D1652C"/>
    <w:rsid w:val="00D16C88"/>
    <w:rsid w:val="00D21BAF"/>
    <w:rsid w:val="00D22B2D"/>
    <w:rsid w:val="00D2534C"/>
    <w:rsid w:val="00D25CB0"/>
    <w:rsid w:val="00D25F35"/>
    <w:rsid w:val="00D26E39"/>
    <w:rsid w:val="00D30633"/>
    <w:rsid w:val="00D31210"/>
    <w:rsid w:val="00D3160E"/>
    <w:rsid w:val="00D31EBB"/>
    <w:rsid w:val="00D328B7"/>
    <w:rsid w:val="00D329D8"/>
    <w:rsid w:val="00D33614"/>
    <w:rsid w:val="00D33C3A"/>
    <w:rsid w:val="00D33D65"/>
    <w:rsid w:val="00D350E0"/>
    <w:rsid w:val="00D3520E"/>
    <w:rsid w:val="00D354D6"/>
    <w:rsid w:val="00D379D8"/>
    <w:rsid w:val="00D37ABF"/>
    <w:rsid w:val="00D414D3"/>
    <w:rsid w:val="00D41A98"/>
    <w:rsid w:val="00D42BC5"/>
    <w:rsid w:val="00D43111"/>
    <w:rsid w:val="00D4469C"/>
    <w:rsid w:val="00D45D11"/>
    <w:rsid w:val="00D461F8"/>
    <w:rsid w:val="00D46208"/>
    <w:rsid w:val="00D50275"/>
    <w:rsid w:val="00D50A16"/>
    <w:rsid w:val="00D523F0"/>
    <w:rsid w:val="00D529F4"/>
    <w:rsid w:val="00D536EB"/>
    <w:rsid w:val="00D53D74"/>
    <w:rsid w:val="00D546F4"/>
    <w:rsid w:val="00D55F40"/>
    <w:rsid w:val="00D55F75"/>
    <w:rsid w:val="00D574A0"/>
    <w:rsid w:val="00D60064"/>
    <w:rsid w:val="00D60628"/>
    <w:rsid w:val="00D606A1"/>
    <w:rsid w:val="00D609A8"/>
    <w:rsid w:val="00D61CD6"/>
    <w:rsid w:val="00D626B2"/>
    <w:rsid w:val="00D63B14"/>
    <w:rsid w:val="00D64551"/>
    <w:rsid w:val="00D64F42"/>
    <w:rsid w:val="00D65116"/>
    <w:rsid w:val="00D708A4"/>
    <w:rsid w:val="00D708C6"/>
    <w:rsid w:val="00D71BEA"/>
    <w:rsid w:val="00D71E5E"/>
    <w:rsid w:val="00D74148"/>
    <w:rsid w:val="00D746A6"/>
    <w:rsid w:val="00D749FE"/>
    <w:rsid w:val="00D74EB7"/>
    <w:rsid w:val="00D75CF8"/>
    <w:rsid w:val="00D76DEC"/>
    <w:rsid w:val="00D76FE7"/>
    <w:rsid w:val="00D775CF"/>
    <w:rsid w:val="00D81BA5"/>
    <w:rsid w:val="00D81FFB"/>
    <w:rsid w:val="00D836F9"/>
    <w:rsid w:val="00D84E0D"/>
    <w:rsid w:val="00D86B5A"/>
    <w:rsid w:val="00D8731F"/>
    <w:rsid w:val="00D8772E"/>
    <w:rsid w:val="00D90BA6"/>
    <w:rsid w:val="00D90DB7"/>
    <w:rsid w:val="00D90DD5"/>
    <w:rsid w:val="00D915DA"/>
    <w:rsid w:val="00D91688"/>
    <w:rsid w:val="00D91F31"/>
    <w:rsid w:val="00D92534"/>
    <w:rsid w:val="00D92D9A"/>
    <w:rsid w:val="00D9316E"/>
    <w:rsid w:val="00D93B2A"/>
    <w:rsid w:val="00D946E1"/>
    <w:rsid w:val="00D94B1D"/>
    <w:rsid w:val="00D9532C"/>
    <w:rsid w:val="00D95357"/>
    <w:rsid w:val="00D9596E"/>
    <w:rsid w:val="00D96A82"/>
    <w:rsid w:val="00D97602"/>
    <w:rsid w:val="00DA28D5"/>
    <w:rsid w:val="00DA40F1"/>
    <w:rsid w:val="00DA414F"/>
    <w:rsid w:val="00DB0FE4"/>
    <w:rsid w:val="00DB1CC5"/>
    <w:rsid w:val="00DB1EDE"/>
    <w:rsid w:val="00DB4771"/>
    <w:rsid w:val="00DB5519"/>
    <w:rsid w:val="00DB569B"/>
    <w:rsid w:val="00DB56B5"/>
    <w:rsid w:val="00DB758A"/>
    <w:rsid w:val="00DC0D38"/>
    <w:rsid w:val="00DC0D7D"/>
    <w:rsid w:val="00DC2F65"/>
    <w:rsid w:val="00DC313B"/>
    <w:rsid w:val="00DC3510"/>
    <w:rsid w:val="00DC40D2"/>
    <w:rsid w:val="00DC4FB1"/>
    <w:rsid w:val="00DC558A"/>
    <w:rsid w:val="00DC72F7"/>
    <w:rsid w:val="00DC7CC3"/>
    <w:rsid w:val="00DD0776"/>
    <w:rsid w:val="00DD22D2"/>
    <w:rsid w:val="00DD266E"/>
    <w:rsid w:val="00DD36CF"/>
    <w:rsid w:val="00DD5266"/>
    <w:rsid w:val="00DD5B36"/>
    <w:rsid w:val="00DD612A"/>
    <w:rsid w:val="00DD7259"/>
    <w:rsid w:val="00DD7F1B"/>
    <w:rsid w:val="00DE48F7"/>
    <w:rsid w:val="00DE4932"/>
    <w:rsid w:val="00DE57C3"/>
    <w:rsid w:val="00DE5A50"/>
    <w:rsid w:val="00DE5E22"/>
    <w:rsid w:val="00DE764C"/>
    <w:rsid w:val="00DF5A7D"/>
    <w:rsid w:val="00DF5C51"/>
    <w:rsid w:val="00E001CA"/>
    <w:rsid w:val="00E01E1C"/>
    <w:rsid w:val="00E023D6"/>
    <w:rsid w:val="00E02AE3"/>
    <w:rsid w:val="00E02CB8"/>
    <w:rsid w:val="00E04275"/>
    <w:rsid w:val="00E05907"/>
    <w:rsid w:val="00E06461"/>
    <w:rsid w:val="00E06B25"/>
    <w:rsid w:val="00E07229"/>
    <w:rsid w:val="00E078B0"/>
    <w:rsid w:val="00E10530"/>
    <w:rsid w:val="00E106E0"/>
    <w:rsid w:val="00E10DCC"/>
    <w:rsid w:val="00E13863"/>
    <w:rsid w:val="00E14156"/>
    <w:rsid w:val="00E146EC"/>
    <w:rsid w:val="00E149B1"/>
    <w:rsid w:val="00E155F1"/>
    <w:rsid w:val="00E15D1B"/>
    <w:rsid w:val="00E211F5"/>
    <w:rsid w:val="00E234A3"/>
    <w:rsid w:val="00E2432A"/>
    <w:rsid w:val="00E2498F"/>
    <w:rsid w:val="00E25C70"/>
    <w:rsid w:val="00E26896"/>
    <w:rsid w:val="00E27436"/>
    <w:rsid w:val="00E27DD4"/>
    <w:rsid w:val="00E300B7"/>
    <w:rsid w:val="00E30825"/>
    <w:rsid w:val="00E30E81"/>
    <w:rsid w:val="00E32940"/>
    <w:rsid w:val="00E33C78"/>
    <w:rsid w:val="00E34183"/>
    <w:rsid w:val="00E34C6D"/>
    <w:rsid w:val="00E34C7A"/>
    <w:rsid w:val="00E35318"/>
    <w:rsid w:val="00E3597F"/>
    <w:rsid w:val="00E37DAC"/>
    <w:rsid w:val="00E4053A"/>
    <w:rsid w:val="00E43651"/>
    <w:rsid w:val="00E44BDB"/>
    <w:rsid w:val="00E46474"/>
    <w:rsid w:val="00E47139"/>
    <w:rsid w:val="00E50537"/>
    <w:rsid w:val="00E52E21"/>
    <w:rsid w:val="00E52E4B"/>
    <w:rsid w:val="00E534DC"/>
    <w:rsid w:val="00E547B0"/>
    <w:rsid w:val="00E5521F"/>
    <w:rsid w:val="00E55BFB"/>
    <w:rsid w:val="00E55EFF"/>
    <w:rsid w:val="00E5756D"/>
    <w:rsid w:val="00E6011D"/>
    <w:rsid w:val="00E6043B"/>
    <w:rsid w:val="00E60B4F"/>
    <w:rsid w:val="00E6116F"/>
    <w:rsid w:val="00E61C78"/>
    <w:rsid w:val="00E62215"/>
    <w:rsid w:val="00E62595"/>
    <w:rsid w:val="00E6423E"/>
    <w:rsid w:val="00E660EC"/>
    <w:rsid w:val="00E66C0C"/>
    <w:rsid w:val="00E66FD8"/>
    <w:rsid w:val="00E672A4"/>
    <w:rsid w:val="00E67473"/>
    <w:rsid w:val="00E67A5C"/>
    <w:rsid w:val="00E70151"/>
    <w:rsid w:val="00E72186"/>
    <w:rsid w:val="00E72485"/>
    <w:rsid w:val="00E73A3D"/>
    <w:rsid w:val="00E74E0F"/>
    <w:rsid w:val="00E74FEB"/>
    <w:rsid w:val="00E750FA"/>
    <w:rsid w:val="00E76DA9"/>
    <w:rsid w:val="00E77E5F"/>
    <w:rsid w:val="00E8098D"/>
    <w:rsid w:val="00E8114C"/>
    <w:rsid w:val="00E82974"/>
    <w:rsid w:val="00E83D4F"/>
    <w:rsid w:val="00E85409"/>
    <w:rsid w:val="00E87004"/>
    <w:rsid w:val="00E90600"/>
    <w:rsid w:val="00E91231"/>
    <w:rsid w:val="00E918AB"/>
    <w:rsid w:val="00E93503"/>
    <w:rsid w:val="00E939F1"/>
    <w:rsid w:val="00E95088"/>
    <w:rsid w:val="00E955B9"/>
    <w:rsid w:val="00E95EC8"/>
    <w:rsid w:val="00EA1417"/>
    <w:rsid w:val="00EA2530"/>
    <w:rsid w:val="00EA31A1"/>
    <w:rsid w:val="00EA3356"/>
    <w:rsid w:val="00EA4C6B"/>
    <w:rsid w:val="00EA4E7B"/>
    <w:rsid w:val="00EA669A"/>
    <w:rsid w:val="00EA7567"/>
    <w:rsid w:val="00EA7733"/>
    <w:rsid w:val="00EA7B67"/>
    <w:rsid w:val="00EB18E0"/>
    <w:rsid w:val="00EB1919"/>
    <w:rsid w:val="00EB1E6D"/>
    <w:rsid w:val="00EB2044"/>
    <w:rsid w:val="00EB2767"/>
    <w:rsid w:val="00EB2DF6"/>
    <w:rsid w:val="00EB30A9"/>
    <w:rsid w:val="00EB4508"/>
    <w:rsid w:val="00EB56A5"/>
    <w:rsid w:val="00EB7724"/>
    <w:rsid w:val="00EB7973"/>
    <w:rsid w:val="00EB7AF3"/>
    <w:rsid w:val="00EB7B2B"/>
    <w:rsid w:val="00EC1E9A"/>
    <w:rsid w:val="00EC20D6"/>
    <w:rsid w:val="00EC2128"/>
    <w:rsid w:val="00EC250C"/>
    <w:rsid w:val="00EC26DA"/>
    <w:rsid w:val="00EC43A6"/>
    <w:rsid w:val="00EC4782"/>
    <w:rsid w:val="00ED12E5"/>
    <w:rsid w:val="00ED28BB"/>
    <w:rsid w:val="00ED3C5E"/>
    <w:rsid w:val="00ED68FA"/>
    <w:rsid w:val="00ED6DE2"/>
    <w:rsid w:val="00ED7670"/>
    <w:rsid w:val="00EE0B1A"/>
    <w:rsid w:val="00EE0ED9"/>
    <w:rsid w:val="00EE23DF"/>
    <w:rsid w:val="00EE2D69"/>
    <w:rsid w:val="00EE3CCC"/>
    <w:rsid w:val="00EE5DBC"/>
    <w:rsid w:val="00EE6328"/>
    <w:rsid w:val="00EF124F"/>
    <w:rsid w:val="00EF1786"/>
    <w:rsid w:val="00EF253B"/>
    <w:rsid w:val="00EF3921"/>
    <w:rsid w:val="00EF518C"/>
    <w:rsid w:val="00EF546F"/>
    <w:rsid w:val="00EF7991"/>
    <w:rsid w:val="00F003F6"/>
    <w:rsid w:val="00F009E3"/>
    <w:rsid w:val="00F01988"/>
    <w:rsid w:val="00F034CA"/>
    <w:rsid w:val="00F0384A"/>
    <w:rsid w:val="00F041E6"/>
    <w:rsid w:val="00F044B1"/>
    <w:rsid w:val="00F05A49"/>
    <w:rsid w:val="00F06D16"/>
    <w:rsid w:val="00F06D90"/>
    <w:rsid w:val="00F06DD3"/>
    <w:rsid w:val="00F07102"/>
    <w:rsid w:val="00F07D65"/>
    <w:rsid w:val="00F07ED4"/>
    <w:rsid w:val="00F07F08"/>
    <w:rsid w:val="00F1219F"/>
    <w:rsid w:val="00F14611"/>
    <w:rsid w:val="00F15BE2"/>
    <w:rsid w:val="00F17CC7"/>
    <w:rsid w:val="00F17E3D"/>
    <w:rsid w:val="00F2131F"/>
    <w:rsid w:val="00F21559"/>
    <w:rsid w:val="00F21863"/>
    <w:rsid w:val="00F21B07"/>
    <w:rsid w:val="00F21DEC"/>
    <w:rsid w:val="00F223F3"/>
    <w:rsid w:val="00F22AF1"/>
    <w:rsid w:val="00F23A3A"/>
    <w:rsid w:val="00F25C2E"/>
    <w:rsid w:val="00F268B5"/>
    <w:rsid w:val="00F26DAF"/>
    <w:rsid w:val="00F27295"/>
    <w:rsid w:val="00F279F7"/>
    <w:rsid w:val="00F27B4D"/>
    <w:rsid w:val="00F30E72"/>
    <w:rsid w:val="00F3115A"/>
    <w:rsid w:val="00F3222A"/>
    <w:rsid w:val="00F3224B"/>
    <w:rsid w:val="00F32404"/>
    <w:rsid w:val="00F335D3"/>
    <w:rsid w:val="00F33B99"/>
    <w:rsid w:val="00F3560F"/>
    <w:rsid w:val="00F3614B"/>
    <w:rsid w:val="00F36B04"/>
    <w:rsid w:val="00F40B6D"/>
    <w:rsid w:val="00F418CD"/>
    <w:rsid w:val="00F43659"/>
    <w:rsid w:val="00F44FA7"/>
    <w:rsid w:val="00F44FD0"/>
    <w:rsid w:val="00F45003"/>
    <w:rsid w:val="00F4613D"/>
    <w:rsid w:val="00F461F1"/>
    <w:rsid w:val="00F4709F"/>
    <w:rsid w:val="00F47631"/>
    <w:rsid w:val="00F50194"/>
    <w:rsid w:val="00F5217C"/>
    <w:rsid w:val="00F5269A"/>
    <w:rsid w:val="00F52E76"/>
    <w:rsid w:val="00F53DB7"/>
    <w:rsid w:val="00F53F9D"/>
    <w:rsid w:val="00F5437B"/>
    <w:rsid w:val="00F54815"/>
    <w:rsid w:val="00F561D6"/>
    <w:rsid w:val="00F57AE4"/>
    <w:rsid w:val="00F57C9A"/>
    <w:rsid w:val="00F601E8"/>
    <w:rsid w:val="00F60470"/>
    <w:rsid w:val="00F605A6"/>
    <w:rsid w:val="00F609F9"/>
    <w:rsid w:val="00F60A02"/>
    <w:rsid w:val="00F60B0C"/>
    <w:rsid w:val="00F61148"/>
    <w:rsid w:val="00F62D02"/>
    <w:rsid w:val="00F63D18"/>
    <w:rsid w:val="00F650AF"/>
    <w:rsid w:val="00F664C7"/>
    <w:rsid w:val="00F7070F"/>
    <w:rsid w:val="00F70CB7"/>
    <w:rsid w:val="00F715AB"/>
    <w:rsid w:val="00F7243E"/>
    <w:rsid w:val="00F73BD6"/>
    <w:rsid w:val="00F75B7D"/>
    <w:rsid w:val="00F75BFE"/>
    <w:rsid w:val="00F7618A"/>
    <w:rsid w:val="00F77435"/>
    <w:rsid w:val="00F80D99"/>
    <w:rsid w:val="00F80F1F"/>
    <w:rsid w:val="00F8152D"/>
    <w:rsid w:val="00F82288"/>
    <w:rsid w:val="00F82922"/>
    <w:rsid w:val="00F82BB4"/>
    <w:rsid w:val="00F8457B"/>
    <w:rsid w:val="00F84853"/>
    <w:rsid w:val="00F853F4"/>
    <w:rsid w:val="00F86EB4"/>
    <w:rsid w:val="00F8773E"/>
    <w:rsid w:val="00F87E96"/>
    <w:rsid w:val="00F906B0"/>
    <w:rsid w:val="00F92761"/>
    <w:rsid w:val="00F92803"/>
    <w:rsid w:val="00F94024"/>
    <w:rsid w:val="00F94190"/>
    <w:rsid w:val="00F944DE"/>
    <w:rsid w:val="00F95185"/>
    <w:rsid w:val="00F95317"/>
    <w:rsid w:val="00F95BA0"/>
    <w:rsid w:val="00F95C39"/>
    <w:rsid w:val="00FA04DF"/>
    <w:rsid w:val="00FA0CBF"/>
    <w:rsid w:val="00FA1768"/>
    <w:rsid w:val="00FA3166"/>
    <w:rsid w:val="00FA3428"/>
    <w:rsid w:val="00FA3C2D"/>
    <w:rsid w:val="00FA6570"/>
    <w:rsid w:val="00FA758D"/>
    <w:rsid w:val="00FA7D93"/>
    <w:rsid w:val="00FB042F"/>
    <w:rsid w:val="00FB0471"/>
    <w:rsid w:val="00FB0BCA"/>
    <w:rsid w:val="00FB20AE"/>
    <w:rsid w:val="00FB2837"/>
    <w:rsid w:val="00FB3FEA"/>
    <w:rsid w:val="00FB407A"/>
    <w:rsid w:val="00FB5D73"/>
    <w:rsid w:val="00FB68FB"/>
    <w:rsid w:val="00FB7523"/>
    <w:rsid w:val="00FB7A58"/>
    <w:rsid w:val="00FC1E6F"/>
    <w:rsid w:val="00FC242B"/>
    <w:rsid w:val="00FC26E4"/>
    <w:rsid w:val="00FC3B2E"/>
    <w:rsid w:val="00FD075A"/>
    <w:rsid w:val="00FD0E79"/>
    <w:rsid w:val="00FD1459"/>
    <w:rsid w:val="00FD18D4"/>
    <w:rsid w:val="00FD4AC0"/>
    <w:rsid w:val="00FD4B13"/>
    <w:rsid w:val="00FD5585"/>
    <w:rsid w:val="00FD5B73"/>
    <w:rsid w:val="00FD5D25"/>
    <w:rsid w:val="00FD6166"/>
    <w:rsid w:val="00FD65F2"/>
    <w:rsid w:val="00FD6973"/>
    <w:rsid w:val="00FD7D91"/>
    <w:rsid w:val="00FE281C"/>
    <w:rsid w:val="00FE3EE0"/>
    <w:rsid w:val="00FE4822"/>
    <w:rsid w:val="00FE4ED6"/>
    <w:rsid w:val="00FE4FA6"/>
    <w:rsid w:val="00FE6528"/>
    <w:rsid w:val="00FE6731"/>
    <w:rsid w:val="00FE677E"/>
    <w:rsid w:val="00FE79F3"/>
    <w:rsid w:val="00FF0FE8"/>
    <w:rsid w:val="00FF17E7"/>
    <w:rsid w:val="00FF18AE"/>
    <w:rsid w:val="00FF2184"/>
    <w:rsid w:val="00FF29C8"/>
    <w:rsid w:val="00FF2F0C"/>
    <w:rsid w:val="00FF332C"/>
    <w:rsid w:val="00FF3ADB"/>
    <w:rsid w:val="00FF425D"/>
    <w:rsid w:val="00FF5786"/>
    <w:rsid w:val="00FF6A7A"/>
    <w:rsid w:val="00FF6B98"/>
    <w:rsid w:val="00FF7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07"/>
    <w:pPr>
      <w:spacing w:after="200" w:line="276" w:lineRule="auto"/>
    </w:pPr>
    <w:rPr>
      <w:rFonts w:eastAsia="Times New Roman" w:cs="Calibri"/>
      <w:sz w:val="22"/>
      <w:szCs w:val="22"/>
    </w:rPr>
  </w:style>
  <w:style w:type="paragraph" w:styleId="Heading2">
    <w:name w:val="heading 2"/>
    <w:basedOn w:val="Normal"/>
    <w:next w:val="Normal"/>
    <w:link w:val="Heading2Char"/>
    <w:qFormat/>
    <w:rsid w:val="00783276"/>
    <w:pPr>
      <w:keepNext/>
      <w:spacing w:after="0" w:line="240" w:lineRule="auto"/>
      <w:outlineLvl w:val="1"/>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276"/>
    <w:rPr>
      <w:rFonts w:ascii="Times New Roman" w:hAnsi="Times New Roman" w:cs="Times New Roman"/>
      <w:b/>
      <w:bCs/>
      <w:sz w:val="24"/>
      <w:szCs w:val="24"/>
    </w:rPr>
  </w:style>
  <w:style w:type="paragraph" w:styleId="Header">
    <w:name w:val="header"/>
    <w:basedOn w:val="Normal"/>
    <w:link w:val="HeaderChar"/>
    <w:rsid w:val="006B5015"/>
    <w:pPr>
      <w:tabs>
        <w:tab w:val="center" w:pos="4680"/>
        <w:tab w:val="right" w:pos="9360"/>
      </w:tabs>
      <w:spacing w:after="0" w:line="240" w:lineRule="auto"/>
    </w:pPr>
  </w:style>
  <w:style w:type="character" w:customStyle="1" w:styleId="HeaderChar">
    <w:name w:val="Header Char"/>
    <w:basedOn w:val="DefaultParagraphFont"/>
    <w:link w:val="Header"/>
    <w:rsid w:val="006B5015"/>
    <w:rPr>
      <w:rFonts w:cs="Times New Roman"/>
    </w:rPr>
  </w:style>
  <w:style w:type="paragraph" w:styleId="Footer">
    <w:name w:val="footer"/>
    <w:basedOn w:val="Normal"/>
    <w:link w:val="FooterChar"/>
    <w:uiPriority w:val="99"/>
    <w:rsid w:val="006B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015"/>
    <w:rPr>
      <w:rFonts w:cs="Times New Roman"/>
    </w:rPr>
  </w:style>
  <w:style w:type="character" w:styleId="LineNumber">
    <w:name w:val="line number"/>
    <w:basedOn w:val="DefaultParagraphFont"/>
    <w:semiHidden/>
    <w:rsid w:val="009E7F1A"/>
    <w:rPr>
      <w:rFonts w:cs="Times New Roman"/>
    </w:rPr>
  </w:style>
  <w:style w:type="table" w:styleId="TableGrid">
    <w:name w:val="Table Grid"/>
    <w:basedOn w:val="TableNormal"/>
    <w:rsid w:val="004B403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C7A"/>
    <w:pPr>
      <w:ind w:left="720"/>
      <w:contextualSpacing/>
    </w:pPr>
  </w:style>
  <w:style w:type="paragraph" w:styleId="BalloonText">
    <w:name w:val="Balloon Text"/>
    <w:basedOn w:val="Normal"/>
    <w:link w:val="BalloonTextChar"/>
    <w:semiHidden/>
    <w:rsid w:val="00B4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1C51"/>
    <w:rPr>
      <w:rFonts w:ascii="Tahoma" w:hAnsi="Tahoma" w:cs="Tahoma"/>
      <w:sz w:val="16"/>
      <w:szCs w:val="16"/>
    </w:rPr>
  </w:style>
  <w:style w:type="character" w:styleId="Hyperlink">
    <w:name w:val="Hyperlink"/>
    <w:basedOn w:val="DefaultParagraphFont"/>
    <w:rsid w:val="00CA6958"/>
    <w:rPr>
      <w:rFonts w:cs="Times New Roman"/>
      <w:color w:val="0000FF"/>
      <w:u w:val="single"/>
    </w:rPr>
  </w:style>
  <w:style w:type="character" w:styleId="FootnoteReference">
    <w:name w:val="footnote reference"/>
    <w:basedOn w:val="DefaultParagraphFont"/>
    <w:semiHidden/>
    <w:rsid w:val="00747145"/>
    <w:rPr>
      <w:rFonts w:cs="Times New Roman"/>
      <w:vertAlign w:val="superscript"/>
    </w:rPr>
  </w:style>
  <w:style w:type="table" w:customStyle="1" w:styleId="TableGrid1">
    <w:name w:val="Table Grid1"/>
    <w:rsid w:val="002D6E7B"/>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63AD"/>
    <w:rPr>
      <w:rFonts w:cs="Times New Roman"/>
      <w:sz w:val="16"/>
      <w:szCs w:val="16"/>
    </w:rPr>
  </w:style>
  <w:style w:type="paragraph" w:styleId="CommentText">
    <w:name w:val="annotation text"/>
    <w:basedOn w:val="Normal"/>
    <w:link w:val="CommentTextChar"/>
    <w:uiPriority w:val="99"/>
    <w:semiHidden/>
    <w:rsid w:val="008063AD"/>
    <w:rPr>
      <w:sz w:val="20"/>
      <w:szCs w:val="20"/>
    </w:rPr>
  </w:style>
  <w:style w:type="character" w:customStyle="1" w:styleId="CommentTextChar">
    <w:name w:val="Comment Text Char"/>
    <w:basedOn w:val="DefaultParagraphFont"/>
    <w:link w:val="CommentText"/>
    <w:uiPriority w:val="99"/>
    <w:semiHidden/>
    <w:rsid w:val="008063AD"/>
    <w:rPr>
      <w:rFonts w:cs="Times New Roman"/>
    </w:rPr>
  </w:style>
  <w:style w:type="paragraph" w:styleId="CommentSubject">
    <w:name w:val="annotation subject"/>
    <w:basedOn w:val="CommentText"/>
    <w:next w:val="CommentText"/>
    <w:link w:val="CommentSubjectChar"/>
    <w:semiHidden/>
    <w:rsid w:val="008063AD"/>
    <w:rPr>
      <w:b/>
      <w:bCs/>
    </w:rPr>
  </w:style>
  <w:style w:type="character" w:customStyle="1" w:styleId="CommentSubjectChar">
    <w:name w:val="Comment Subject Char"/>
    <w:basedOn w:val="CommentTextChar"/>
    <w:link w:val="CommentSubject"/>
    <w:semiHidden/>
    <w:rsid w:val="008063AD"/>
    <w:rPr>
      <w:rFonts w:cs="Times New Roman"/>
      <w:b/>
      <w:bCs/>
    </w:rPr>
  </w:style>
  <w:style w:type="table" w:customStyle="1" w:styleId="TableGrid2">
    <w:name w:val="Table Grid2"/>
    <w:rsid w:val="00F60470"/>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A6812"/>
    <w:pPr>
      <w:spacing w:after="0" w:line="240" w:lineRule="auto"/>
    </w:pPr>
    <w:rPr>
      <w:rFonts w:eastAsia="Calibri"/>
      <w:sz w:val="20"/>
      <w:szCs w:val="20"/>
    </w:rPr>
  </w:style>
  <w:style w:type="character" w:customStyle="1" w:styleId="FootnoteTextChar">
    <w:name w:val="Footnote Text Char"/>
    <w:basedOn w:val="DefaultParagraphFont"/>
    <w:link w:val="FootnoteText"/>
    <w:rsid w:val="000A6812"/>
    <w:rPr>
      <w:rFonts w:ascii="Calibri" w:hAnsi="Calibri" w:cs="Calibri"/>
    </w:rPr>
  </w:style>
  <w:style w:type="table" w:customStyle="1" w:styleId="TableGrid3">
    <w:name w:val="Table Grid3"/>
    <w:rsid w:val="00927DF8"/>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C959EC"/>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semiHidden/>
    <w:rsid w:val="00C23D02"/>
    <w:rPr>
      <w:rFonts w:cs="Times New Roman"/>
      <w:color w:val="800080"/>
      <w:u w:val="single"/>
    </w:rPr>
  </w:style>
  <w:style w:type="table" w:customStyle="1" w:styleId="TableGrid5">
    <w:name w:val="Table Grid5"/>
    <w:rsid w:val="00783276"/>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783276"/>
    <w:rPr>
      <w:rFonts w:cs="Calibri"/>
      <w:sz w:val="22"/>
      <w:szCs w:val="22"/>
    </w:rPr>
  </w:style>
  <w:style w:type="paragraph" w:styleId="BodyTextIndent">
    <w:name w:val="Body Text Indent"/>
    <w:basedOn w:val="Normal"/>
    <w:link w:val="BodyTextIndentChar"/>
    <w:rsid w:val="00783276"/>
    <w:pPr>
      <w:spacing w:after="0" w:line="240" w:lineRule="auto"/>
      <w:ind w:firstLine="720"/>
    </w:pPr>
    <w:rPr>
      <w:rFonts w:ascii="Times New Roman" w:eastAsia="Calibri" w:hAnsi="Times New Roman" w:cs="Times New Roman"/>
      <w:sz w:val="24"/>
      <w:szCs w:val="24"/>
    </w:rPr>
  </w:style>
  <w:style w:type="character" w:customStyle="1" w:styleId="BodyText2Char">
    <w:name w:val="Body Text 2 Char"/>
    <w:basedOn w:val="DefaultParagraphFont"/>
    <w:semiHidden/>
    <w:rsid w:val="00BC2C76"/>
    <w:rPr>
      <w:rFonts w:cs="Calibri"/>
    </w:rPr>
  </w:style>
  <w:style w:type="character" w:customStyle="1" w:styleId="BodyTextIndentChar">
    <w:name w:val="Body Text Indent Char"/>
    <w:basedOn w:val="DefaultParagraphFont"/>
    <w:link w:val="BodyTextIndent"/>
    <w:rsid w:val="00783276"/>
    <w:rPr>
      <w:rFonts w:ascii="Times New Roman" w:hAnsi="Times New Roman" w:cs="Times New Roman"/>
      <w:sz w:val="24"/>
      <w:szCs w:val="24"/>
    </w:rPr>
  </w:style>
  <w:style w:type="paragraph" w:styleId="Caption">
    <w:name w:val="caption"/>
    <w:basedOn w:val="Normal"/>
    <w:next w:val="Normal"/>
    <w:qFormat/>
    <w:rsid w:val="00783276"/>
    <w:pPr>
      <w:spacing w:line="240" w:lineRule="auto"/>
    </w:pPr>
    <w:rPr>
      <w:rFonts w:eastAsia="Calibri"/>
      <w:b/>
      <w:bCs/>
      <w:color w:val="4F81BD"/>
      <w:sz w:val="18"/>
      <w:szCs w:val="18"/>
    </w:rPr>
  </w:style>
  <w:style w:type="paragraph" w:customStyle="1" w:styleId="Default">
    <w:name w:val="Default"/>
    <w:rsid w:val="00783276"/>
    <w:pPr>
      <w:autoSpaceDE w:val="0"/>
      <w:autoSpaceDN w:val="0"/>
      <w:adjustRightInd w:val="0"/>
    </w:pPr>
    <w:rPr>
      <w:rFonts w:cs="Calibri"/>
      <w:color w:val="000000"/>
      <w:sz w:val="24"/>
      <w:szCs w:val="24"/>
    </w:rPr>
  </w:style>
  <w:style w:type="character" w:styleId="PlaceholderText">
    <w:name w:val="Placeholder Text"/>
    <w:basedOn w:val="DefaultParagraphFont"/>
    <w:semiHidden/>
    <w:rsid w:val="00783276"/>
    <w:rPr>
      <w:rFonts w:cs="Times New Roman"/>
      <w:color w:val="808080"/>
    </w:rPr>
  </w:style>
  <w:style w:type="paragraph" w:styleId="NormalWeb">
    <w:name w:val="Normal (Web)"/>
    <w:basedOn w:val="Normal"/>
    <w:rsid w:val="00783276"/>
    <w:pPr>
      <w:spacing w:after="0" w:line="240" w:lineRule="auto"/>
    </w:pPr>
    <w:rPr>
      <w:rFonts w:ascii="Arial" w:eastAsia="Calibri" w:hAnsi="Arial" w:cs="Arial"/>
      <w:sz w:val="24"/>
      <w:szCs w:val="24"/>
    </w:rPr>
  </w:style>
  <w:style w:type="character" w:customStyle="1" w:styleId="hwc">
    <w:name w:val="hwc"/>
    <w:basedOn w:val="DefaultParagraphFont"/>
    <w:rsid w:val="00923E97"/>
  </w:style>
  <w:style w:type="character" w:customStyle="1" w:styleId="apple-converted-space">
    <w:name w:val="apple-converted-space"/>
    <w:basedOn w:val="DefaultParagraphFont"/>
    <w:rsid w:val="00923E97"/>
  </w:style>
  <w:style w:type="character" w:styleId="Emphasis">
    <w:name w:val="Emphasis"/>
    <w:basedOn w:val="DefaultParagraphFont"/>
    <w:uiPriority w:val="20"/>
    <w:qFormat/>
    <w:rsid w:val="0061799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07"/>
    <w:pPr>
      <w:spacing w:after="200" w:line="276" w:lineRule="auto"/>
    </w:pPr>
    <w:rPr>
      <w:rFonts w:eastAsia="Times New Roman" w:cs="Calibri"/>
      <w:sz w:val="22"/>
      <w:szCs w:val="22"/>
    </w:rPr>
  </w:style>
  <w:style w:type="paragraph" w:styleId="Heading2">
    <w:name w:val="heading 2"/>
    <w:basedOn w:val="Normal"/>
    <w:next w:val="Normal"/>
    <w:link w:val="Heading2Char"/>
    <w:qFormat/>
    <w:rsid w:val="00783276"/>
    <w:pPr>
      <w:keepNext/>
      <w:spacing w:after="0" w:line="240" w:lineRule="auto"/>
      <w:outlineLvl w:val="1"/>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276"/>
    <w:rPr>
      <w:rFonts w:ascii="Times New Roman" w:hAnsi="Times New Roman" w:cs="Times New Roman"/>
      <w:b/>
      <w:bCs/>
      <w:sz w:val="24"/>
      <w:szCs w:val="24"/>
    </w:rPr>
  </w:style>
  <w:style w:type="paragraph" w:styleId="Header">
    <w:name w:val="header"/>
    <w:basedOn w:val="Normal"/>
    <w:link w:val="HeaderChar"/>
    <w:rsid w:val="006B5015"/>
    <w:pPr>
      <w:tabs>
        <w:tab w:val="center" w:pos="4680"/>
        <w:tab w:val="right" w:pos="9360"/>
      </w:tabs>
      <w:spacing w:after="0" w:line="240" w:lineRule="auto"/>
    </w:pPr>
  </w:style>
  <w:style w:type="character" w:customStyle="1" w:styleId="HeaderChar">
    <w:name w:val="Header Char"/>
    <w:basedOn w:val="DefaultParagraphFont"/>
    <w:link w:val="Header"/>
    <w:rsid w:val="006B5015"/>
    <w:rPr>
      <w:rFonts w:cs="Times New Roman"/>
    </w:rPr>
  </w:style>
  <w:style w:type="paragraph" w:styleId="Footer">
    <w:name w:val="footer"/>
    <w:basedOn w:val="Normal"/>
    <w:link w:val="FooterChar"/>
    <w:uiPriority w:val="99"/>
    <w:rsid w:val="006B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015"/>
    <w:rPr>
      <w:rFonts w:cs="Times New Roman"/>
    </w:rPr>
  </w:style>
  <w:style w:type="character" w:styleId="LineNumber">
    <w:name w:val="line number"/>
    <w:basedOn w:val="DefaultParagraphFont"/>
    <w:semiHidden/>
    <w:rsid w:val="009E7F1A"/>
    <w:rPr>
      <w:rFonts w:cs="Times New Roman"/>
    </w:rPr>
  </w:style>
  <w:style w:type="table" w:styleId="TableGrid">
    <w:name w:val="Table Grid"/>
    <w:basedOn w:val="TableNormal"/>
    <w:rsid w:val="004B403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C7A"/>
    <w:pPr>
      <w:ind w:left="720"/>
      <w:contextualSpacing/>
    </w:pPr>
  </w:style>
  <w:style w:type="paragraph" w:styleId="BalloonText">
    <w:name w:val="Balloon Text"/>
    <w:basedOn w:val="Normal"/>
    <w:link w:val="BalloonTextChar"/>
    <w:semiHidden/>
    <w:rsid w:val="00B4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1C51"/>
    <w:rPr>
      <w:rFonts w:ascii="Tahoma" w:hAnsi="Tahoma" w:cs="Tahoma"/>
      <w:sz w:val="16"/>
      <w:szCs w:val="16"/>
    </w:rPr>
  </w:style>
  <w:style w:type="character" w:styleId="Hyperlink">
    <w:name w:val="Hyperlink"/>
    <w:basedOn w:val="DefaultParagraphFont"/>
    <w:rsid w:val="00CA6958"/>
    <w:rPr>
      <w:rFonts w:cs="Times New Roman"/>
      <w:color w:val="0000FF"/>
      <w:u w:val="single"/>
    </w:rPr>
  </w:style>
  <w:style w:type="character" w:styleId="FootnoteReference">
    <w:name w:val="footnote reference"/>
    <w:basedOn w:val="DefaultParagraphFont"/>
    <w:semiHidden/>
    <w:rsid w:val="00747145"/>
    <w:rPr>
      <w:rFonts w:cs="Times New Roman"/>
      <w:vertAlign w:val="superscript"/>
    </w:rPr>
  </w:style>
  <w:style w:type="table" w:customStyle="1" w:styleId="TableGrid1">
    <w:name w:val="Table Grid1"/>
    <w:rsid w:val="002D6E7B"/>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63AD"/>
    <w:rPr>
      <w:rFonts w:cs="Times New Roman"/>
      <w:sz w:val="16"/>
      <w:szCs w:val="16"/>
    </w:rPr>
  </w:style>
  <w:style w:type="paragraph" w:styleId="CommentText">
    <w:name w:val="annotation text"/>
    <w:basedOn w:val="Normal"/>
    <w:link w:val="CommentTextChar"/>
    <w:uiPriority w:val="99"/>
    <w:semiHidden/>
    <w:rsid w:val="008063AD"/>
    <w:rPr>
      <w:sz w:val="20"/>
      <w:szCs w:val="20"/>
    </w:rPr>
  </w:style>
  <w:style w:type="character" w:customStyle="1" w:styleId="CommentTextChar">
    <w:name w:val="Comment Text Char"/>
    <w:basedOn w:val="DefaultParagraphFont"/>
    <w:link w:val="CommentText"/>
    <w:uiPriority w:val="99"/>
    <w:semiHidden/>
    <w:rsid w:val="008063AD"/>
    <w:rPr>
      <w:rFonts w:cs="Times New Roman"/>
    </w:rPr>
  </w:style>
  <w:style w:type="paragraph" w:styleId="CommentSubject">
    <w:name w:val="annotation subject"/>
    <w:basedOn w:val="CommentText"/>
    <w:next w:val="CommentText"/>
    <w:link w:val="CommentSubjectChar"/>
    <w:semiHidden/>
    <w:rsid w:val="008063AD"/>
    <w:rPr>
      <w:b/>
      <w:bCs/>
    </w:rPr>
  </w:style>
  <w:style w:type="character" w:customStyle="1" w:styleId="CommentSubjectChar">
    <w:name w:val="Comment Subject Char"/>
    <w:basedOn w:val="CommentTextChar"/>
    <w:link w:val="CommentSubject"/>
    <w:semiHidden/>
    <w:rsid w:val="008063AD"/>
    <w:rPr>
      <w:rFonts w:cs="Times New Roman"/>
      <w:b/>
      <w:bCs/>
    </w:rPr>
  </w:style>
  <w:style w:type="table" w:customStyle="1" w:styleId="TableGrid2">
    <w:name w:val="Table Grid2"/>
    <w:rsid w:val="00F60470"/>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A6812"/>
    <w:pPr>
      <w:spacing w:after="0" w:line="240" w:lineRule="auto"/>
    </w:pPr>
    <w:rPr>
      <w:rFonts w:eastAsia="Calibri"/>
      <w:sz w:val="20"/>
      <w:szCs w:val="20"/>
    </w:rPr>
  </w:style>
  <w:style w:type="character" w:customStyle="1" w:styleId="FootnoteTextChar">
    <w:name w:val="Footnote Text Char"/>
    <w:basedOn w:val="DefaultParagraphFont"/>
    <w:link w:val="FootnoteText"/>
    <w:rsid w:val="000A6812"/>
    <w:rPr>
      <w:rFonts w:ascii="Calibri" w:hAnsi="Calibri" w:cs="Calibri"/>
    </w:rPr>
  </w:style>
  <w:style w:type="table" w:customStyle="1" w:styleId="TableGrid3">
    <w:name w:val="Table Grid3"/>
    <w:rsid w:val="00927DF8"/>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C959EC"/>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semiHidden/>
    <w:rsid w:val="00C23D02"/>
    <w:rPr>
      <w:rFonts w:cs="Times New Roman"/>
      <w:color w:val="800080"/>
      <w:u w:val="single"/>
    </w:rPr>
  </w:style>
  <w:style w:type="table" w:customStyle="1" w:styleId="TableGrid5">
    <w:name w:val="Table Grid5"/>
    <w:rsid w:val="00783276"/>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783276"/>
    <w:rPr>
      <w:rFonts w:cs="Calibri"/>
      <w:sz w:val="22"/>
      <w:szCs w:val="22"/>
    </w:rPr>
  </w:style>
  <w:style w:type="paragraph" w:styleId="BodyTextIndent">
    <w:name w:val="Body Text Indent"/>
    <w:basedOn w:val="Normal"/>
    <w:link w:val="BodyTextIndentChar"/>
    <w:rsid w:val="00783276"/>
    <w:pPr>
      <w:spacing w:after="0" w:line="240" w:lineRule="auto"/>
      <w:ind w:firstLine="720"/>
    </w:pPr>
    <w:rPr>
      <w:rFonts w:ascii="Times New Roman" w:eastAsia="Calibri" w:hAnsi="Times New Roman" w:cs="Times New Roman"/>
      <w:sz w:val="24"/>
      <w:szCs w:val="24"/>
    </w:rPr>
  </w:style>
  <w:style w:type="character" w:customStyle="1" w:styleId="BodyText2Char">
    <w:name w:val="Body Text 2 Char"/>
    <w:basedOn w:val="DefaultParagraphFont"/>
    <w:semiHidden/>
    <w:rsid w:val="00BC2C76"/>
    <w:rPr>
      <w:rFonts w:cs="Calibri"/>
    </w:rPr>
  </w:style>
  <w:style w:type="character" w:customStyle="1" w:styleId="BodyTextIndentChar">
    <w:name w:val="Body Text Indent Char"/>
    <w:basedOn w:val="DefaultParagraphFont"/>
    <w:link w:val="BodyTextIndent"/>
    <w:rsid w:val="00783276"/>
    <w:rPr>
      <w:rFonts w:ascii="Times New Roman" w:hAnsi="Times New Roman" w:cs="Times New Roman"/>
      <w:sz w:val="24"/>
      <w:szCs w:val="24"/>
    </w:rPr>
  </w:style>
  <w:style w:type="paragraph" w:styleId="Caption">
    <w:name w:val="caption"/>
    <w:basedOn w:val="Normal"/>
    <w:next w:val="Normal"/>
    <w:qFormat/>
    <w:rsid w:val="00783276"/>
    <w:pPr>
      <w:spacing w:line="240" w:lineRule="auto"/>
    </w:pPr>
    <w:rPr>
      <w:rFonts w:eastAsia="Calibri"/>
      <w:b/>
      <w:bCs/>
      <w:color w:val="4F81BD"/>
      <w:sz w:val="18"/>
      <w:szCs w:val="18"/>
    </w:rPr>
  </w:style>
  <w:style w:type="paragraph" w:customStyle="1" w:styleId="Default">
    <w:name w:val="Default"/>
    <w:rsid w:val="00783276"/>
    <w:pPr>
      <w:autoSpaceDE w:val="0"/>
      <w:autoSpaceDN w:val="0"/>
      <w:adjustRightInd w:val="0"/>
    </w:pPr>
    <w:rPr>
      <w:rFonts w:cs="Calibri"/>
      <w:color w:val="000000"/>
      <w:sz w:val="24"/>
      <w:szCs w:val="24"/>
    </w:rPr>
  </w:style>
  <w:style w:type="character" w:styleId="PlaceholderText">
    <w:name w:val="Placeholder Text"/>
    <w:basedOn w:val="DefaultParagraphFont"/>
    <w:semiHidden/>
    <w:rsid w:val="00783276"/>
    <w:rPr>
      <w:rFonts w:cs="Times New Roman"/>
      <w:color w:val="808080"/>
    </w:rPr>
  </w:style>
  <w:style w:type="paragraph" w:styleId="NormalWeb">
    <w:name w:val="Normal (Web)"/>
    <w:basedOn w:val="Normal"/>
    <w:rsid w:val="00783276"/>
    <w:pPr>
      <w:spacing w:after="0" w:line="240" w:lineRule="auto"/>
    </w:pPr>
    <w:rPr>
      <w:rFonts w:ascii="Arial" w:eastAsia="Calibri" w:hAnsi="Arial" w:cs="Arial"/>
      <w:sz w:val="24"/>
      <w:szCs w:val="24"/>
    </w:rPr>
  </w:style>
  <w:style w:type="character" w:customStyle="1" w:styleId="hwc">
    <w:name w:val="hwc"/>
    <w:basedOn w:val="DefaultParagraphFont"/>
    <w:rsid w:val="00923E97"/>
  </w:style>
  <w:style w:type="character" w:customStyle="1" w:styleId="apple-converted-space">
    <w:name w:val="apple-converted-space"/>
    <w:basedOn w:val="DefaultParagraphFont"/>
    <w:rsid w:val="00923E97"/>
  </w:style>
  <w:style w:type="character" w:styleId="Emphasis">
    <w:name w:val="Emphasis"/>
    <w:basedOn w:val="DefaultParagraphFont"/>
    <w:uiPriority w:val="20"/>
    <w:qFormat/>
    <w:rsid w:val="0061799F"/>
    <w:rPr>
      <w:b/>
      <w:bCs/>
      <w:i w:val="0"/>
      <w:iCs w:val="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8405658">
      <w:bodyDiv w:val="1"/>
      <w:marLeft w:val="0"/>
      <w:marRight w:val="0"/>
      <w:marTop w:val="0"/>
      <w:marBottom w:val="0"/>
      <w:divBdr>
        <w:top w:val="none" w:sz="0" w:space="0" w:color="auto"/>
        <w:left w:val="none" w:sz="0" w:space="0" w:color="auto"/>
        <w:bottom w:val="none" w:sz="0" w:space="0" w:color="auto"/>
        <w:right w:val="none" w:sz="0" w:space="0" w:color="auto"/>
      </w:divBdr>
    </w:div>
    <w:div w:id="49234426">
      <w:bodyDiv w:val="1"/>
      <w:marLeft w:val="0"/>
      <w:marRight w:val="0"/>
      <w:marTop w:val="0"/>
      <w:marBottom w:val="0"/>
      <w:divBdr>
        <w:top w:val="none" w:sz="0" w:space="0" w:color="auto"/>
        <w:left w:val="none" w:sz="0" w:space="0" w:color="auto"/>
        <w:bottom w:val="none" w:sz="0" w:space="0" w:color="auto"/>
        <w:right w:val="none" w:sz="0" w:space="0" w:color="auto"/>
      </w:divBdr>
    </w:div>
    <w:div w:id="69541653">
      <w:bodyDiv w:val="1"/>
      <w:marLeft w:val="0"/>
      <w:marRight w:val="0"/>
      <w:marTop w:val="0"/>
      <w:marBottom w:val="0"/>
      <w:divBdr>
        <w:top w:val="none" w:sz="0" w:space="0" w:color="auto"/>
        <w:left w:val="none" w:sz="0" w:space="0" w:color="auto"/>
        <w:bottom w:val="none" w:sz="0" w:space="0" w:color="auto"/>
        <w:right w:val="none" w:sz="0" w:space="0" w:color="auto"/>
      </w:divBdr>
    </w:div>
    <w:div w:id="199130426">
      <w:bodyDiv w:val="1"/>
      <w:marLeft w:val="0"/>
      <w:marRight w:val="0"/>
      <w:marTop w:val="0"/>
      <w:marBottom w:val="0"/>
      <w:divBdr>
        <w:top w:val="none" w:sz="0" w:space="0" w:color="auto"/>
        <w:left w:val="none" w:sz="0" w:space="0" w:color="auto"/>
        <w:bottom w:val="none" w:sz="0" w:space="0" w:color="auto"/>
        <w:right w:val="none" w:sz="0" w:space="0" w:color="auto"/>
      </w:divBdr>
    </w:div>
    <w:div w:id="296647070">
      <w:bodyDiv w:val="1"/>
      <w:marLeft w:val="0"/>
      <w:marRight w:val="0"/>
      <w:marTop w:val="0"/>
      <w:marBottom w:val="0"/>
      <w:divBdr>
        <w:top w:val="none" w:sz="0" w:space="0" w:color="auto"/>
        <w:left w:val="none" w:sz="0" w:space="0" w:color="auto"/>
        <w:bottom w:val="none" w:sz="0" w:space="0" w:color="auto"/>
        <w:right w:val="none" w:sz="0" w:space="0" w:color="auto"/>
      </w:divBdr>
    </w:div>
    <w:div w:id="390542339">
      <w:bodyDiv w:val="1"/>
      <w:marLeft w:val="0"/>
      <w:marRight w:val="0"/>
      <w:marTop w:val="0"/>
      <w:marBottom w:val="0"/>
      <w:divBdr>
        <w:top w:val="none" w:sz="0" w:space="0" w:color="auto"/>
        <w:left w:val="none" w:sz="0" w:space="0" w:color="auto"/>
        <w:bottom w:val="none" w:sz="0" w:space="0" w:color="auto"/>
        <w:right w:val="none" w:sz="0" w:space="0" w:color="auto"/>
      </w:divBdr>
    </w:div>
    <w:div w:id="490606542">
      <w:bodyDiv w:val="1"/>
      <w:marLeft w:val="0"/>
      <w:marRight w:val="0"/>
      <w:marTop w:val="0"/>
      <w:marBottom w:val="0"/>
      <w:divBdr>
        <w:top w:val="none" w:sz="0" w:space="0" w:color="auto"/>
        <w:left w:val="none" w:sz="0" w:space="0" w:color="auto"/>
        <w:bottom w:val="none" w:sz="0" w:space="0" w:color="auto"/>
        <w:right w:val="none" w:sz="0" w:space="0" w:color="auto"/>
      </w:divBdr>
    </w:div>
    <w:div w:id="491802127">
      <w:bodyDiv w:val="1"/>
      <w:marLeft w:val="0"/>
      <w:marRight w:val="0"/>
      <w:marTop w:val="0"/>
      <w:marBottom w:val="0"/>
      <w:divBdr>
        <w:top w:val="none" w:sz="0" w:space="0" w:color="auto"/>
        <w:left w:val="none" w:sz="0" w:space="0" w:color="auto"/>
        <w:bottom w:val="none" w:sz="0" w:space="0" w:color="auto"/>
        <w:right w:val="none" w:sz="0" w:space="0" w:color="auto"/>
      </w:divBdr>
    </w:div>
    <w:div w:id="728498842">
      <w:bodyDiv w:val="1"/>
      <w:marLeft w:val="0"/>
      <w:marRight w:val="0"/>
      <w:marTop w:val="0"/>
      <w:marBottom w:val="0"/>
      <w:divBdr>
        <w:top w:val="none" w:sz="0" w:space="0" w:color="auto"/>
        <w:left w:val="none" w:sz="0" w:space="0" w:color="auto"/>
        <w:bottom w:val="none" w:sz="0" w:space="0" w:color="auto"/>
        <w:right w:val="none" w:sz="0" w:space="0" w:color="auto"/>
      </w:divBdr>
    </w:div>
    <w:div w:id="818569000">
      <w:bodyDiv w:val="1"/>
      <w:marLeft w:val="0"/>
      <w:marRight w:val="0"/>
      <w:marTop w:val="0"/>
      <w:marBottom w:val="0"/>
      <w:divBdr>
        <w:top w:val="none" w:sz="0" w:space="0" w:color="auto"/>
        <w:left w:val="none" w:sz="0" w:space="0" w:color="auto"/>
        <w:bottom w:val="none" w:sz="0" w:space="0" w:color="auto"/>
        <w:right w:val="none" w:sz="0" w:space="0" w:color="auto"/>
      </w:divBdr>
    </w:div>
    <w:div w:id="822699589">
      <w:bodyDiv w:val="1"/>
      <w:marLeft w:val="0"/>
      <w:marRight w:val="0"/>
      <w:marTop w:val="0"/>
      <w:marBottom w:val="0"/>
      <w:divBdr>
        <w:top w:val="none" w:sz="0" w:space="0" w:color="auto"/>
        <w:left w:val="none" w:sz="0" w:space="0" w:color="auto"/>
        <w:bottom w:val="none" w:sz="0" w:space="0" w:color="auto"/>
        <w:right w:val="none" w:sz="0" w:space="0" w:color="auto"/>
      </w:divBdr>
    </w:div>
    <w:div w:id="877159720">
      <w:bodyDiv w:val="1"/>
      <w:marLeft w:val="0"/>
      <w:marRight w:val="0"/>
      <w:marTop w:val="0"/>
      <w:marBottom w:val="0"/>
      <w:divBdr>
        <w:top w:val="none" w:sz="0" w:space="0" w:color="auto"/>
        <w:left w:val="none" w:sz="0" w:space="0" w:color="auto"/>
        <w:bottom w:val="none" w:sz="0" w:space="0" w:color="auto"/>
        <w:right w:val="none" w:sz="0" w:space="0" w:color="auto"/>
      </w:divBdr>
    </w:div>
    <w:div w:id="1008365977">
      <w:bodyDiv w:val="1"/>
      <w:marLeft w:val="0"/>
      <w:marRight w:val="0"/>
      <w:marTop w:val="0"/>
      <w:marBottom w:val="0"/>
      <w:divBdr>
        <w:top w:val="none" w:sz="0" w:space="0" w:color="auto"/>
        <w:left w:val="none" w:sz="0" w:space="0" w:color="auto"/>
        <w:bottom w:val="none" w:sz="0" w:space="0" w:color="auto"/>
        <w:right w:val="none" w:sz="0" w:space="0" w:color="auto"/>
      </w:divBdr>
    </w:div>
    <w:div w:id="1176578952">
      <w:bodyDiv w:val="1"/>
      <w:marLeft w:val="0"/>
      <w:marRight w:val="0"/>
      <w:marTop w:val="0"/>
      <w:marBottom w:val="0"/>
      <w:divBdr>
        <w:top w:val="none" w:sz="0" w:space="0" w:color="auto"/>
        <w:left w:val="none" w:sz="0" w:space="0" w:color="auto"/>
        <w:bottom w:val="none" w:sz="0" w:space="0" w:color="auto"/>
        <w:right w:val="none" w:sz="0" w:space="0" w:color="auto"/>
      </w:divBdr>
    </w:div>
    <w:div w:id="1187525307">
      <w:bodyDiv w:val="1"/>
      <w:marLeft w:val="0"/>
      <w:marRight w:val="0"/>
      <w:marTop w:val="0"/>
      <w:marBottom w:val="0"/>
      <w:divBdr>
        <w:top w:val="none" w:sz="0" w:space="0" w:color="auto"/>
        <w:left w:val="none" w:sz="0" w:space="0" w:color="auto"/>
        <w:bottom w:val="none" w:sz="0" w:space="0" w:color="auto"/>
        <w:right w:val="none" w:sz="0" w:space="0" w:color="auto"/>
      </w:divBdr>
    </w:div>
    <w:div w:id="1492139143">
      <w:bodyDiv w:val="1"/>
      <w:marLeft w:val="0"/>
      <w:marRight w:val="0"/>
      <w:marTop w:val="0"/>
      <w:marBottom w:val="0"/>
      <w:divBdr>
        <w:top w:val="none" w:sz="0" w:space="0" w:color="auto"/>
        <w:left w:val="none" w:sz="0" w:space="0" w:color="auto"/>
        <w:bottom w:val="none" w:sz="0" w:space="0" w:color="auto"/>
        <w:right w:val="none" w:sz="0" w:space="0" w:color="auto"/>
      </w:divBdr>
    </w:div>
    <w:div w:id="1950315306">
      <w:bodyDiv w:val="1"/>
      <w:marLeft w:val="0"/>
      <w:marRight w:val="0"/>
      <w:marTop w:val="0"/>
      <w:marBottom w:val="0"/>
      <w:divBdr>
        <w:top w:val="none" w:sz="0" w:space="0" w:color="auto"/>
        <w:left w:val="none" w:sz="0" w:space="0" w:color="auto"/>
        <w:bottom w:val="none" w:sz="0" w:space="0" w:color="auto"/>
        <w:right w:val="none" w:sz="0" w:space="0" w:color="auto"/>
      </w:divBdr>
    </w:div>
    <w:div w:id="2025671871">
      <w:bodyDiv w:val="1"/>
      <w:marLeft w:val="0"/>
      <w:marRight w:val="0"/>
      <w:marTop w:val="0"/>
      <w:marBottom w:val="0"/>
      <w:divBdr>
        <w:top w:val="none" w:sz="0" w:space="0" w:color="auto"/>
        <w:left w:val="none" w:sz="0" w:space="0" w:color="auto"/>
        <w:bottom w:val="none" w:sz="0" w:space="0" w:color="auto"/>
        <w:right w:val="none" w:sz="0" w:space="0" w:color="auto"/>
      </w:divBdr>
    </w:div>
    <w:div w:id="20627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prs.org/a/society/committees/standards/1990_jul_1068-1070.pdf" TargetMode="External"/><Relationship Id="rId18" Type="http://schemas.openxmlformats.org/officeDocument/2006/relationships/hyperlink" Target="https://www.ngs.noaa.gov/PUBS_LIB/NGS-58.html" TargetMode="Externa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asprs.org/PAD-Division/Map-Accuracy-Standards-Working-Group.html" TargetMode="External"/><Relationship Id="rId17" Type="http://schemas.openxmlformats.org/officeDocument/2006/relationships/hyperlink" Target="http://www.ndep.gov/NDEP_Elevation_Guidelines_Ver1_10May2004.pdf"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fgdc.gov/standards/projects/FGDC-standards-projects/accuracy/part3/chapter3"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cid:image008.jpg@01CFD35E.E04B6DE0" TargetMode="External"/><Relationship Id="rId5" Type="http://schemas.openxmlformats.org/officeDocument/2006/relationships/settings" Target="settings.xml"/><Relationship Id="rId15" Type="http://schemas.openxmlformats.org/officeDocument/2006/relationships/hyperlink" Target="https://www.fgdc.gov/standards/projects/FGDC-standards-projects/accuracy/part2/chapter2"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gs.noaa.gov/PUBS_LIB/NGS592008069FINAL2.pdf" TargetMode="External"/><Relationship Id="rId4" Type="http://schemas.openxmlformats.org/officeDocument/2006/relationships/styles" Target="styles.xml"/><Relationship Id="rId9" Type="http://schemas.openxmlformats.org/officeDocument/2006/relationships/hyperlink" Target="http://www.asprs.org/PAD-Division/Map-Accuracy-Standards-Working-Group.html" TargetMode="External"/><Relationship Id="rId14" Type="http://schemas.openxmlformats.org/officeDocument/2006/relationships/hyperlink" Target="http://www.asprs.org/a/society/committees/standards/Vertical_Accuracy_Reporting_for_Lidar_Data.pdf" TargetMode="External"/><Relationship Id="rId22" Type="http://schemas.openxmlformats.org/officeDocument/2006/relationships/image" Target="cid:image004.png@01CFD35E.E04B6DE0" TargetMode="External"/><Relationship Id="rId27" Type="http://schemas.openxmlformats.org/officeDocument/2006/relationships/fontTable" Target="fontTable.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SPRS%20CALIBRATION%20COMMITTEE\SPECS.%20DEVELOPMENT\DRAFT%20SPECS\Specifications%20Calib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E7A4-0F2A-4D5B-B631-A365BAA97CB4}">
  <ds:schemaRefs>
    <ds:schemaRef ds:uri="http://schemas.openxmlformats.org/officeDocument/2006/bibliography"/>
  </ds:schemaRefs>
</ds:datastoreItem>
</file>

<file path=customXml/itemProps2.xml><?xml version="1.0" encoding="utf-8"?>
<ds:datastoreItem xmlns:ds="http://schemas.openxmlformats.org/officeDocument/2006/customXml" ds:itemID="{0F013C02-42EE-418B-8DB3-58313CAF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Specifications Calibration.dot</Template>
  <TotalTime>8</TotalTime>
  <Pages>53</Pages>
  <Words>18856</Words>
  <Characters>107481</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ASPRS Accuracy Standards for Digital Geospatial Data</vt:lpstr>
    </vt:vector>
  </TitlesOfParts>
  <Company>Microsoft</Company>
  <LinksUpToDate>false</LinksUpToDate>
  <CharactersWithSpaces>126085</CharactersWithSpaces>
  <SharedDoc>false</SharedDoc>
  <HLinks>
    <vt:vector size="36" baseType="variant">
      <vt:variant>
        <vt:i4>6422598</vt:i4>
      </vt:variant>
      <vt:variant>
        <vt:i4>15</vt:i4>
      </vt:variant>
      <vt:variant>
        <vt:i4>0</vt:i4>
      </vt:variant>
      <vt:variant>
        <vt:i4>5</vt:i4>
      </vt:variant>
      <vt:variant>
        <vt:lpwstr>https://www.ngs.noaa.gov/PUBS_LIB/NGS-58.html</vt:lpwstr>
      </vt:variant>
      <vt:variant>
        <vt:lpwstr/>
      </vt:variant>
      <vt:variant>
        <vt:i4>6750333</vt:i4>
      </vt:variant>
      <vt:variant>
        <vt:i4>12</vt:i4>
      </vt:variant>
      <vt:variant>
        <vt:i4>0</vt:i4>
      </vt:variant>
      <vt:variant>
        <vt:i4>5</vt:i4>
      </vt:variant>
      <vt:variant>
        <vt:lpwstr>http://www.ndep.gov/NDEP_Elevation_Guidelines_Ver1_10May2004.pdf</vt:lpwstr>
      </vt:variant>
      <vt:variant>
        <vt:lpwstr/>
      </vt:variant>
      <vt:variant>
        <vt:i4>6422650</vt:i4>
      </vt:variant>
      <vt:variant>
        <vt:i4>9</vt:i4>
      </vt:variant>
      <vt:variant>
        <vt:i4>0</vt:i4>
      </vt:variant>
      <vt:variant>
        <vt:i4>5</vt:i4>
      </vt:variant>
      <vt:variant>
        <vt:lpwstr>https://www.fgdc.gov/standards/projects/FGDC-standards-projects/accuracy/part3/chapter3</vt:lpwstr>
      </vt:variant>
      <vt:variant>
        <vt:lpwstr/>
      </vt:variant>
      <vt:variant>
        <vt:i4>6488186</vt:i4>
      </vt:variant>
      <vt:variant>
        <vt:i4>6</vt:i4>
      </vt:variant>
      <vt:variant>
        <vt:i4>0</vt:i4>
      </vt:variant>
      <vt:variant>
        <vt:i4>5</vt:i4>
      </vt:variant>
      <vt:variant>
        <vt:lpwstr>https://www.fgdc.gov/standards/projects/FGDC-standards-projects/accuracy/part2/chapter2</vt:lpwstr>
      </vt:variant>
      <vt:variant>
        <vt:lpwstr/>
      </vt:variant>
      <vt:variant>
        <vt:i4>2687056</vt:i4>
      </vt:variant>
      <vt:variant>
        <vt:i4>3</vt:i4>
      </vt:variant>
      <vt:variant>
        <vt:i4>0</vt:i4>
      </vt:variant>
      <vt:variant>
        <vt:i4>5</vt:i4>
      </vt:variant>
      <vt:variant>
        <vt:lpwstr>http://www.asprs.org/a/society/committees/standards/Vertical_Accuracy_Reporting_for_Lidar_Data.pdf</vt:lpwstr>
      </vt:variant>
      <vt:variant>
        <vt:lpwstr/>
      </vt:variant>
      <vt:variant>
        <vt:i4>7733374</vt:i4>
      </vt:variant>
      <vt:variant>
        <vt:i4>0</vt:i4>
      </vt:variant>
      <vt:variant>
        <vt:i4>0</vt:i4>
      </vt:variant>
      <vt:variant>
        <vt:i4>5</vt:i4>
      </vt:variant>
      <vt:variant>
        <vt:lpwstr>http://www.asprs.org/a/society/committees/standards/1990_jul_1068-1070.pdf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ASPRS Accuracy Standards for Digital Geospatial Data</dc:title>
  <dc:creator>TOPO 1</dc:creator>
  <cp:lastModifiedBy>Doug Smith</cp:lastModifiedBy>
  <cp:revision>5</cp:revision>
  <cp:lastPrinted>2014-10-17T00:45:00Z</cp:lastPrinted>
  <dcterms:created xsi:type="dcterms:W3CDTF">2014-11-14T20:48:00Z</dcterms:created>
  <dcterms:modified xsi:type="dcterms:W3CDTF">2014-11-15T01:58:00Z</dcterms:modified>
</cp:coreProperties>
</file>